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3EC2" w14:textId="579A72ED" w:rsidR="007C55C6" w:rsidRPr="007458E3" w:rsidRDefault="007C55C6" w:rsidP="007C55C6">
      <w:pPr>
        <w:spacing w:after="0"/>
        <w:jc w:val="center"/>
        <w:rPr>
          <w:rFonts w:ascii="Times New Roman" w:hAnsi="Times New Roman" w:cs="Times New Roman"/>
          <w:b/>
          <w:sz w:val="28"/>
          <w:szCs w:val="28"/>
          <w:lang w:val="lv-LV"/>
        </w:rPr>
      </w:pPr>
      <w:bookmarkStart w:id="0" w:name="_GoBack"/>
      <w:bookmarkEnd w:id="0"/>
    </w:p>
    <w:p w14:paraId="29522450" w14:textId="77777777" w:rsidR="007C55C6" w:rsidRPr="007458E3" w:rsidRDefault="007C55C6" w:rsidP="007C55C6">
      <w:pPr>
        <w:spacing w:after="0"/>
        <w:jc w:val="center"/>
        <w:rPr>
          <w:rFonts w:ascii="Times New Roman" w:hAnsi="Times New Roman" w:cs="Times New Roman"/>
          <w:b/>
          <w:sz w:val="28"/>
          <w:szCs w:val="28"/>
          <w:lang w:val="lv-LV"/>
        </w:rPr>
      </w:pPr>
    </w:p>
    <w:p w14:paraId="2171FC75" w14:textId="77777777" w:rsidR="007C55C6" w:rsidRPr="007458E3" w:rsidRDefault="007C55C6" w:rsidP="007C55C6">
      <w:pPr>
        <w:spacing w:after="0"/>
        <w:jc w:val="center"/>
        <w:rPr>
          <w:rFonts w:ascii="Times New Roman" w:hAnsi="Times New Roman" w:cs="Times New Roman"/>
          <w:b/>
          <w:sz w:val="28"/>
          <w:szCs w:val="28"/>
          <w:lang w:val="lv-LV"/>
        </w:rPr>
      </w:pPr>
    </w:p>
    <w:p w14:paraId="1C39FF80" w14:textId="77777777" w:rsidR="007C55C6" w:rsidRPr="007458E3" w:rsidRDefault="007C55C6" w:rsidP="007C55C6">
      <w:pPr>
        <w:spacing w:after="0"/>
        <w:jc w:val="center"/>
        <w:rPr>
          <w:rFonts w:ascii="Times New Roman" w:hAnsi="Times New Roman" w:cs="Times New Roman"/>
          <w:b/>
          <w:sz w:val="28"/>
          <w:szCs w:val="28"/>
          <w:lang w:val="lv-LV"/>
        </w:rPr>
      </w:pPr>
    </w:p>
    <w:p w14:paraId="6C599F85" w14:textId="77777777" w:rsidR="007C55C6" w:rsidRPr="007458E3" w:rsidRDefault="007C55C6" w:rsidP="007C55C6">
      <w:pPr>
        <w:spacing w:after="0"/>
        <w:jc w:val="center"/>
        <w:rPr>
          <w:rFonts w:ascii="Times New Roman" w:hAnsi="Times New Roman" w:cs="Times New Roman"/>
          <w:b/>
          <w:sz w:val="28"/>
          <w:szCs w:val="28"/>
          <w:lang w:val="lv-LV"/>
        </w:rPr>
      </w:pPr>
    </w:p>
    <w:p w14:paraId="7039CE99" w14:textId="77777777" w:rsidR="007C55C6" w:rsidRPr="007458E3" w:rsidRDefault="007C55C6" w:rsidP="007C55C6">
      <w:pPr>
        <w:spacing w:after="0"/>
        <w:jc w:val="center"/>
        <w:rPr>
          <w:rFonts w:ascii="Times New Roman" w:hAnsi="Times New Roman" w:cs="Times New Roman"/>
          <w:b/>
          <w:sz w:val="28"/>
          <w:szCs w:val="28"/>
          <w:lang w:val="lv-LV"/>
        </w:rPr>
      </w:pPr>
    </w:p>
    <w:p w14:paraId="566D911A" w14:textId="77777777" w:rsidR="007C55C6" w:rsidRPr="007458E3" w:rsidRDefault="007C55C6" w:rsidP="007C55C6">
      <w:pPr>
        <w:spacing w:after="0"/>
        <w:jc w:val="center"/>
        <w:rPr>
          <w:rFonts w:ascii="Times New Roman" w:hAnsi="Times New Roman" w:cs="Times New Roman"/>
          <w:b/>
          <w:sz w:val="28"/>
          <w:szCs w:val="28"/>
          <w:lang w:val="lv-LV"/>
        </w:rPr>
      </w:pPr>
    </w:p>
    <w:p w14:paraId="7412F09D" w14:textId="77777777" w:rsidR="007C55C6" w:rsidRPr="007458E3" w:rsidRDefault="007C55C6" w:rsidP="007C55C6">
      <w:pPr>
        <w:spacing w:after="0"/>
        <w:jc w:val="center"/>
        <w:rPr>
          <w:rFonts w:ascii="Times New Roman" w:hAnsi="Times New Roman" w:cs="Times New Roman"/>
          <w:b/>
          <w:sz w:val="28"/>
          <w:szCs w:val="28"/>
          <w:lang w:val="lv-LV"/>
        </w:rPr>
      </w:pPr>
    </w:p>
    <w:p w14:paraId="7FC1C525" w14:textId="77777777" w:rsidR="007C55C6" w:rsidRPr="007458E3" w:rsidRDefault="007C55C6" w:rsidP="007C55C6">
      <w:pPr>
        <w:spacing w:after="0"/>
        <w:jc w:val="center"/>
        <w:rPr>
          <w:rFonts w:ascii="Times New Roman" w:hAnsi="Times New Roman" w:cs="Times New Roman"/>
          <w:b/>
          <w:sz w:val="28"/>
          <w:szCs w:val="28"/>
          <w:lang w:val="lv-LV"/>
        </w:rPr>
      </w:pPr>
    </w:p>
    <w:p w14:paraId="7AFEA87D" w14:textId="77777777" w:rsidR="007C55C6" w:rsidRPr="007458E3" w:rsidRDefault="007C55C6" w:rsidP="007C55C6">
      <w:pPr>
        <w:spacing w:after="0"/>
        <w:jc w:val="center"/>
        <w:rPr>
          <w:rFonts w:ascii="Times New Roman" w:hAnsi="Times New Roman" w:cs="Times New Roman"/>
          <w:b/>
          <w:sz w:val="28"/>
          <w:szCs w:val="28"/>
          <w:lang w:val="lv-LV"/>
        </w:rPr>
      </w:pPr>
    </w:p>
    <w:p w14:paraId="6CAE2E0C" w14:textId="77777777" w:rsidR="007C55C6" w:rsidRPr="007458E3" w:rsidRDefault="007C55C6" w:rsidP="007C55C6">
      <w:pPr>
        <w:spacing w:after="0"/>
        <w:jc w:val="center"/>
        <w:rPr>
          <w:rFonts w:ascii="Times New Roman" w:hAnsi="Times New Roman" w:cs="Times New Roman"/>
          <w:b/>
          <w:sz w:val="28"/>
          <w:szCs w:val="28"/>
          <w:lang w:val="lv-LV"/>
        </w:rPr>
      </w:pPr>
    </w:p>
    <w:p w14:paraId="313B8B2E" w14:textId="77777777" w:rsidR="007C55C6" w:rsidRPr="007458E3" w:rsidRDefault="007C55C6" w:rsidP="007C55C6">
      <w:pPr>
        <w:spacing w:after="0"/>
        <w:jc w:val="center"/>
        <w:rPr>
          <w:rFonts w:ascii="Times New Roman" w:hAnsi="Times New Roman" w:cs="Times New Roman"/>
          <w:b/>
          <w:sz w:val="28"/>
          <w:szCs w:val="28"/>
          <w:lang w:val="lv-LV"/>
        </w:rPr>
      </w:pPr>
    </w:p>
    <w:p w14:paraId="1158CDEC" w14:textId="77777777" w:rsidR="007C55C6" w:rsidRPr="007458E3" w:rsidRDefault="007C55C6" w:rsidP="007C55C6">
      <w:pPr>
        <w:spacing w:after="0"/>
        <w:jc w:val="center"/>
        <w:rPr>
          <w:rFonts w:ascii="Times New Roman" w:hAnsi="Times New Roman" w:cs="Times New Roman"/>
          <w:b/>
          <w:sz w:val="28"/>
          <w:szCs w:val="28"/>
          <w:lang w:val="lv-LV"/>
        </w:rPr>
      </w:pPr>
    </w:p>
    <w:p w14:paraId="7AF0E759" w14:textId="7F08D824" w:rsidR="007C55C6" w:rsidRPr="007458E3" w:rsidRDefault="007C55C6" w:rsidP="007C55C6">
      <w:pPr>
        <w:spacing w:after="0"/>
        <w:jc w:val="center"/>
        <w:rPr>
          <w:rFonts w:ascii="Times New Roman" w:hAnsi="Times New Roman" w:cs="Times New Roman"/>
          <w:b/>
          <w:sz w:val="28"/>
          <w:szCs w:val="28"/>
          <w:lang w:val="lv-LV"/>
        </w:rPr>
      </w:pPr>
      <w:r w:rsidRPr="007458E3">
        <w:rPr>
          <w:rFonts w:ascii="Times New Roman" w:hAnsi="Times New Roman" w:cs="Times New Roman"/>
          <w:b/>
          <w:sz w:val="28"/>
          <w:szCs w:val="28"/>
          <w:lang w:val="lv-LV"/>
        </w:rPr>
        <w:t>Informatīvais ziņojums</w:t>
      </w:r>
    </w:p>
    <w:p w14:paraId="06E845A9" w14:textId="34A2C584" w:rsidR="007C55C6" w:rsidRPr="007458E3" w:rsidRDefault="007C55C6" w:rsidP="007C55C6">
      <w:pPr>
        <w:spacing w:after="0"/>
        <w:jc w:val="center"/>
        <w:rPr>
          <w:rFonts w:ascii="Times New Roman" w:hAnsi="Times New Roman" w:cs="Times New Roman"/>
          <w:b/>
          <w:sz w:val="28"/>
          <w:szCs w:val="28"/>
          <w:lang w:val="lv-LV"/>
        </w:rPr>
      </w:pPr>
      <w:r w:rsidRPr="007458E3">
        <w:rPr>
          <w:rFonts w:ascii="Times New Roman" w:hAnsi="Times New Roman" w:cs="Times New Roman"/>
          <w:b/>
          <w:sz w:val="28"/>
          <w:szCs w:val="28"/>
          <w:lang w:val="lv-LV"/>
        </w:rPr>
        <w:t>Par Attīstības sadarbības poli</w:t>
      </w:r>
      <w:r w:rsidR="009C725C">
        <w:rPr>
          <w:rFonts w:ascii="Times New Roman" w:hAnsi="Times New Roman" w:cs="Times New Roman"/>
          <w:b/>
          <w:sz w:val="28"/>
          <w:szCs w:val="28"/>
          <w:lang w:val="lv-LV"/>
        </w:rPr>
        <w:t>tikas pamatnostādņu 2016.-2020.</w:t>
      </w:r>
      <w:r w:rsidRPr="007458E3">
        <w:rPr>
          <w:rFonts w:ascii="Times New Roman" w:hAnsi="Times New Roman" w:cs="Times New Roman"/>
          <w:b/>
          <w:sz w:val="28"/>
          <w:szCs w:val="28"/>
          <w:lang w:val="lv-LV"/>
        </w:rPr>
        <w:t>gadam īstenošanas starpposma novērtējumu</w:t>
      </w:r>
    </w:p>
    <w:p w14:paraId="17C50F7B" w14:textId="77777777" w:rsidR="007C55C6" w:rsidRPr="007458E3" w:rsidRDefault="007C55C6" w:rsidP="007C55C6">
      <w:pPr>
        <w:spacing w:after="0"/>
        <w:jc w:val="center"/>
        <w:rPr>
          <w:rFonts w:ascii="Times New Roman" w:hAnsi="Times New Roman" w:cs="Times New Roman"/>
          <w:b/>
          <w:sz w:val="28"/>
          <w:szCs w:val="28"/>
          <w:lang w:val="lv-LV"/>
        </w:rPr>
      </w:pPr>
    </w:p>
    <w:p w14:paraId="7DEFA62A" w14:textId="77777777" w:rsidR="007C55C6" w:rsidRPr="007458E3" w:rsidRDefault="007C55C6" w:rsidP="007C55C6">
      <w:pPr>
        <w:spacing w:after="0"/>
        <w:jc w:val="center"/>
        <w:rPr>
          <w:rFonts w:ascii="Times New Roman" w:hAnsi="Times New Roman" w:cs="Times New Roman"/>
          <w:b/>
          <w:sz w:val="28"/>
          <w:szCs w:val="28"/>
          <w:lang w:val="lv-LV"/>
        </w:rPr>
      </w:pPr>
    </w:p>
    <w:p w14:paraId="6DC69A35" w14:textId="77777777" w:rsidR="007C55C6" w:rsidRPr="007458E3" w:rsidRDefault="007C55C6" w:rsidP="007C55C6">
      <w:pPr>
        <w:spacing w:after="0"/>
        <w:jc w:val="center"/>
        <w:rPr>
          <w:rFonts w:ascii="Times New Roman" w:hAnsi="Times New Roman" w:cs="Times New Roman"/>
          <w:b/>
          <w:sz w:val="28"/>
          <w:szCs w:val="28"/>
          <w:lang w:val="lv-LV"/>
        </w:rPr>
      </w:pPr>
    </w:p>
    <w:p w14:paraId="7716D451" w14:textId="77777777" w:rsidR="007C55C6" w:rsidRPr="007458E3" w:rsidRDefault="007C55C6" w:rsidP="007C55C6">
      <w:pPr>
        <w:spacing w:after="0"/>
        <w:jc w:val="center"/>
        <w:rPr>
          <w:rFonts w:ascii="Times New Roman" w:hAnsi="Times New Roman" w:cs="Times New Roman"/>
          <w:b/>
          <w:sz w:val="28"/>
          <w:szCs w:val="28"/>
          <w:lang w:val="lv-LV"/>
        </w:rPr>
      </w:pPr>
    </w:p>
    <w:p w14:paraId="41DC2B60" w14:textId="77777777" w:rsidR="007C55C6" w:rsidRPr="007458E3" w:rsidRDefault="007C55C6" w:rsidP="007C55C6">
      <w:pPr>
        <w:spacing w:after="0"/>
        <w:jc w:val="center"/>
        <w:rPr>
          <w:rFonts w:ascii="Times New Roman" w:hAnsi="Times New Roman" w:cs="Times New Roman"/>
          <w:b/>
          <w:sz w:val="28"/>
          <w:szCs w:val="28"/>
          <w:lang w:val="lv-LV"/>
        </w:rPr>
      </w:pPr>
    </w:p>
    <w:p w14:paraId="3678D6C5" w14:textId="77777777" w:rsidR="007C55C6" w:rsidRPr="007458E3" w:rsidRDefault="007C55C6" w:rsidP="007C55C6">
      <w:pPr>
        <w:spacing w:after="0"/>
        <w:jc w:val="center"/>
        <w:rPr>
          <w:rFonts w:ascii="Times New Roman" w:hAnsi="Times New Roman" w:cs="Times New Roman"/>
          <w:b/>
          <w:sz w:val="28"/>
          <w:szCs w:val="28"/>
          <w:lang w:val="lv-LV"/>
        </w:rPr>
      </w:pPr>
    </w:p>
    <w:p w14:paraId="54D415B0" w14:textId="77777777" w:rsidR="007C55C6" w:rsidRPr="007458E3" w:rsidRDefault="007C55C6" w:rsidP="007C55C6">
      <w:pPr>
        <w:spacing w:after="0"/>
        <w:jc w:val="center"/>
        <w:rPr>
          <w:rFonts w:ascii="Times New Roman" w:hAnsi="Times New Roman" w:cs="Times New Roman"/>
          <w:b/>
          <w:sz w:val="28"/>
          <w:szCs w:val="28"/>
          <w:lang w:val="lv-LV"/>
        </w:rPr>
      </w:pPr>
    </w:p>
    <w:p w14:paraId="6750DDC6" w14:textId="77777777" w:rsidR="007C55C6" w:rsidRPr="007458E3" w:rsidRDefault="007C55C6" w:rsidP="007C55C6">
      <w:pPr>
        <w:spacing w:after="0"/>
        <w:jc w:val="center"/>
        <w:rPr>
          <w:rFonts w:ascii="Times New Roman" w:hAnsi="Times New Roman" w:cs="Times New Roman"/>
          <w:b/>
          <w:sz w:val="28"/>
          <w:szCs w:val="28"/>
          <w:lang w:val="lv-LV"/>
        </w:rPr>
      </w:pPr>
    </w:p>
    <w:p w14:paraId="2458D0CB" w14:textId="77777777" w:rsidR="007C55C6" w:rsidRPr="007458E3" w:rsidRDefault="007C55C6" w:rsidP="007C55C6">
      <w:pPr>
        <w:spacing w:after="0"/>
        <w:jc w:val="center"/>
        <w:rPr>
          <w:rFonts w:ascii="Times New Roman" w:hAnsi="Times New Roman" w:cs="Times New Roman"/>
          <w:b/>
          <w:sz w:val="28"/>
          <w:szCs w:val="28"/>
          <w:lang w:val="lv-LV"/>
        </w:rPr>
      </w:pPr>
    </w:p>
    <w:p w14:paraId="7E4EC9BE" w14:textId="77777777" w:rsidR="007C55C6" w:rsidRPr="007458E3" w:rsidRDefault="007C55C6" w:rsidP="007C55C6">
      <w:pPr>
        <w:spacing w:after="0"/>
        <w:jc w:val="center"/>
        <w:rPr>
          <w:rFonts w:ascii="Times New Roman" w:hAnsi="Times New Roman" w:cs="Times New Roman"/>
          <w:b/>
          <w:sz w:val="28"/>
          <w:szCs w:val="28"/>
          <w:lang w:val="lv-LV"/>
        </w:rPr>
      </w:pPr>
    </w:p>
    <w:p w14:paraId="2F9E8199" w14:textId="77777777" w:rsidR="007C55C6" w:rsidRPr="007458E3" w:rsidRDefault="007C55C6" w:rsidP="007C55C6">
      <w:pPr>
        <w:spacing w:after="0"/>
        <w:jc w:val="center"/>
        <w:rPr>
          <w:rFonts w:ascii="Times New Roman" w:hAnsi="Times New Roman" w:cs="Times New Roman"/>
          <w:b/>
          <w:sz w:val="28"/>
          <w:szCs w:val="28"/>
          <w:lang w:val="lv-LV"/>
        </w:rPr>
      </w:pPr>
    </w:p>
    <w:p w14:paraId="6EDEA2EC" w14:textId="77777777" w:rsidR="007C55C6" w:rsidRPr="007458E3" w:rsidRDefault="007C55C6" w:rsidP="007C55C6">
      <w:pPr>
        <w:spacing w:after="0"/>
        <w:jc w:val="center"/>
        <w:rPr>
          <w:rFonts w:ascii="Times New Roman" w:hAnsi="Times New Roman" w:cs="Times New Roman"/>
          <w:b/>
          <w:sz w:val="28"/>
          <w:szCs w:val="28"/>
          <w:lang w:val="lv-LV"/>
        </w:rPr>
      </w:pPr>
    </w:p>
    <w:p w14:paraId="6E1D177E" w14:textId="77777777" w:rsidR="007C55C6" w:rsidRPr="007458E3" w:rsidRDefault="007C55C6" w:rsidP="007C55C6">
      <w:pPr>
        <w:spacing w:after="0"/>
        <w:jc w:val="center"/>
        <w:rPr>
          <w:rFonts w:ascii="Times New Roman" w:hAnsi="Times New Roman" w:cs="Times New Roman"/>
          <w:b/>
          <w:sz w:val="28"/>
          <w:szCs w:val="28"/>
          <w:lang w:val="lv-LV"/>
        </w:rPr>
      </w:pPr>
      <w:r w:rsidRPr="007458E3">
        <w:rPr>
          <w:rFonts w:ascii="Times New Roman" w:hAnsi="Times New Roman" w:cs="Times New Roman"/>
          <w:b/>
          <w:sz w:val="28"/>
          <w:szCs w:val="28"/>
          <w:lang w:val="lv-LV"/>
        </w:rPr>
        <w:t>Rīga,</w:t>
      </w:r>
    </w:p>
    <w:p w14:paraId="6D1B1C01" w14:textId="4348226C" w:rsidR="007C55C6" w:rsidRPr="007458E3" w:rsidRDefault="009C725C" w:rsidP="007C55C6">
      <w:pPr>
        <w:spacing w:after="0"/>
        <w:jc w:val="center"/>
        <w:rPr>
          <w:rFonts w:ascii="Times New Roman" w:hAnsi="Times New Roman" w:cs="Times New Roman"/>
          <w:b/>
          <w:sz w:val="28"/>
          <w:szCs w:val="28"/>
          <w:highlight w:val="yellow"/>
          <w:lang w:val="lv-LV"/>
        </w:rPr>
      </w:pPr>
      <w:r>
        <w:rPr>
          <w:rFonts w:ascii="Times New Roman" w:hAnsi="Times New Roman" w:cs="Times New Roman"/>
          <w:b/>
          <w:sz w:val="28"/>
          <w:szCs w:val="28"/>
          <w:lang w:val="lv-LV"/>
        </w:rPr>
        <w:t>201</w:t>
      </w:r>
      <w:r w:rsidR="00C069F4">
        <w:rPr>
          <w:rFonts w:ascii="Times New Roman" w:hAnsi="Times New Roman" w:cs="Times New Roman"/>
          <w:b/>
          <w:sz w:val="28"/>
          <w:szCs w:val="28"/>
          <w:lang w:val="lv-LV"/>
        </w:rPr>
        <w:t>9</w:t>
      </w:r>
      <w:r>
        <w:rPr>
          <w:rFonts w:ascii="Times New Roman" w:hAnsi="Times New Roman" w:cs="Times New Roman"/>
          <w:b/>
          <w:sz w:val="28"/>
          <w:szCs w:val="28"/>
          <w:lang w:val="lv-LV"/>
        </w:rPr>
        <w:t>.</w:t>
      </w:r>
      <w:r w:rsidR="003B3258">
        <w:rPr>
          <w:rFonts w:ascii="Times New Roman" w:hAnsi="Times New Roman" w:cs="Times New Roman"/>
          <w:b/>
          <w:sz w:val="28"/>
          <w:szCs w:val="28"/>
          <w:lang w:val="lv-LV"/>
        </w:rPr>
        <w:t xml:space="preserve"> </w:t>
      </w:r>
      <w:r w:rsidR="007C55C6" w:rsidRPr="007458E3">
        <w:rPr>
          <w:rFonts w:ascii="Times New Roman" w:hAnsi="Times New Roman" w:cs="Times New Roman"/>
          <w:b/>
          <w:sz w:val="28"/>
          <w:szCs w:val="28"/>
          <w:lang w:val="lv-LV"/>
        </w:rPr>
        <w:t>gada</w:t>
      </w:r>
      <w:r w:rsidR="00C069F4">
        <w:rPr>
          <w:rFonts w:ascii="Times New Roman" w:hAnsi="Times New Roman" w:cs="Times New Roman"/>
          <w:b/>
          <w:sz w:val="28"/>
          <w:szCs w:val="28"/>
          <w:lang w:val="lv-LV"/>
        </w:rPr>
        <w:t xml:space="preserve"> janvāris</w:t>
      </w:r>
    </w:p>
    <w:p w14:paraId="52026B61" w14:textId="77777777" w:rsidR="007C55C6" w:rsidRPr="007458E3" w:rsidRDefault="007C55C6">
      <w:pPr>
        <w:rPr>
          <w:rFonts w:ascii="Times New Roman" w:hAnsi="Times New Roman" w:cs="Times New Roman"/>
          <w:b/>
          <w:sz w:val="28"/>
          <w:szCs w:val="28"/>
          <w:highlight w:val="yellow"/>
          <w:lang w:val="lv-LV"/>
        </w:rPr>
      </w:pPr>
      <w:r w:rsidRPr="007458E3">
        <w:rPr>
          <w:rFonts w:ascii="Times New Roman" w:hAnsi="Times New Roman" w:cs="Times New Roman"/>
          <w:b/>
          <w:sz w:val="28"/>
          <w:szCs w:val="28"/>
          <w:highlight w:val="yellow"/>
          <w:lang w:val="lv-LV"/>
        </w:rPr>
        <w:br w:type="page"/>
      </w:r>
    </w:p>
    <w:p w14:paraId="30AE08D6" w14:textId="77777777" w:rsidR="007C55C6" w:rsidRPr="007458E3" w:rsidRDefault="007C55C6" w:rsidP="007C55C6">
      <w:pPr>
        <w:spacing w:after="0"/>
        <w:jc w:val="center"/>
        <w:rPr>
          <w:rFonts w:ascii="Times New Roman" w:hAnsi="Times New Roman" w:cs="Times New Roman"/>
          <w:b/>
          <w:sz w:val="28"/>
          <w:szCs w:val="28"/>
          <w:highlight w:val="yellow"/>
          <w:lang w:val="lv-LV"/>
        </w:rPr>
      </w:pPr>
    </w:p>
    <w:p w14:paraId="6F4D7217" w14:textId="24DC255F" w:rsidR="001E21BC" w:rsidRPr="007458E3" w:rsidRDefault="00A217D8" w:rsidP="002C4BBA">
      <w:pPr>
        <w:jc w:val="both"/>
        <w:rPr>
          <w:rFonts w:ascii="Times New Roman" w:hAnsi="Times New Roman" w:cs="Times New Roman"/>
          <w:b/>
          <w:sz w:val="32"/>
          <w:szCs w:val="32"/>
          <w:lang w:val="lv-LV"/>
        </w:rPr>
      </w:pPr>
      <w:r w:rsidRPr="007458E3">
        <w:rPr>
          <w:rFonts w:ascii="Times New Roman" w:hAnsi="Times New Roman" w:cs="Times New Roman"/>
          <w:b/>
          <w:sz w:val="32"/>
          <w:szCs w:val="32"/>
          <w:lang w:val="lv-LV"/>
        </w:rPr>
        <w:t>Satura rādītājs</w:t>
      </w:r>
    </w:p>
    <w:sdt>
      <w:sdtPr>
        <w:rPr>
          <w:rFonts w:ascii="Times New Roman" w:eastAsiaTheme="minorHAnsi" w:hAnsi="Times New Roman" w:cs="Times New Roman"/>
          <w:color w:val="auto"/>
          <w:sz w:val="22"/>
          <w:szCs w:val="22"/>
          <w:lang w:val="lv-LV"/>
        </w:rPr>
        <w:id w:val="-2006506973"/>
        <w:docPartObj>
          <w:docPartGallery w:val="Table of Contents"/>
          <w:docPartUnique/>
        </w:docPartObj>
      </w:sdtPr>
      <w:sdtEndPr>
        <w:rPr>
          <w:b/>
          <w:bCs/>
          <w:noProof/>
        </w:rPr>
      </w:sdtEndPr>
      <w:sdtContent>
        <w:p w14:paraId="4F9881F0" w14:textId="6438FD57" w:rsidR="001E21BC" w:rsidRPr="007458E3" w:rsidRDefault="001E21BC" w:rsidP="002C4BBA">
          <w:pPr>
            <w:pStyle w:val="TOCHeading"/>
            <w:jc w:val="both"/>
            <w:rPr>
              <w:rFonts w:ascii="Times New Roman" w:hAnsi="Times New Roman" w:cs="Times New Roman"/>
              <w:lang w:val="lv-LV"/>
            </w:rPr>
          </w:pPr>
        </w:p>
        <w:p w14:paraId="66FC4E4D" w14:textId="4BFDC91E" w:rsidR="00EA7974" w:rsidRDefault="001E21BC">
          <w:pPr>
            <w:pStyle w:val="TOC1"/>
            <w:tabs>
              <w:tab w:val="right" w:leader="dot" w:pos="9678"/>
            </w:tabs>
            <w:rPr>
              <w:rFonts w:eastAsiaTheme="minorEastAsia"/>
              <w:noProof/>
            </w:rPr>
          </w:pPr>
          <w:r w:rsidRPr="007458E3">
            <w:rPr>
              <w:rFonts w:ascii="Times New Roman" w:hAnsi="Times New Roman" w:cs="Times New Roman"/>
              <w:b/>
              <w:bCs/>
              <w:noProof/>
              <w:lang w:val="lv-LV"/>
            </w:rPr>
            <w:fldChar w:fldCharType="begin"/>
          </w:r>
          <w:r w:rsidRPr="007458E3">
            <w:rPr>
              <w:rFonts w:ascii="Times New Roman" w:hAnsi="Times New Roman" w:cs="Times New Roman"/>
              <w:b/>
              <w:bCs/>
              <w:noProof/>
              <w:lang w:val="lv-LV"/>
            </w:rPr>
            <w:instrText xml:space="preserve"> TOC \o "1-3" \h \z \u </w:instrText>
          </w:r>
          <w:r w:rsidRPr="007458E3">
            <w:rPr>
              <w:rFonts w:ascii="Times New Roman" w:hAnsi="Times New Roman" w:cs="Times New Roman"/>
              <w:b/>
              <w:bCs/>
              <w:noProof/>
              <w:lang w:val="lv-LV"/>
            </w:rPr>
            <w:fldChar w:fldCharType="separate"/>
          </w:r>
          <w:hyperlink w:anchor="_Toc770839" w:history="1">
            <w:r w:rsidR="00EA7974" w:rsidRPr="006C4FAD">
              <w:rPr>
                <w:rStyle w:val="Hyperlink"/>
                <w:rFonts w:ascii="Times New Roman" w:hAnsi="Times New Roman" w:cs="Times New Roman"/>
                <w:b/>
                <w:noProof/>
                <w:lang w:val="lv-LV"/>
              </w:rPr>
              <w:t>Izmantoto saīsinājumu saraksts</w:t>
            </w:r>
            <w:r w:rsidR="00EA7974">
              <w:rPr>
                <w:noProof/>
                <w:webHidden/>
              </w:rPr>
              <w:tab/>
            </w:r>
            <w:r w:rsidR="00EA7974">
              <w:rPr>
                <w:noProof/>
                <w:webHidden/>
              </w:rPr>
              <w:fldChar w:fldCharType="begin"/>
            </w:r>
            <w:r w:rsidR="00EA7974">
              <w:rPr>
                <w:noProof/>
                <w:webHidden/>
              </w:rPr>
              <w:instrText xml:space="preserve"> PAGEREF _Toc770839 \h </w:instrText>
            </w:r>
            <w:r w:rsidR="00EA7974">
              <w:rPr>
                <w:noProof/>
                <w:webHidden/>
              </w:rPr>
            </w:r>
            <w:r w:rsidR="00EA7974">
              <w:rPr>
                <w:noProof/>
                <w:webHidden/>
              </w:rPr>
              <w:fldChar w:fldCharType="separate"/>
            </w:r>
            <w:r w:rsidR="00EA7974">
              <w:rPr>
                <w:noProof/>
                <w:webHidden/>
              </w:rPr>
              <w:t>3</w:t>
            </w:r>
            <w:r w:rsidR="00EA7974">
              <w:rPr>
                <w:noProof/>
                <w:webHidden/>
              </w:rPr>
              <w:fldChar w:fldCharType="end"/>
            </w:r>
          </w:hyperlink>
        </w:p>
        <w:p w14:paraId="7854D0D0" w14:textId="7B47BF62" w:rsidR="00EA7974" w:rsidRDefault="00E37732">
          <w:pPr>
            <w:pStyle w:val="TOC1"/>
            <w:tabs>
              <w:tab w:val="right" w:leader="dot" w:pos="9678"/>
            </w:tabs>
            <w:rPr>
              <w:rFonts w:eastAsiaTheme="minorEastAsia"/>
              <w:noProof/>
            </w:rPr>
          </w:pPr>
          <w:hyperlink w:anchor="_Toc770840" w:history="1">
            <w:r w:rsidR="00EA7974" w:rsidRPr="006C4FAD">
              <w:rPr>
                <w:rStyle w:val="Hyperlink"/>
                <w:rFonts w:ascii="Times New Roman" w:hAnsi="Times New Roman" w:cs="Times New Roman"/>
                <w:b/>
                <w:noProof/>
                <w:lang w:val="lv-LV"/>
              </w:rPr>
              <w:t>Ievads</w:t>
            </w:r>
            <w:r w:rsidR="00EA7974">
              <w:rPr>
                <w:noProof/>
                <w:webHidden/>
              </w:rPr>
              <w:tab/>
            </w:r>
            <w:r w:rsidR="00EA7974">
              <w:rPr>
                <w:noProof/>
                <w:webHidden/>
              </w:rPr>
              <w:fldChar w:fldCharType="begin"/>
            </w:r>
            <w:r w:rsidR="00EA7974">
              <w:rPr>
                <w:noProof/>
                <w:webHidden/>
              </w:rPr>
              <w:instrText xml:space="preserve"> PAGEREF _Toc770840 \h </w:instrText>
            </w:r>
            <w:r w:rsidR="00EA7974">
              <w:rPr>
                <w:noProof/>
                <w:webHidden/>
              </w:rPr>
            </w:r>
            <w:r w:rsidR="00EA7974">
              <w:rPr>
                <w:noProof/>
                <w:webHidden/>
              </w:rPr>
              <w:fldChar w:fldCharType="separate"/>
            </w:r>
            <w:r w:rsidR="00EA7974">
              <w:rPr>
                <w:noProof/>
                <w:webHidden/>
              </w:rPr>
              <w:t>4</w:t>
            </w:r>
            <w:r w:rsidR="00EA7974">
              <w:rPr>
                <w:noProof/>
                <w:webHidden/>
              </w:rPr>
              <w:fldChar w:fldCharType="end"/>
            </w:r>
          </w:hyperlink>
        </w:p>
        <w:p w14:paraId="68DBAA87" w14:textId="21A73165" w:rsidR="00EA7974" w:rsidRDefault="00E37732">
          <w:pPr>
            <w:pStyle w:val="TOC1"/>
            <w:tabs>
              <w:tab w:val="right" w:leader="dot" w:pos="9678"/>
            </w:tabs>
            <w:rPr>
              <w:rFonts w:eastAsiaTheme="minorEastAsia"/>
              <w:noProof/>
            </w:rPr>
          </w:pPr>
          <w:hyperlink w:anchor="_Toc770841" w:history="1">
            <w:r w:rsidR="00EA7974" w:rsidRPr="006C4FAD">
              <w:rPr>
                <w:rStyle w:val="Hyperlink"/>
                <w:rFonts w:ascii="Times New Roman" w:hAnsi="Times New Roman" w:cs="Times New Roman"/>
                <w:b/>
                <w:noProof/>
                <w:lang w:val="lv-LV"/>
              </w:rPr>
              <w:t>Pamatnostādnēs definēto rezultatīvo rādītāju izpilde</w:t>
            </w:r>
            <w:r w:rsidR="00EA7974">
              <w:rPr>
                <w:noProof/>
                <w:webHidden/>
              </w:rPr>
              <w:tab/>
            </w:r>
            <w:r w:rsidR="00EA7974">
              <w:rPr>
                <w:noProof/>
                <w:webHidden/>
              </w:rPr>
              <w:fldChar w:fldCharType="begin"/>
            </w:r>
            <w:r w:rsidR="00EA7974">
              <w:rPr>
                <w:noProof/>
                <w:webHidden/>
              </w:rPr>
              <w:instrText xml:space="preserve"> PAGEREF _Toc770841 \h </w:instrText>
            </w:r>
            <w:r w:rsidR="00EA7974">
              <w:rPr>
                <w:noProof/>
                <w:webHidden/>
              </w:rPr>
            </w:r>
            <w:r w:rsidR="00EA7974">
              <w:rPr>
                <w:noProof/>
                <w:webHidden/>
              </w:rPr>
              <w:fldChar w:fldCharType="separate"/>
            </w:r>
            <w:r w:rsidR="00EA7974">
              <w:rPr>
                <w:noProof/>
                <w:webHidden/>
              </w:rPr>
              <w:t>7</w:t>
            </w:r>
            <w:r w:rsidR="00EA7974">
              <w:rPr>
                <w:noProof/>
                <w:webHidden/>
              </w:rPr>
              <w:fldChar w:fldCharType="end"/>
            </w:r>
          </w:hyperlink>
        </w:p>
        <w:p w14:paraId="4E29FDB2" w14:textId="7B5A82B6" w:rsidR="00EA7974" w:rsidRDefault="00E37732">
          <w:pPr>
            <w:pStyle w:val="TOC1"/>
            <w:tabs>
              <w:tab w:val="right" w:leader="dot" w:pos="9678"/>
            </w:tabs>
            <w:rPr>
              <w:rFonts w:eastAsiaTheme="minorEastAsia"/>
              <w:noProof/>
            </w:rPr>
          </w:pPr>
          <w:hyperlink w:anchor="_Toc770842" w:history="1">
            <w:r w:rsidR="00EA7974" w:rsidRPr="006C4FAD">
              <w:rPr>
                <w:rStyle w:val="Hyperlink"/>
                <w:rFonts w:ascii="Times New Roman" w:hAnsi="Times New Roman" w:cs="Times New Roman"/>
                <w:b/>
                <w:noProof/>
                <w:lang w:val="lv-LV"/>
              </w:rPr>
              <w:t>Pamatnostādnēs ietverto uzdevumu izpildes novērtējums</w:t>
            </w:r>
            <w:r w:rsidR="00EA7974">
              <w:rPr>
                <w:noProof/>
                <w:webHidden/>
              </w:rPr>
              <w:tab/>
            </w:r>
            <w:r w:rsidR="00EA7974">
              <w:rPr>
                <w:noProof/>
                <w:webHidden/>
              </w:rPr>
              <w:fldChar w:fldCharType="begin"/>
            </w:r>
            <w:r w:rsidR="00EA7974">
              <w:rPr>
                <w:noProof/>
                <w:webHidden/>
              </w:rPr>
              <w:instrText xml:space="preserve"> PAGEREF _Toc770842 \h </w:instrText>
            </w:r>
            <w:r w:rsidR="00EA7974">
              <w:rPr>
                <w:noProof/>
                <w:webHidden/>
              </w:rPr>
            </w:r>
            <w:r w:rsidR="00EA7974">
              <w:rPr>
                <w:noProof/>
                <w:webHidden/>
              </w:rPr>
              <w:fldChar w:fldCharType="separate"/>
            </w:r>
            <w:r w:rsidR="00EA7974">
              <w:rPr>
                <w:noProof/>
                <w:webHidden/>
              </w:rPr>
              <w:t>16</w:t>
            </w:r>
            <w:r w:rsidR="00EA7974">
              <w:rPr>
                <w:noProof/>
                <w:webHidden/>
              </w:rPr>
              <w:fldChar w:fldCharType="end"/>
            </w:r>
          </w:hyperlink>
        </w:p>
        <w:p w14:paraId="3BF66AC8" w14:textId="393EAC61" w:rsidR="00EA7974" w:rsidRDefault="00E37732">
          <w:pPr>
            <w:pStyle w:val="TOC1"/>
            <w:tabs>
              <w:tab w:val="right" w:leader="dot" w:pos="9678"/>
            </w:tabs>
            <w:rPr>
              <w:rFonts w:eastAsiaTheme="minorEastAsia"/>
              <w:noProof/>
            </w:rPr>
          </w:pPr>
          <w:hyperlink w:anchor="_Toc770843" w:history="1">
            <w:r w:rsidR="00EA7974" w:rsidRPr="006C4FAD">
              <w:rPr>
                <w:rStyle w:val="Hyperlink"/>
                <w:rFonts w:ascii="Times New Roman" w:hAnsi="Times New Roman" w:cs="Times New Roman"/>
                <w:b/>
                <w:noProof/>
                <w:lang w:val="lv-LV"/>
              </w:rPr>
              <w:t>Sasniegtie politikas rezultāti</w:t>
            </w:r>
            <w:r w:rsidR="00EA7974">
              <w:rPr>
                <w:noProof/>
                <w:webHidden/>
              </w:rPr>
              <w:tab/>
            </w:r>
            <w:r w:rsidR="00EA7974">
              <w:rPr>
                <w:noProof/>
                <w:webHidden/>
              </w:rPr>
              <w:fldChar w:fldCharType="begin"/>
            </w:r>
            <w:r w:rsidR="00EA7974">
              <w:rPr>
                <w:noProof/>
                <w:webHidden/>
              </w:rPr>
              <w:instrText xml:space="preserve"> PAGEREF _Toc770843 \h </w:instrText>
            </w:r>
            <w:r w:rsidR="00EA7974">
              <w:rPr>
                <w:noProof/>
                <w:webHidden/>
              </w:rPr>
            </w:r>
            <w:r w:rsidR="00EA7974">
              <w:rPr>
                <w:noProof/>
                <w:webHidden/>
              </w:rPr>
              <w:fldChar w:fldCharType="separate"/>
            </w:r>
            <w:r w:rsidR="00EA7974">
              <w:rPr>
                <w:noProof/>
                <w:webHidden/>
              </w:rPr>
              <w:t>47</w:t>
            </w:r>
            <w:r w:rsidR="00EA7974">
              <w:rPr>
                <w:noProof/>
                <w:webHidden/>
              </w:rPr>
              <w:fldChar w:fldCharType="end"/>
            </w:r>
          </w:hyperlink>
        </w:p>
        <w:p w14:paraId="776B61AE" w14:textId="11C430BF" w:rsidR="00EA7974" w:rsidRDefault="00E37732">
          <w:pPr>
            <w:pStyle w:val="TOC1"/>
            <w:tabs>
              <w:tab w:val="right" w:leader="dot" w:pos="9678"/>
            </w:tabs>
            <w:rPr>
              <w:rFonts w:eastAsiaTheme="minorEastAsia"/>
              <w:noProof/>
            </w:rPr>
          </w:pPr>
          <w:hyperlink w:anchor="_Toc770844" w:history="1">
            <w:r w:rsidR="00EA7974" w:rsidRPr="006C4FAD">
              <w:rPr>
                <w:rStyle w:val="Hyperlink"/>
                <w:rFonts w:ascii="Times New Roman" w:hAnsi="Times New Roman" w:cs="Times New Roman"/>
                <w:b/>
                <w:noProof/>
                <w:lang w:val="lv-LV"/>
              </w:rPr>
              <w:t>Rekomendācijas Pamatnostādņu īstenošanas tālākajam periodam</w:t>
            </w:r>
            <w:r w:rsidR="00EA7974">
              <w:rPr>
                <w:noProof/>
                <w:webHidden/>
              </w:rPr>
              <w:tab/>
            </w:r>
            <w:r w:rsidR="00EA7974">
              <w:rPr>
                <w:noProof/>
                <w:webHidden/>
              </w:rPr>
              <w:fldChar w:fldCharType="begin"/>
            </w:r>
            <w:r w:rsidR="00EA7974">
              <w:rPr>
                <w:noProof/>
                <w:webHidden/>
              </w:rPr>
              <w:instrText xml:space="preserve"> PAGEREF _Toc770844 \h </w:instrText>
            </w:r>
            <w:r w:rsidR="00EA7974">
              <w:rPr>
                <w:noProof/>
                <w:webHidden/>
              </w:rPr>
            </w:r>
            <w:r w:rsidR="00EA7974">
              <w:rPr>
                <w:noProof/>
                <w:webHidden/>
              </w:rPr>
              <w:fldChar w:fldCharType="separate"/>
            </w:r>
            <w:r w:rsidR="00EA7974">
              <w:rPr>
                <w:noProof/>
                <w:webHidden/>
              </w:rPr>
              <w:t>50</w:t>
            </w:r>
            <w:r w:rsidR="00EA7974">
              <w:rPr>
                <w:noProof/>
                <w:webHidden/>
              </w:rPr>
              <w:fldChar w:fldCharType="end"/>
            </w:r>
          </w:hyperlink>
        </w:p>
        <w:p w14:paraId="6D8F470B" w14:textId="3F3D6054" w:rsidR="00EA7974" w:rsidRDefault="00E37732">
          <w:pPr>
            <w:pStyle w:val="TOC2"/>
            <w:rPr>
              <w:rFonts w:eastAsiaTheme="minorEastAsia"/>
              <w:noProof/>
            </w:rPr>
          </w:pPr>
          <w:hyperlink w:anchor="_Toc770845" w:history="1">
            <w:r w:rsidR="00EA7974" w:rsidRPr="006C4FAD">
              <w:rPr>
                <w:rStyle w:val="Hyperlink"/>
                <w:rFonts w:ascii="Times New Roman" w:eastAsia="Times New Roman" w:hAnsi="Times New Roman" w:cs="Times New Roman"/>
                <w:b/>
                <w:noProof/>
                <w:lang w:val="lv-LV"/>
              </w:rPr>
              <w:t>Pielikums Nr. 1. Projektu ģeogrāfiskais sadalījums un attīstības sadarbības budžeta sadalījums 2016. gadā</w:t>
            </w:r>
            <w:r w:rsidR="00EA7974">
              <w:rPr>
                <w:noProof/>
                <w:webHidden/>
              </w:rPr>
              <w:tab/>
            </w:r>
            <w:r w:rsidR="00EA7974">
              <w:rPr>
                <w:noProof/>
                <w:webHidden/>
              </w:rPr>
              <w:fldChar w:fldCharType="begin"/>
            </w:r>
            <w:r w:rsidR="00EA7974">
              <w:rPr>
                <w:noProof/>
                <w:webHidden/>
              </w:rPr>
              <w:instrText xml:space="preserve"> PAGEREF _Toc770845 \h </w:instrText>
            </w:r>
            <w:r w:rsidR="00EA7974">
              <w:rPr>
                <w:noProof/>
                <w:webHidden/>
              </w:rPr>
            </w:r>
            <w:r w:rsidR="00EA7974">
              <w:rPr>
                <w:noProof/>
                <w:webHidden/>
              </w:rPr>
              <w:fldChar w:fldCharType="separate"/>
            </w:r>
            <w:r w:rsidR="00EA7974">
              <w:rPr>
                <w:noProof/>
                <w:webHidden/>
              </w:rPr>
              <w:t>52</w:t>
            </w:r>
            <w:r w:rsidR="00EA7974">
              <w:rPr>
                <w:noProof/>
                <w:webHidden/>
              </w:rPr>
              <w:fldChar w:fldCharType="end"/>
            </w:r>
          </w:hyperlink>
        </w:p>
        <w:p w14:paraId="2CA5747F" w14:textId="159C5069" w:rsidR="00EA7974" w:rsidRDefault="00E37732">
          <w:pPr>
            <w:pStyle w:val="TOC2"/>
            <w:rPr>
              <w:rFonts w:eastAsiaTheme="minorEastAsia"/>
              <w:noProof/>
            </w:rPr>
          </w:pPr>
          <w:hyperlink w:anchor="_Toc770846" w:history="1">
            <w:r w:rsidR="00EA7974" w:rsidRPr="006C4FAD">
              <w:rPr>
                <w:rStyle w:val="Hyperlink"/>
                <w:rFonts w:ascii="Times New Roman" w:eastAsia="Times New Roman" w:hAnsi="Times New Roman" w:cs="Times New Roman"/>
                <w:b/>
                <w:noProof/>
                <w:lang w:val="lv-LV"/>
              </w:rPr>
              <w:t>Pielikums Nr. 2. Projektu ģeogrāfiskais sadalījums un attīstības sadarbības budžeta sadalījums 2017. gadā</w:t>
            </w:r>
            <w:r w:rsidR="00EA7974">
              <w:rPr>
                <w:noProof/>
                <w:webHidden/>
              </w:rPr>
              <w:tab/>
            </w:r>
            <w:r w:rsidR="00EA7974">
              <w:rPr>
                <w:noProof/>
                <w:webHidden/>
              </w:rPr>
              <w:fldChar w:fldCharType="begin"/>
            </w:r>
            <w:r w:rsidR="00EA7974">
              <w:rPr>
                <w:noProof/>
                <w:webHidden/>
              </w:rPr>
              <w:instrText xml:space="preserve"> PAGEREF _Toc770846 \h </w:instrText>
            </w:r>
            <w:r w:rsidR="00EA7974">
              <w:rPr>
                <w:noProof/>
                <w:webHidden/>
              </w:rPr>
            </w:r>
            <w:r w:rsidR="00EA7974">
              <w:rPr>
                <w:noProof/>
                <w:webHidden/>
              </w:rPr>
              <w:fldChar w:fldCharType="separate"/>
            </w:r>
            <w:r w:rsidR="00EA7974">
              <w:rPr>
                <w:noProof/>
                <w:webHidden/>
              </w:rPr>
              <w:t>54</w:t>
            </w:r>
            <w:r w:rsidR="00EA7974">
              <w:rPr>
                <w:noProof/>
                <w:webHidden/>
              </w:rPr>
              <w:fldChar w:fldCharType="end"/>
            </w:r>
          </w:hyperlink>
        </w:p>
        <w:p w14:paraId="6272FD95" w14:textId="6BC57C3F" w:rsidR="00EA7974" w:rsidRDefault="00E37732">
          <w:pPr>
            <w:pStyle w:val="TOC2"/>
            <w:rPr>
              <w:rFonts w:eastAsiaTheme="minorEastAsia"/>
              <w:noProof/>
            </w:rPr>
          </w:pPr>
          <w:hyperlink w:anchor="_Toc770847" w:history="1">
            <w:r w:rsidR="00EA7974" w:rsidRPr="006C4FAD">
              <w:rPr>
                <w:rStyle w:val="Hyperlink"/>
                <w:rFonts w:ascii="Times New Roman" w:eastAsia="Times New Roman" w:hAnsi="Times New Roman" w:cs="Times New Roman"/>
                <w:b/>
                <w:noProof/>
                <w:lang w:val="lv-LV"/>
              </w:rPr>
              <w:t>Pielikums Nr. 3. Projektu ģeogrāfiskais sadalījums un attīstības sadarbības budžeta sadalījums 2018. gadā</w:t>
            </w:r>
            <w:r w:rsidR="00EA7974">
              <w:rPr>
                <w:noProof/>
                <w:webHidden/>
              </w:rPr>
              <w:tab/>
            </w:r>
            <w:r w:rsidR="00EA7974">
              <w:rPr>
                <w:noProof/>
                <w:webHidden/>
              </w:rPr>
              <w:fldChar w:fldCharType="begin"/>
            </w:r>
            <w:r w:rsidR="00EA7974">
              <w:rPr>
                <w:noProof/>
                <w:webHidden/>
              </w:rPr>
              <w:instrText xml:space="preserve"> PAGEREF _Toc770847 \h </w:instrText>
            </w:r>
            <w:r w:rsidR="00EA7974">
              <w:rPr>
                <w:noProof/>
                <w:webHidden/>
              </w:rPr>
            </w:r>
            <w:r w:rsidR="00EA7974">
              <w:rPr>
                <w:noProof/>
                <w:webHidden/>
              </w:rPr>
              <w:fldChar w:fldCharType="separate"/>
            </w:r>
            <w:r w:rsidR="00EA7974">
              <w:rPr>
                <w:noProof/>
                <w:webHidden/>
              </w:rPr>
              <w:t>56</w:t>
            </w:r>
            <w:r w:rsidR="00EA7974">
              <w:rPr>
                <w:noProof/>
                <w:webHidden/>
              </w:rPr>
              <w:fldChar w:fldCharType="end"/>
            </w:r>
          </w:hyperlink>
        </w:p>
        <w:p w14:paraId="707727F9" w14:textId="78018E53" w:rsidR="00EA7974" w:rsidRDefault="00E37732">
          <w:pPr>
            <w:pStyle w:val="TOC2"/>
            <w:rPr>
              <w:rFonts w:eastAsiaTheme="minorEastAsia"/>
              <w:noProof/>
            </w:rPr>
          </w:pPr>
          <w:hyperlink w:anchor="_Toc770848" w:history="1">
            <w:r w:rsidR="00EA7974" w:rsidRPr="006C4FAD">
              <w:rPr>
                <w:rStyle w:val="Hyperlink"/>
                <w:rFonts w:ascii="Times New Roman" w:eastAsia="Times New Roman" w:hAnsi="Times New Roman" w:cs="Times New Roman"/>
                <w:b/>
                <w:noProof/>
                <w:lang w:val="lv-LV"/>
              </w:rPr>
              <w:t>Pielikums Nr. 4. No ĀM divpusējās attīstības sadarbības budžeta 2016. gadā atbalstītie projekti</w:t>
            </w:r>
            <w:r w:rsidR="00EA7974">
              <w:rPr>
                <w:noProof/>
                <w:webHidden/>
              </w:rPr>
              <w:tab/>
            </w:r>
            <w:r w:rsidR="00EA7974">
              <w:rPr>
                <w:noProof/>
                <w:webHidden/>
              </w:rPr>
              <w:fldChar w:fldCharType="begin"/>
            </w:r>
            <w:r w:rsidR="00EA7974">
              <w:rPr>
                <w:noProof/>
                <w:webHidden/>
              </w:rPr>
              <w:instrText xml:space="preserve"> PAGEREF _Toc770848 \h </w:instrText>
            </w:r>
            <w:r w:rsidR="00EA7974">
              <w:rPr>
                <w:noProof/>
                <w:webHidden/>
              </w:rPr>
            </w:r>
            <w:r w:rsidR="00EA7974">
              <w:rPr>
                <w:noProof/>
                <w:webHidden/>
              </w:rPr>
              <w:fldChar w:fldCharType="separate"/>
            </w:r>
            <w:r w:rsidR="00EA7974">
              <w:rPr>
                <w:noProof/>
                <w:webHidden/>
              </w:rPr>
              <w:t>58</w:t>
            </w:r>
            <w:r w:rsidR="00EA7974">
              <w:rPr>
                <w:noProof/>
                <w:webHidden/>
              </w:rPr>
              <w:fldChar w:fldCharType="end"/>
            </w:r>
          </w:hyperlink>
        </w:p>
        <w:p w14:paraId="26457C69" w14:textId="6CC999A8" w:rsidR="00EA7974" w:rsidRDefault="00E37732">
          <w:pPr>
            <w:pStyle w:val="TOC2"/>
            <w:rPr>
              <w:rFonts w:eastAsiaTheme="minorEastAsia"/>
              <w:noProof/>
            </w:rPr>
          </w:pPr>
          <w:hyperlink w:anchor="_Toc770849" w:history="1">
            <w:r w:rsidR="00EA7974" w:rsidRPr="006C4FAD">
              <w:rPr>
                <w:rStyle w:val="Hyperlink"/>
                <w:rFonts w:ascii="Times New Roman" w:hAnsi="Times New Roman" w:cs="Times New Roman"/>
                <w:b/>
                <w:noProof/>
                <w:lang w:val="lv-LV"/>
              </w:rPr>
              <w:t xml:space="preserve">Pielikums Nr. 5. </w:t>
            </w:r>
            <w:r w:rsidR="00EA7974" w:rsidRPr="006C4FAD">
              <w:rPr>
                <w:rStyle w:val="Hyperlink"/>
                <w:rFonts w:ascii="Times New Roman" w:eastAsia="Times New Roman" w:hAnsi="Times New Roman" w:cs="Times New Roman"/>
                <w:b/>
                <w:noProof/>
                <w:lang w:val="lv-LV"/>
              </w:rPr>
              <w:t>No ĀM divpusējās attīstības sadarbības budžeta 2017. gadā atbalstītie projekti</w:t>
            </w:r>
            <w:r w:rsidR="00EA7974">
              <w:rPr>
                <w:noProof/>
                <w:webHidden/>
              </w:rPr>
              <w:tab/>
            </w:r>
            <w:r w:rsidR="00EA7974">
              <w:rPr>
                <w:noProof/>
                <w:webHidden/>
              </w:rPr>
              <w:fldChar w:fldCharType="begin"/>
            </w:r>
            <w:r w:rsidR="00EA7974">
              <w:rPr>
                <w:noProof/>
                <w:webHidden/>
              </w:rPr>
              <w:instrText xml:space="preserve"> PAGEREF _Toc770849 \h </w:instrText>
            </w:r>
            <w:r w:rsidR="00EA7974">
              <w:rPr>
                <w:noProof/>
                <w:webHidden/>
              </w:rPr>
            </w:r>
            <w:r w:rsidR="00EA7974">
              <w:rPr>
                <w:noProof/>
                <w:webHidden/>
              </w:rPr>
              <w:fldChar w:fldCharType="separate"/>
            </w:r>
            <w:r w:rsidR="00EA7974">
              <w:rPr>
                <w:noProof/>
                <w:webHidden/>
              </w:rPr>
              <w:t>65</w:t>
            </w:r>
            <w:r w:rsidR="00EA7974">
              <w:rPr>
                <w:noProof/>
                <w:webHidden/>
              </w:rPr>
              <w:fldChar w:fldCharType="end"/>
            </w:r>
          </w:hyperlink>
        </w:p>
        <w:p w14:paraId="52C292D9" w14:textId="4F14DDB0" w:rsidR="00EA7974" w:rsidRDefault="00E37732">
          <w:pPr>
            <w:pStyle w:val="TOC2"/>
            <w:rPr>
              <w:rFonts w:eastAsiaTheme="minorEastAsia"/>
              <w:noProof/>
            </w:rPr>
          </w:pPr>
          <w:hyperlink w:anchor="_Toc770850" w:history="1">
            <w:r w:rsidR="00EA7974" w:rsidRPr="006C4FAD">
              <w:rPr>
                <w:rStyle w:val="Hyperlink"/>
                <w:rFonts w:ascii="Times New Roman" w:hAnsi="Times New Roman" w:cs="Times New Roman"/>
                <w:b/>
                <w:noProof/>
                <w:lang w:val="lv-LV"/>
              </w:rPr>
              <w:t xml:space="preserve">Pielikums Nr. 6. </w:t>
            </w:r>
            <w:r w:rsidR="00EA7974" w:rsidRPr="006C4FAD">
              <w:rPr>
                <w:rStyle w:val="Hyperlink"/>
                <w:rFonts w:ascii="Times New Roman" w:eastAsia="Times New Roman" w:hAnsi="Times New Roman" w:cs="Times New Roman"/>
                <w:b/>
                <w:noProof/>
                <w:lang w:val="lv-LV"/>
              </w:rPr>
              <w:t>No ĀM divpusējās attīstības sadarbības budžeta 2018. gadā atbalstītie projekti</w:t>
            </w:r>
            <w:r w:rsidR="00EA7974">
              <w:rPr>
                <w:noProof/>
                <w:webHidden/>
              </w:rPr>
              <w:tab/>
            </w:r>
            <w:r w:rsidR="00EA7974">
              <w:rPr>
                <w:noProof/>
                <w:webHidden/>
              </w:rPr>
              <w:fldChar w:fldCharType="begin"/>
            </w:r>
            <w:r w:rsidR="00EA7974">
              <w:rPr>
                <w:noProof/>
                <w:webHidden/>
              </w:rPr>
              <w:instrText xml:space="preserve"> PAGEREF _Toc770850 \h </w:instrText>
            </w:r>
            <w:r w:rsidR="00EA7974">
              <w:rPr>
                <w:noProof/>
                <w:webHidden/>
              </w:rPr>
            </w:r>
            <w:r w:rsidR="00EA7974">
              <w:rPr>
                <w:noProof/>
                <w:webHidden/>
              </w:rPr>
              <w:fldChar w:fldCharType="separate"/>
            </w:r>
            <w:r w:rsidR="00EA7974">
              <w:rPr>
                <w:noProof/>
                <w:webHidden/>
              </w:rPr>
              <w:t>70</w:t>
            </w:r>
            <w:r w:rsidR="00EA7974">
              <w:rPr>
                <w:noProof/>
                <w:webHidden/>
              </w:rPr>
              <w:fldChar w:fldCharType="end"/>
            </w:r>
          </w:hyperlink>
        </w:p>
        <w:p w14:paraId="28BDBB71" w14:textId="0CC17662" w:rsidR="001E21BC" w:rsidRPr="007458E3" w:rsidRDefault="001E21BC" w:rsidP="002C4BBA">
          <w:pPr>
            <w:jc w:val="both"/>
            <w:rPr>
              <w:rFonts w:ascii="Times New Roman" w:hAnsi="Times New Roman" w:cs="Times New Roman"/>
              <w:lang w:val="lv-LV"/>
            </w:rPr>
          </w:pPr>
          <w:r w:rsidRPr="007458E3">
            <w:rPr>
              <w:rFonts w:ascii="Times New Roman" w:hAnsi="Times New Roman" w:cs="Times New Roman"/>
              <w:b/>
              <w:bCs/>
              <w:noProof/>
              <w:lang w:val="lv-LV"/>
            </w:rPr>
            <w:fldChar w:fldCharType="end"/>
          </w:r>
        </w:p>
      </w:sdtContent>
    </w:sdt>
    <w:p w14:paraId="084383F7" w14:textId="77777777" w:rsidR="001E21BC" w:rsidRPr="007458E3" w:rsidRDefault="001E21BC" w:rsidP="002C4BBA">
      <w:pPr>
        <w:jc w:val="both"/>
        <w:rPr>
          <w:rFonts w:ascii="Times New Roman" w:eastAsiaTheme="majorEastAsia" w:hAnsi="Times New Roman" w:cs="Times New Roman"/>
          <w:color w:val="2E74B5" w:themeColor="accent1" w:themeShade="BF"/>
          <w:sz w:val="32"/>
          <w:szCs w:val="32"/>
          <w:highlight w:val="yellow"/>
          <w:lang w:val="lv-LV"/>
        </w:rPr>
      </w:pPr>
      <w:r w:rsidRPr="007458E3">
        <w:rPr>
          <w:rFonts w:ascii="Times New Roman" w:hAnsi="Times New Roman" w:cs="Times New Roman"/>
          <w:highlight w:val="yellow"/>
          <w:lang w:val="lv-LV"/>
        </w:rPr>
        <w:br w:type="page"/>
      </w:r>
    </w:p>
    <w:p w14:paraId="12D3119C" w14:textId="362CBCAB" w:rsidR="00FB3C75" w:rsidRPr="007458E3" w:rsidRDefault="00A217D8" w:rsidP="002C4BBA">
      <w:pPr>
        <w:pStyle w:val="Heading1"/>
        <w:jc w:val="both"/>
        <w:rPr>
          <w:rFonts w:ascii="Times New Roman" w:hAnsi="Times New Roman" w:cs="Times New Roman"/>
          <w:b/>
          <w:color w:val="auto"/>
          <w:lang w:val="lv-LV"/>
        </w:rPr>
      </w:pPr>
      <w:bookmarkStart w:id="1" w:name="_Toc770839"/>
      <w:r w:rsidRPr="007458E3">
        <w:rPr>
          <w:rFonts w:ascii="Times New Roman" w:hAnsi="Times New Roman" w:cs="Times New Roman"/>
          <w:b/>
          <w:color w:val="auto"/>
          <w:lang w:val="lv-LV"/>
        </w:rPr>
        <w:lastRenderedPageBreak/>
        <w:t>Izmantoto saīsinājumu saraksts</w:t>
      </w:r>
      <w:bookmarkEnd w:id="1"/>
    </w:p>
    <w:p w14:paraId="5CCC882D" w14:textId="77777777" w:rsidR="00F467FE" w:rsidRPr="007458E3" w:rsidRDefault="00F467FE" w:rsidP="002C4BBA">
      <w:pPr>
        <w:jc w:val="both"/>
        <w:rPr>
          <w:rFonts w:ascii="Times New Roman" w:hAnsi="Times New Roman" w:cs="Times New Roman"/>
          <w:highlight w:val="yellow"/>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015"/>
      </w:tblGrid>
      <w:tr w:rsidR="00627D8A" w:rsidRPr="007458E3" w14:paraId="5A6A2666" w14:textId="77777777" w:rsidTr="0018189C">
        <w:tc>
          <w:tcPr>
            <w:tcW w:w="1615" w:type="dxa"/>
          </w:tcPr>
          <w:p w14:paraId="72BD774E" w14:textId="77777777" w:rsidR="00627D8A" w:rsidRPr="007458E3" w:rsidRDefault="00627D8A" w:rsidP="002C4BBA">
            <w:pPr>
              <w:jc w:val="both"/>
              <w:rPr>
                <w:rFonts w:ascii="Times New Roman" w:hAnsi="Times New Roman" w:cs="Times New Roman"/>
                <w:lang w:val="lv-LV"/>
              </w:rPr>
            </w:pPr>
            <w:r>
              <w:rPr>
                <w:rFonts w:ascii="Times New Roman" w:hAnsi="Times New Roman" w:cs="Times New Roman"/>
                <w:lang w:val="lv-LV"/>
              </w:rPr>
              <w:t>AI</w:t>
            </w:r>
            <w:r w:rsidRPr="007458E3">
              <w:rPr>
                <w:rFonts w:ascii="Times New Roman" w:hAnsi="Times New Roman" w:cs="Times New Roman"/>
                <w:lang w:val="lv-LV"/>
              </w:rPr>
              <w:t>M</w:t>
            </w:r>
          </w:p>
        </w:tc>
        <w:tc>
          <w:tcPr>
            <w:tcW w:w="7015" w:type="dxa"/>
          </w:tcPr>
          <w:p w14:paraId="6996D4A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Aizsardzības ministrija</w:t>
            </w:r>
          </w:p>
        </w:tc>
      </w:tr>
      <w:tr w:rsidR="00627D8A" w:rsidRPr="007458E3" w14:paraId="54872939" w14:textId="77777777" w:rsidTr="0018189C">
        <w:tc>
          <w:tcPr>
            <w:tcW w:w="1615" w:type="dxa"/>
          </w:tcPr>
          <w:p w14:paraId="354FF551"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ANO</w:t>
            </w:r>
          </w:p>
        </w:tc>
        <w:tc>
          <w:tcPr>
            <w:tcW w:w="7015" w:type="dxa"/>
          </w:tcPr>
          <w:p w14:paraId="5782EB3B" w14:textId="77777777" w:rsidR="00627D8A" w:rsidRPr="00345ACE" w:rsidRDefault="00627D8A" w:rsidP="002C4BBA">
            <w:pPr>
              <w:jc w:val="both"/>
              <w:rPr>
                <w:rFonts w:ascii="Times New Roman" w:hAnsi="Times New Roman" w:cs="Times New Roman"/>
                <w:lang w:val="lv-LV"/>
              </w:rPr>
            </w:pPr>
            <w:r w:rsidRPr="00345ACE">
              <w:rPr>
                <w:rFonts w:ascii="Times New Roman" w:hAnsi="Times New Roman" w:cs="Times New Roman"/>
                <w:lang w:val="lv-LV"/>
              </w:rPr>
              <w:t>Apvienoto Nāciju Organizācija</w:t>
            </w:r>
          </w:p>
        </w:tc>
      </w:tr>
      <w:tr w:rsidR="00627D8A" w:rsidRPr="0001521E" w14:paraId="7D7D907C" w14:textId="77777777" w:rsidTr="0018189C">
        <w:tc>
          <w:tcPr>
            <w:tcW w:w="1615" w:type="dxa"/>
          </w:tcPr>
          <w:p w14:paraId="60455409"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ĀKK</w:t>
            </w:r>
          </w:p>
        </w:tc>
        <w:tc>
          <w:tcPr>
            <w:tcW w:w="7015" w:type="dxa"/>
          </w:tcPr>
          <w:p w14:paraId="5EB5BF6D" w14:textId="77777777" w:rsidR="00627D8A" w:rsidRPr="00345ACE" w:rsidRDefault="00627D8A" w:rsidP="002C4BBA">
            <w:pPr>
              <w:jc w:val="both"/>
              <w:rPr>
                <w:rFonts w:ascii="Times New Roman" w:hAnsi="Times New Roman" w:cs="Times New Roman"/>
                <w:lang w:val="lv-LV"/>
              </w:rPr>
            </w:pPr>
            <w:r w:rsidRPr="00345ACE">
              <w:rPr>
                <w:rFonts w:ascii="Times New Roman" w:hAnsi="Times New Roman" w:cs="Times New Roman"/>
                <w:lang w:val="lv-LV"/>
              </w:rPr>
              <w:t>Āfrikas, Karību jūras reģiona un Klusā okeāna valstis</w:t>
            </w:r>
          </w:p>
        </w:tc>
      </w:tr>
      <w:tr w:rsidR="00627D8A" w:rsidRPr="007458E3" w14:paraId="00987285" w14:textId="77777777" w:rsidTr="0018189C">
        <w:tc>
          <w:tcPr>
            <w:tcW w:w="1615" w:type="dxa"/>
          </w:tcPr>
          <w:p w14:paraId="551CE7B9"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ĀM</w:t>
            </w:r>
          </w:p>
        </w:tc>
        <w:tc>
          <w:tcPr>
            <w:tcW w:w="7015" w:type="dxa"/>
          </w:tcPr>
          <w:p w14:paraId="50F275A7" w14:textId="77777777" w:rsidR="00627D8A" w:rsidRPr="00345ACE" w:rsidRDefault="00627D8A" w:rsidP="002C4BBA">
            <w:pPr>
              <w:jc w:val="both"/>
              <w:rPr>
                <w:rFonts w:ascii="Times New Roman" w:hAnsi="Times New Roman" w:cs="Times New Roman"/>
                <w:lang w:val="lv-LV"/>
              </w:rPr>
            </w:pPr>
            <w:r w:rsidRPr="00345ACE">
              <w:rPr>
                <w:rFonts w:ascii="Times New Roman" w:hAnsi="Times New Roman" w:cs="Times New Roman"/>
                <w:lang w:val="lv-LV"/>
              </w:rPr>
              <w:t>Ārlietu ministrija</w:t>
            </w:r>
          </w:p>
        </w:tc>
      </w:tr>
      <w:tr w:rsidR="00627D8A" w:rsidRPr="007458E3" w14:paraId="4825DCB5" w14:textId="77777777" w:rsidTr="0018189C">
        <w:tc>
          <w:tcPr>
            <w:tcW w:w="1615" w:type="dxa"/>
          </w:tcPr>
          <w:p w14:paraId="736E0C8A" w14:textId="77777777" w:rsidR="00627D8A" w:rsidRPr="00F3639C" w:rsidRDefault="00627D8A" w:rsidP="002C4BBA">
            <w:pPr>
              <w:jc w:val="both"/>
              <w:rPr>
                <w:rFonts w:ascii="Times New Roman" w:hAnsi="Times New Roman" w:cs="Times New Roman"/>
                <w:highlight w:val="yellow"/>
                <w:lang w:val="lv-LV"/>
              </w:rPr>
            </w:pPr>
            <w:r w:rsidRPr="00345ACE">
              <w:rPr>
                <w:rFonts w:ascii="Times New Roman" w:hAnsi="Times New Roman" w:cs="Times New Roman"/>
                <w:lang w:val="lv-LV"/>
              </w:rPr>
              <w:t>CAEP</w:t>
            </w:r>
          </w:p>
        </w:tc>
        <w:tc>
          <w:tcPr>
            <w:tcW w:w="7015" w:type="dxa"/>
          </w:tcPr>
          <w:p w14:paraId="5FE3FB20" w14:textId="77777777" w:rsidR="00627D8A" w:rsidRPr="00345ACE" w:rsidRDefault="00627D8A" w:rsidP="002C4BBA">
            <w:pPr>
              <w:jc w:val="both"/>
              <w:rPr>
                <w:rFonts w:ascii="Times New Roman" w:hAnsi="Times New Roman" w:cs="Times New Roman"/>
                <w:lang w:val="lv-LV"/>
              </w:rPr>
            </w:pPr>
            <w:r w:rsidRPr="00345ACE">
              <w:rPr>
                <w:rFonts w:ascii="Times New Roman" w:hAnsi="Times New Roman" w:cs="Times New Roman"/>
                <w:lang w:val="lv-LV"/>
              </w:rPr>
              <w:t>Centrālāzijas izglītības platforma</w:t>
            </w:r>
          </w:p>
        </w:tc>
      </w:tr>
      <w:tr w:rsidR="00627D8A" w:rsidRPr="00EB215D" w14:paraId="69C6D04D" w14:textId="77777777" w:rsidTr="0018189C">
        <w:tc>
          <w:tcPr>
            <w:tcW w:w="1615" w:type="dxa"/>
          </w:tcPr>
          <w:p w14:paraId="6F90DCA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CONCORD</w:t>
            </w:r>
          </w:p>
        </w:tc>
        <w:tc>
          <w:tcPr>
            <w:tcW w:w="7015" w:type="dxa"/>
          </w:tcPr>
          <w:p w14:paraId="236EB948" w14:textId="77777777" w:rsidR="00627D8A" w:rsidRPr="00345ACE" w:rsidRDefault="00627D8A" w:rsidP="00627D8A">
            <w:pPr>
              <w:jc w:val="both"/>
              <w:rPr>
                <w:rFonts w:ascii="Times New Roman" w:hAnsi="Times New Roman" w:cs="Times New Roman"/>
                <w:lang w:val="lv-LV"/>
              </w:rPr>
            </w:pPr>
            <w:r w:rsidRPr="00345ACE">
              <w:rPr>
                <w:rFonts w:ascii="Times New Roman" w:hAnsi="Times New Roman" w:cs="Times New Roman"/>
                <w:lang w:val="lv-LV"/>
              </w:rPr>
              <w:t>Eiropas</w:t>
            </w:r>
            <w:r>
              <w:rPr>
                <w:rFonts w:ascii="Times New Roman" w:hAnsi="Times New Roman" w:cs="Times New Roman"/>
                <w:lang w:val="lv-LV"/>
              </w:rPr>
              <w:t xml:space="preserve"> Palīdzības un attīstības</w:t>
            </w:r>
            <w:r w:rsidRPr="00345ACE">
              <w:rPr>
                <w:rFonts w:ascii="Times New Roman" w:hAnsi="Times New Roman" w:cs="Times New Roman"/>
                <w:lang w:val="lv-LV"/>
              </w:rPr>
              <w:t xml:space="preserve"> nevalstisko organizāciju apvienība</w:t>
            </w:r>
          </w:p>
        </w:tc>
      </w:tr>
      <w:tr w:rsidR="00627D8A" w:rsidRPr="00E22D61" w14:paraId="102F5910" w14:textId="77777777" w:rsidTr="0018189C">
        <w:tc>
          <w:tcPr>
            <w:tcW w:w="1615" w:type="dxa"/>
          </w:tcPr>
          <w:p w14:paraId="0B320F50"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CRS+++</w:t>
            </w:r>
          </w:p>
        </w:tc>
        <w:tc>
          <w:tcPr>
            <w:tcW w:w="7015" w:type="dxa"/>
          </w:tcPr>
          <w:p w14:paraId="1A8234C6" w14:textId="77777777" w:rsidR="00627D8A" w:rsidRPr="00345ACE" w:rsidRDefault="00627D8A" w:rsidP="002C4BBA">
            <w:pPr>
              <w:jc w:val="both"/>
              <w:rPr>
                <w:rFonts w:ascii="Times New Roman" w:hAnsi="Times New Roman" w:cs="Times New Roman"/>
                <w:lang w:val="lv-LV"/>
              </w:rPr>
            </w:pPr>
            <w:r w:rsidRPr="00345ACE">
              <w:rPr>
                <w:rFonts w:ascii="Times New Roman" w:eastAsia="Times New Roman" w:hAnsi="Times New Roman" w:cs="Times New Roman"/>
                <w:lang w:val="lv-LV"/>
              </w:rPr>
              <w:t>OECD DAC oficiālās attīstības palīdzības uzskaites sistēma</w:t>
            </w:r>
          </w:p>
        </w:tc>
      </w:tr>
      <w:tr w:rsidR="00627D8A" w:rsidRPr="007458E3" w14:paraId="3BA1573B" w14:textId="77777777" w:rsidTr="0018189C">
        <w:tc>
          <w:tcPr>
            <w:tcW w:w="1615" w:type="dxa"/>
          </w:tcPr>
          <w:p w14:paraId="0378791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EAF</w:t>
            </w:r>
          </w:p>
        </w:tc>
        <w:tc>
          <w:tcPr>
            <w:tcW w:w="7015" w:type="dxa"/>
          </w:tcPr>
          <w:p w14:paraId="3FC9CBEF" w14:textId="77777777" w:rsidR="00627D8A" w:rsidRPr="00345ACE" w:rsidRDefault="00627D8A" w:rsidP="002C4BBA">
            <w:pPr>
              <w:jc w:val="both"/>
              <w:rPr>
                <w:rFonts w:ascii="Times New Roman" w:hAnsi="Times New Roman" w:cs="Times New Roman"/>
                <w:lang w:val="lv-LV"/>
              </w:rPr>
            </w:pPr>
            <w:r w:rsidRPr="00345ACE">
              <w:rPr>
                <w:rFonts w:ascii="Times New Roman" w:hAnsi="Times New Roman" w:cs="Times New Roman"/>
                <w:lang w:val="lv-LV"/>
              </w:rPr>
              <w:t>Eiropas Attīstības fonds</w:t>
            </w:r>
          </w:p>
        </w:tc>
      </w:tr>
      <w:tr w:rsidR="00627D8A" w:rsidRPr="007458E3" w14:paraId="7EAA0A09" w14:textId="77777777" w:rsidTr="0018189C">
        <w:tc>
          <w:tcPr>
            <w:tcW w:w="1615" w:type="dxa"/>
          </w:tcPr>
          <w:p w14:paraId="379C503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EM</w:t>
            </w:r>
          </w:p>
        </w:tc>
        <w:tc>
          <w:tcPr>
            <w:tcW w:w="7015" w:type="dxa"/>
          </w:tcPr>
          <w:p w14:paraId="02BF4440"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Ekonomikas ministrija</w:t>
            </w:r>
          </w:p>
        </w:tc>
      </w:tr>
      <w:tr w:rsidR="00627D8A" w:rsidRPr="007458E3" w14:paraId="3F444C26" w14:textId="77777777" w:rsidTr="0018189C">
        <w:tc>
          <w:tcPr>
            <w:tcW w:w="1615" w:type="dxa"/>
          </w:tcPr>
          <w:p w14:paraId="5C5003B7"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ES</w:t>
            </w:r>
          </w:p>
        </w:tc>
        <w:tc>
          <w:tcPr>
            <w:tcW w:w="7015" w:type="dxa"/>
          </w:tcPr>
          <w:p w14:paraId="04AB6B69"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Eiropas Savienība</w:t>
            </w:r>
          </w:p>
        </w:tc>
      </w:tr>
      <w:tr w:rsidR="00627D8A" w:rsidRPr="007458E3" w14:paraId="4425A604" w14:textId="77777777" w:rsidTr="0018189C">
        <w:tc>
          <w:tcPr>
            <w:tcW w:w="1615" w:type="dxa"/>
          </w:tcPr>
          <w:p w14:paraId="3A2A1FB4"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FM</w:t>
            </w:r>
          </w:p>
        </w:tc>
        <w:tc>
          <w:tcPr>
            <w:tcW w:w="7015" w:type="dxa"/>
          </w:tcPr>
          <w:p w14:paraId="7D0F0452"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Finanšu ministrija</w:t>
            </w:r>
          </w:p>
        </w:tc>
      </w:tr>
      <w:tr w:rsidR="00627D8A" w:rsidRPr="007458E3" w14:paraId="76948AB7" w14:textId="77777777" w:rsidTr="0018189C">
        <w:tc>
          <w:tcPr>
            <w:tcW w:w="1615" w:type="dxa"/>
          </w:tcPr>
          <w:p w14:paraId="735EB467"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GENE</w:t>
            </w:r>
          </w:p>
        </w:tc>
        <w:tc>
          <w:tcPr>
            <w:tcW w:w="7015" w:type="dxa"/>
          </w:tcPr>
          <w:p w14:paraId="133BC22A" w14:textId="77777777" w:rsidR="00627D8A" w:rsidRPr="007458E3" w:rsidRDefault="00627D8A" w:rsidP="002C4BBA">
            <w:pPr>
              <w:jc w:val="both"/>
              <w:rPr>
                <w:rFonts w:ascii="Times New Roman" w:hAnsi="Times New Roman" w:cs="Times New Roman"/>
                <w:lang w:val="lv-LV"/>
              </w:rPr>
            </w:pPr>
            <w:r w:rsidRPr="007458E3">
              <w:rPr>
                <w:rFonts w:ascii="Times New Roman" w:eastAsia="Times New Roman" w:hAnsi="Times New Roman" w:cs="Times New Roman"/>
                <w:i/>
                <w:iCs/>
                <w:lang w:val="lv-LV"/>
              </w:rPr>
              <w:t>Global Education Network Europe</w:t>
            </w:r>
            <w:r w:rsidRPr="007458E3">
              <w:rPr>
                <w:rFonts w:ascii="Times New Roman" w:eastAsia="Times New Roman" w:hAnsi="Times New Roman" w:cs="Times New Roman"/>
                <w:lang w:val="lv-LV"/>
              </w:rPr>
              <w:t xml:space="preserve"> (Globālās izglītības tīkls Eiropā)</w:t>
            </w:r>
          </w:p>
        </w:tc>
      </w:tr>
      <w:tr w:rsidR="00627D8A" w:rsidRPr="007458E3" w14:paraId="0FEB67AE" w14:textId="77777777" w:rsidTr="0018189C">
        <w:tc>
          <w:tcPr>
            <w:tcW w:w="1615" w:type="dxa"/>
          </w:tcPr>
          <w:p w14:paraId="3B9A76EE"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IAM</w:t>
            </w:r>
          </w:p>
        </w:tc>
        <w:tc>
          <w:tcPr>
            <w:tcW w:w="7015" w:type="dxa"/>
          </w:tcPr>
          <w:p w14:paraId="2FD16A6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ANO Ilgtspējīgas attīstības mērķi</w:t>
            </w:r>
          </w:p>
        </w:tc>
      </w:tr>
      <w:tr w:rsidR="00627D8A" w:rsidRPr="007458E3" w14:paraId="5CCD6669" w14:textId="77777777" w:rsidTr="0018189C">
        <w:tc>
          <w:tcPr>
            <w:tcW w:w="1615" w:type="dxa"/>
          </w:tcPr>
          <w:p w14:paraId="54F54086" w14:textId="77777777" w:rsidR="00627D8A" w:rsidRPr="009956DC" w:rsidRDefault="00627D8A" w:rsidP="002C4BBA">
            <w:pPr>
              <w:jc w:val="both"/>
              <w:rPr>
                <w:rFonts w:ascii="Times New Roman" w:hAnsi="Times New Roman" w:cs="Times New Roman"/>
                <w:lang w:val="lv-LV"/>
              </w:rPr>
            </w:pPr>
            <w:r w:rsidRPr="009956DC">
              <w:rPr>
                <w:rFonts w:ascii="Times New Roman" w:eastAsia="Times New Roman" w:hAnsi="Times New Roman" w:cs="Times New Roman"/>
                <w:lang w:val="lv-LV"/>
              </w:rPr>
              <w:t>IDA</w:t>
            </w:r>
          </w:p>
        </w:tc>
        <w:tc>
          <w:tcPr>
            <w:tcW w:w="7015" w:type="dxa"/>
          </w:tcPr>
          <w:p w14:paraId="5FB92500" w14:textId="77777777" w:rsidR="00627D8A" w:rsidRPr="009956DC" w:rsidRDefault="00627D8A" w:rsidP="009956DC">
            <w:pPr>
              <w:jc w:val="both"/>
              <w:rPr>
                <w:rFonts w:ascii="Times New Roman" w:hAnsi="Times New Roman" w:cs="Times New Roman"/>
                <w:lang w:val="lv-LV"/>
              </w:rPr>
            </w:pPr>
            <w:r w:rsidRPr="009956DC">
              <w:rPr>
                <w:rFonts w:ascii="Times New Roman" w:eastAsia="Times New Roman" w:hAnsi="Times New Roman" w:cs="Times New Roman"/>
                <w:lang w:val="lv-LV"/>
              </w:rPr>
              <w:t>Pasaules Bankas grupas Starptautiskā Attīstības asociācija</w:t>
            </w:r>
          </w:p>
        </w:tc>
      </w:tr>
      <w:tr w:rsidR="00627D8A" w:rsidRPr="007458E3" w14:paraId="098FF46C" w14:textId="77777777" w:rsidTr="0018189C">
        <w:tc>
          <w:tcPr>
            <w:tcW w:w="1615" w:type="dxa"/>
          </w:tcPr>
          <w:p w14:paraId="4EDEBC2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IEM</w:t>
            </w:r>
          </w:p>
        </w:tc>
        <w:tc>
          <w:tcPr>
            <w:tcW w:w="7015" w:type="dxa"/>
          </w:tcPr>
          <w:p w14:paraId="51E64272"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Iekšlietu ministrija</w:t>
            </w:r>
          </w:p>
        </w:tc>
      </w:tr>
      <w:tr w:rsidR="00627D8A" w:rsidRPr="007458E3" w14:paraId="2C35403C" w14:textId="77777777" w:rsidTr="0018189C">
        <w:tc>
          <w:tcPr>
            <w:tcW w:w="1615" w:type="dxa"/>
          </w:tcPr>
          <w:p w14:paraId="72A08103"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IZM</w:t>
            </w:r>
          </w:p>
        </w:tc>
        <w:tc>
          <w:tcPr>
            <w:tcW w:w="7015" w:type="dxa"/>
          </w:tcPr>
          <w:p w14:paraId="12824F9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Izglītības un zinātnes ministrija</w:t>
            </w:r>
          </w:p>
        </w:tc>
      </w:tr>
      <w:tr w:rsidR="00627D8A" w:rsidRPr="00EB215D" w14:paraId="2CD71704" w14:textId="77777777" w:rsidTr="0018189C">
        <w:tc>
          <w:tcPr>
            <w:tcW w:w="1615" w:type="dxa"/>
          </w:tcPr>
          <w:p w14:paraId="11EDFD7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KNAB</w:t>
            </w:r>
          </w:p>
        </w:tc>
        <w:tc>
          <w:tcPr>
            <w:tcW w:w="7015" w:type="dxa"/>
          </w:tcPr>
          <w:p w14:paraId="7222670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Korupcijas novēršanas un apkarošanas birojs</w:t>
            </w:r>
          </w:p>
        </w:tc>
      </w:tr>
      <w:tr w:rsidR="00627D8A" w:rsidRPr="007458E3" w14:paraId="10845490" w14:textId="77777777" w:rsidTr="0018189C">
        <w:tc>
          <w:tcPr>
            <w:tcW w:w="1615" w:type="dxa"/>
          </w:tcPr>
          <w:p w14:paraId="529AB304"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KSA</w:t>
            </w:r>
          </w:p>
        </w:tc>
        <w:tc>
          <w:tcPr>
            <w:tcW w:w="7015" w:type="dxa"/>
          </w:tcPr>
          <w:p w14:paraId="13D293F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korporatīvā sociālā atbildība</w:t>
            </w:r>
          </w:p>
        </w:tc>
      </w:tr>
      <w:tr w:rsidR="00627D8A" w:rsidRPr="00EB215D" w14:paraId="56BEE27E" w14:textId="77777777" w:rsidTr="0018189C">
        <w:tc>
          <w:tcPr>
            <w:tcW w:w="1615" w:type="dxa"/>
          </w:tcPr>
          <w:p w14:paraId="3FACD142"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 xml:space="preserve">LAPAS </w:t>
            </w:r>
          </w:p>
        </w:tc>
        <w:tc>
          <w:tcPr>
            <w:tcW w:w="7015" w:type="dxa"/>
          </w:tcPr>
          <w:p w14:paraId="63E4AC9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biedrība “Latvijas Platforma attīstības sadarbībai”</w:t>
            </w:r>
          </w:p>
        </w:tc>
      </w:tr>
      <w:tr w:rsidR="00627D8A" w:rsidRPr="007458E3" w14:paraId="28720B2F" w14:textId="77777777" w:rsidTr="0018189C">
        <w:tc>
          <w:tcPr>
            <w:tcW w:w="1615" w:type="dxa"/>
          </w:tcPr>
          <w:p w14:paraId="7403E558"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LM</w:t>
            </w:r>
          </w:p>
        </w:tc>
        <w:tc>
          <w:tcPr>
            <w:tcW w:w="7015" w:type="dxa"/>
          </w:tcPr>
          <w:p w14:paraId="54825E8C"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Labklājības ministrija</w:t>
            </w:r>
          </w:p>
        </w:tc>
      </w:tr>
      <w:tr w:rsidR="00627D8A" w:rsidRPr="007458E3" w14:paraId="0760E5B5" w14:textId="77777777" w:rsidTr="0018189C">
        <w:tc>
          <w:tcPr>
            <w:tcW w:w="1615" w:type="dxa"/>
          </w:tcPr>
          <w:p w14:paraId="3A23DA40"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LPS</w:t>
            </w:r>
          </w:p>
        </w:tc>
        <w:tc>
          <w:tcPr>
            <w:tcW w:w="7015" w:type="dxa"/>
          </w:tcPr>
          <w:p w14:paraId="0C788A5E"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biedrība “Latvijas Pašvaldību savienība”</w:t>
            </w:r>
          </w:p>
        </w:tc>
      </w:tr>
      <w:tr w:rsidR="00627D8A" w:rsidRPr="007458E3" w14:paraId="637A15B4" w14:textId="77777777" w:rsidTr="0018189C">
        <w:tc>
          <w:tcPr>
            <w:tcW w:w="1615" w:type="dxa"/>
          </w:tcPr>
          <w:p w14:paraId="2B591504"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NAP2020</w:t>
            </w:r>
          </w:p>
        </w:tc>
        <w:tc>
          <w:tcPr>
            <w:tcW w:w="7015" w:type="dxa"/>
          </w:tcPr>
          <w:p w14:paraId="13880024" w14:textId="77777777" w:rsidR="00627D8A" w:rsidRPr="007458E3" w:rsidRDefault="00627D8A" w:rsidP="002C4BBA">
            <w:pPr>
              <w:jc w:val="both"/>
              <w:rPr>
                <w:rFonts w:ascii="Times New Roman" w:hAnsi="Times New Roman" w:cs="Times New Roman"/>
                <w:lang w:val="lv-LV"/>
              </w:rPr>
            </w:pPr>
            <w:r w:rsidRPr="007458E3">
              <w:rPr>
                <w:rFonts w:ascii="Times New Roman" w:eastAsia="Times New Roman" w:hAnsi="Times New Roman" w:cs="Times New Roman"/>
                <w:lang w:val="lv-LV"/>
              </w:rPr>
              <w:t>Latvijas Nacionālais attīstības plāns 2014.-2020.gadam</w:t>
            </w:r>
          </w:p>
        </w:tc>
      </w:tr>
      <w:tr w:rsidR="00627D8A" w:rsidRPr="007458E3" w14:paraId="1274BEAC" w14:textId="77777777" w:rsidTr="0018189C">
        <w:tc>
          <w:tcPr>
            <w:tcW w:w="1615" w:type="dxa"/>
          </w:tcPr>
          <w:p w14:paraId="5D9F962C"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NKI</w:t>
            </w:r>
          </w:p>
        </w:tc>
        <w:tc>
          <w:tcPr>
            <w:tcW w:w="7015" w:type="dxa"/>
          </w:tcPr>
          <w:p w14:paraId="4E50F28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nacionālais kopienākums</w:t>
            </w:r>
          </w:p>
        </w:tc>
      </w:tr>
      <w:tr w:rsidR="00627D8A" w:rsidRPr="007458E3" w14:paraId="3B64483E" w14:textId="77777777" w:rsidTr="0018189C">
        <w:tc>
          <w:tcPr>
            <w:tcW w:w="1615" w:type="dxa"/>
          </w:tcPr>
          <w:p w14:paraId="23C3849C" w14:textId="77777777" w:rsidR="00627D8A" w:rsidRPr="007458E3" w:rsidRDefault="00627D8A" w:rsidP="002C4BBA">
            <w:pPr>
              <w:jc w:val="both"/>
              <w:rPr>
                <w:rFonts w:ascii="Times New Roman" w:hAnsi="Times New Roman" w:cs="Times New Roman"/>
                <w:lang w:val="lv-LV"/>
              </w:rPr>
            </w:pPr>
            <w:r>
              <w:rPr>
                <w:rFonts w:ascii="Times New Roman" w:hAnsi="Times New Roman" w:cs="Times New Roman"/>
                <w:lang w:val="lv-LV"/>
              </w:rPr>
              <w:t>NVO</w:t>
            </w:r>
          </w:p>
        </w:tc>
        <w:tc>
          <w:tcPr>
            <w:tcW w:w="7015" w:type="dxa"/>
          </w:tcPr>
          <w:p w14:paraId="1EC30A06" w14:textId="77777777" w:rsidR="00627D8A" w:rsidRPr="007458E3" w:rsidRDefault="00627D8A" w:rsidP="00627D8A">
            <w:pPr>
              <w:jc w:val="both"/>
              <w:rPr>
                <w:rFonts w:ascii="Times New Roman" w:hAnsi="Times New Roman" w:cs="Times New Roman"/>
                <w:lang w:val="lv-LV"/>
              </w:rPr>
            </w:pPr>
            <w:r>
              <w:rPr>
                <w:rFonts w:ascii="Times New Roman" w:hAnsi="Times New Roman" w:cs="Times New Roman"/>
                <w:lang w:val="lv-LV"/>
              </w:rPr>
              <w:t>nevalstiskās organizācijas</w:t>
            </w:r>
          </w:p>
        </w:tc>
      </w:tr>
      <w:tr w:rsidR="00627D8A" w:rsidRPr="007458E3" w14:paraId="034A47F3" w14:textId="77777777" w:rsidTr="0018189C">
        <w:tc>
          <w:tcPr>
            <w:tcW w:w="1615" w:type="dxa"/>
          </w:tcPr>
          <w:p w14:paraId="113457FB"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OAP</w:t>
            </w:r>
          </w:p>
        </w:tc>
        <w:tc>
          <w:tcPr>
            <w:tcW w:w="7015" w:type="dxa"/>
          </w:tcPr>
          <w:p w14:paraId="201FE96A"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Oficiālā attīstības palīdzība</w:t>
            </w:r>
          </w:p>
        </w:tc>
      </w:tr>
      <w:tr w:rsidR="00627D8A" w:rsidRPr="00EB215D" w14:paraId="0CFB8C9B" w14:textId="77777777" w:rsidTr="0018189C">
        <w:tc>
          <w:tcPr>
            <w:tcW w:w="1615" w:type="dxa"/>
          </w:tcPr>
          <w:p w14:paraId="53B6F0D8"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OECD</w:t>
            </w:r>
          </w:p>
        </w:tc>
        <w:tc>
          <w:tcPr>
            <w:tcW w:w="7015" w:type="dxa"/>
          </w:tcPr>
          <w:p w14:paraId="2C4277D2"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Ekonomiskās sadarbības un attīstības organizācija</w:t>
            </w:r>
          </w:p>
        </w:tc>
      </w:tr>
      <w:tr w:rsidR="00627D8A" w:rsidRPr="007458E3" w14:paraId="647593D3" w14:textId="77777777" w:rsidTr="0018189C">
        <w:tc>
          <w:tcPr>
            <w:tcW w:w="1615" w:type="dxa"/>
          </w:tcPr>
          <w:p w14:paraId="294DDD91"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OECD DAC</w:t>
            </w:r>
          </w:p>
        </w:tc>
        <w:tc>
          <w:tcPr>
            <w:tcW w:w="7015" w:type="dxa"/>
          </w:tcPr>
          <w:p w14:paraId="2B39D38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OECD Attīstības palīdzības komiteja</w:t>
            </w:r>
          </w:p>
        </w:tc>
      </w:tr>
      <w:tr w:rsidR="00627D8A" w:rsidRPr="007458E3" w14:paraId="13A25F64" w14:textId="77777777" w:rsidTr="0018189C">
        <w:tc>
          <w:tcPr>
            <w:tcW w:w="1615" w:type="dxa"/>
          </w:tcPr>
          <w:p w14:paraId="0DB4EA0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PBG</w:t>
            </w:r>
          </w:p>
        </w:tc>
        <w:tc>
          <w:tcPr>
            <w:tcW w:w="7015" w:type="dxa"/>
          </w:tcPr>
          <w:p w14:paraId="7084043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Pasaules Bankas grupa</w:t>
            </w:r>
          </w:p>
        </w:tc>
      </w:tr>
      <w:tr w:rsidR="00627D8A" w:rsidRPr="007458E3" w14:paraId="0473123F" w14:textId="77777777" w:rsidTr="0018189C">
        <w:tc>
          <w:tcPr>
            <w:tcW w:w="1615" w:type="dxa"/>
          </w:tcPr>
          <w:p w14:paraId="573235C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PKC</w:t>
            </w:r>
          </w:p>
        </w:tc>
        <w:tc>
          <w:tcPr>
            <w:tcW w:w="7015" w:type="dxa"/>
          </w:tcPr>
          <w:p w14:paraId="3C46D556"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Pārresoru koordinācijas centrs</w:t>
            </w:r>
          </w:p>
        </w:tc>
      </w:tr>
      <w:tr w:rsidR="00627D8A" w:rsidRPr="007458E3" w14:paraId="1A22B9FA" w14:textId="77777777" w:rsidTr="0018189C">
        <w:tc>
          <w:tcPr>
            <w:tcW w:w="1615" w:type="dxa"/>
          </w:tcPr>
          <w:p w14:paraId="4D8FB1BC"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PSIA</w:t>
            </w:r>
          </w:p>
        </w:tc>
        <w:tc>
          <w:tcPr>
            <w:tcW w:w="7015" w:type="dxa"/>
          </w:tcPr>
          <w:p w14:paraId="1CA251A4" w14:textId="77777777" w:rsidR="00627D8A" w:rsidRPr="007458E3" w:rsidRDefault="00627D8A" w:rsidP="002C4BBA">
            <w:pPr>
              <w:jc w:val="both"/>
              <w:rPr>
                <w:rFonts w:ascii="Times New Roman" w:hAnsi="Times New Roman" w:cs="Times New Roman"/>
                <w:lang w:val="lv-LV"/>
              </w:rPr>
            </w:pPr>
            <w:r w:rsidRPr="007458E3">
              <w:rPr>
                <w:rFonts w:ascii="Times New Roman" w:eastAsia="Times New Roman" w:hAnsi="Times New Roman" w:cs="Times New Roman"/>
                <w:lang w:val="lv-LV"/>
              </w:rPr>
              <w:t>politikas saskaņotība ilgtspējīgai attīstībai</w:t>
            </w:r>
          </w:p>
        </w:tc>
      </w:tr>
      <w:tr w:rsidR="00627D8A" w:rsidRPr="007458E3" w14:paraId="099C6FE5" w14:textId="77777777" w:rsidTr="0018189C">
        <w:tc>
          <w:tcPr>
            <w:tcW w:w="1615" w:type="dxa"/>
          </w:tcPr>
          <w:p w14:paraId="4145648B"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PSO</w:t>
            </w:r>
          </w:p>
        </w:tc>
        <w:tc>
          <w:tcPr>
            <w:tcW w:w="7015" w:type="dxa"/>
          </w:tcPr>
          <w:p w14:paraId="1E2EEF3B"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pilsoniskās sabiedrības organizācijas</w:t>
            </w:r>
          </w:p>
        </w:tc>
      </w:tr>
      <w:tr w:rsidR="00627D8A" w:rsidRPr="007458E3" w14:paraId="1A2F49D1" w14:textId="77777777" w:rsidTr="0018189C">
        <w:tc>
          <w:tcPr>
            <w:tcW w:w="1615" w:type="dxa"/>
          </w:tcPr>
          <w:p w14:paraId="517D6647"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SM</w:t>
            </w:r>
          </w:p>
        </w:tc>
        <w:tc>
          <w:tcPr>
            <w:tcW w:w="7015" w:type="dxa"/>
          </w:tcPr>
          <w:p w14:paraId="52C99393"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Satiksmes ministrija</w:t>
            </w:r>
          </w:p>
        </w:tc>
      </w:tr>
      <w:tr w:rsidR="00627D8A" w:rsidRPr="007458E3" w14:paraId="01E6A913" w14:textId="77777777" w:rsidTr="0018189C">
        <w:tc>
          <w:tcPr>
            <w:tcW w:w="1615" w:type="dxa"/>
          </w:tcPr>
          <w:p w14:paraId="232FA17B"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TM</w:t>
            </w:r>
          </w:p>
        </w:tc>
        <w:tc>
          <w:tcPr>
            <w:tcW w:w="7015" w:type="dxa"/>
          </w:tcPr>
          <w:p w14:paraId="7552BB41"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Tieslietu ministrija</w:t>
            </w:r>
          </w:p>
        </w:tc>
      </w:tr>
      <w:tr w:rsidR="00627D8A" w:rsidRPr="007458E3" w14:paraId="1C53BA6E" w14:textId="77777777" w:rsidTr="0018189C">
        <w:tc>
          <w:tcPr>
            <w:tcW w:w="1615" w:type="dxa"/>
          </w:tcPr>
          <w:p w14:paraId="08F0E624"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UNDP</w:t>
            </w:r>
          </w:p>
        </w:tc>
        <w:tc>
          <w:tcPr>
            <w:tcW w:w="7015" w:type="dxa"/>
          </w:tcPr>
          <w:p w14:paraId="1CB9BB50"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ANO Attīstības programma</w:t>
            </w:r>
          </w:p>
        </w:tc>
      </w:tr>
      <w:tr w:rsidR="00627D8A" w:rsidRPr="007458E3" w14:paraId="0C94E557" w14:textId="77777777" w:rsidTr="0018189C">
        <w:tc>
          <w:tcPr>
            <w:tcW w:w="1615" w:type="dxa"/>
          </w:tcPr>
          <w:p w14:paraId="5323D867"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VARAM</w:t>
            </w:r>
          </w:p>
        </w:tc>
        <w:tc>
          <w:tcPr>
            <w:tcW w:w="7015" w:type="dxa"/>
          </w:tcPr>
          <w:p w14:paraId="2131BFB9"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Vides aizsardzības un reģionālās attīstības ministrija</w:t>
            </w:r>
          </w:p>
        </w:tc>
      </w:tr>
      <w:tr w:rsidR="00627D8A" w:rsidRPr="007458E3" w14:paraId="71B98C9D" w14:textId="77777777" w:rsidTr="0018189C">
        <w:tc>
          <w:tcPr>
            <w:tcW w:w="1615" w:type="dxa"/>
          </w:tcPr>
          <w:p w14:paraId="472EF8DF"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VAV</w:t>
            </w:r>
          </w:p>
        </w:tc>
        <w:tc>
          <w:tcPr>
            <w:tcW w:w="7015" w:type="dxa"/>
          </w:tcPr>
          <w:p w14:paraId="700E5AA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vismazāk attīstītās valstis (</w:t>
            </w:r>
            <w:r w:rsidRPr="007458E3">
              <w:rPr>
                <w:rFonts w:ascii="Times New Roman" w:hAnsi="Times New Roman" w:cs="Times New Roman"/>
                <w:i/>
                <w:lang w:val="lv-LV"/>
              </w:rPr>
              <w:t>Least Developed Countries, LDCs</w:t>
            </w:r>
            <w:r w:rsidRPr="007458E3">
              <w:rPr>
                <w:rFonts w:ascii="Times New Roman" w:hAnsi="Times New Roman" w:cs="Times New Roman"/>
                <w:lang w:val="lv-LV"/>
              </w:rPr>
              <w:t>)</w:t>
            </w:r>
          </w:p>
        </w:tc>
      </w:tr>
      <w:tr w:rsidR="00627D8A" w:rsidRPr="007458E3" w14:paraId="09BAB6D0" w14:textId="77777777" w:rsidTr="0018189C">
        <w:tc>
          <w:tcPr>
            <w:tcW w:w="1615" w:type="dxa"/>
          </w:tcPr>
          <w:p w14:paraId="76546748"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VK</w:t>
            </w:r>
          </w:p>
        </w:tc>
        <w:tc>
          <w:tcPr>
            <w:tcW w:w="7015" w:type="dxa"/>
          </w:tcPr>
          <w:p w14:paraId="1F0B25ED"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Valsts kanceleja</w:t>
            </w:r>
          </w:p>
        </w:tc>
      </w:tr>
      <w:tr w:rsidR="00627D8A" w:rsidRPr="007458E3" w14:paraId="2251E500" w14:textId="77777777" w:rsidTr="0018189C">
        <w:tc>
          <w:tcPr>
            <w:tcW w:w="1615" w:type="dxa"/>
          </w:tcPr>
          <w:p w14:paraId="5B040880"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ZM</w:t>
            </w:r>
          </w:p>
        </w:tc>
        <w:tc>
          <w:tcPr>
            <w:tcW w:w="7015" w:type="dxa"/>
          </w:tcPr>
          <w:p w14:paraId="44C70685" w14:textId="77777777" w:rsidR="00627D8A" w:rsidRPr="007458E3" w:rsidRDefault="00627D8A" w:rsidP="002C4BBA">
            <w:pPr>
              <w:jc w:val="both"/>
              <w:rPr>
                <w:rFonts w:ascii="Times New Roman" w:hAnsi="Times New Roman" w:cs="Times New Roman"/>
                <w:lang w:val="lv-LV"/>
              </w:rPr>
            </w:pPr>
            <w:r w:rsidRPr="007458E3">
              <w:rPr>
                <w:rFonts w:ascii="Times New Roman" w:hAnsi="Times New Roman" w:cs="Times New Roman"/>
                <w:lang w:val="lv-LV"/>
              </w:rPr>
              <w:t>Zemkopības ministrija</w:t>
            </w:r>
          </w:p>
        </w:tc>
      </w:tr>
      <w:tr w:rsidR="00591C74" w:rsidRPr="007458E3" w14:paraId="576AFCC7" w14:textId="77777777" w:rsidTr="0018189C">
        <w:tc>
          <w:tcPr>
            <w:tcW w:w="1615" w:type="dxa"/>
          </w:tcPr>
          <w:p w14:paraId="180DE07B" w14:textId="77777777" w:rsidR="00591C74" w:rsidRPr="007458E3" w:rsidRDefault="00591C74" w:rsidP="002C4BBA">
            <w:pPr>
              <w:jc w:val="both"/>
              <w:rPr>
                <w:rFonts w:ascii="Times New Roman" w:hAnsi="Times New Roman" w:cs="Times New Roman"/>
                <w:highlight w:val="yellow"/>
                <w:lang w:val="lv-LV"/>
              </w:rPr>
            </w:pPr>
          </w:p>
        </w:tc>
        <w:tc>
          <w:tcPr>
            <w:tcW w:w="7015" w:type="dxa"/>
          </w:tcPr>
          <w:p w14:paraId="67698D9F" w14:textId="77777777" w:rsidR="00591C74" w:rsidRPr="007458E3" w:rsidRDefault="00591C74" w:rsidP="002C4BBA">
            <w:pPr>
              <w:jc w:val="both"/>
              <w:rPr>
                <w:rFonts w:ascii="Times New Roman" w:hAnsi="Times New Roman" w:cs="Times New Roman"/>
                <w:highlight w:val="yellow"/>
                <w:lang w:val="lv-LV"/>
              </w:rPr>
            </w:pPr>
          </w:p>
        </w:tc>
      </w:tr>
      <w:tr w:rsidR="00591C74" w:rsidRPr="007458E3" w14:paraId="3AD4B3D9" w14:textId="77777777" w:rsidTr="0018189C">
        <w:tc>
          <w:tcPr>
            <w:tcW w:w="1615" w:type="dxa"/>
          </w:tcPr>
          <w:p w14:paraId="7AA0A9AD" w14:textId="77777777" w:rsidR="00591C74" w:rsidRPr="007458E3" w:rsidRDefault="00591C74" w:rsidP="002C4BBA">
            <w:pPr>
              <w:jc w:val="both"/>
              <w:rPr>
                <w:rFonts w:ascii="Times New Roman" w:hAnsi="Times New Roman" w:cs="Times New Roman"/>
                <w:highlight w:val="yellow"/>
                <w:lang w:val="lv-LV"/>
              </w:rPr>
            </w:pPr>
          </w:p>
        </w:tc>
        <w:tc>
          <w:tcPr>
            <w:tcW w:w="7015" w:type="dxa"/>
          </w:tcPr>
          <w:p w14:paraId="009A4EFB" w14:textId="77777777" w:rsidR="00591C74" w:rsidRPr="007458E3" w:rsidRDefault="00591C74" w:rsidP="002C4BBA">
            <w:pPr>
              <w:jc w:val="both"/>
              <w:rPr>
                <w:rFonts w:ascii="Times New Roman" w:hAnsi="Times New Roman" w:cs="Times New Roman"/>
                <w:highlight w:val="yellow"/>
                <w:lang w:val="lv-LV"/>
              </w:rPr>
            </w:pPr>
          </w:p>
        </w:tc>
      </w:tr>
      <w:tr w:rsidR="00591C74" w:rsidRPr="007458E3" w14:paraId="58096099" w14:textId="77777777" w:rsidTr="0018189C">
        <w:tc>
          <w:tcPr>
            <w:tcW w:w="1615" w:type="dxa"/>
          </w:tcPr>
          <w:p w14:paraId="410C2F27" w14:textId="77777777" w:rsidR="00591C74" w:rsidRPr="007458E3" w:rsidRDefault="00591C74" w:rsidP="002C4BBA">
            <w:pPr>
              <w:jc w:val="both"/>
              <w:rPr>
                <w:rFonts w:ascii="Times New Roman" w:hAnsi="Times New Roman" w:cs="Times New Roman"/>
                <w:highlight w:val="yellow"/>
                <w:lang w:val="lv-LV"/>
              </w:rPr>
            </w:pPr>
          </w:p>
        </w:tc>
        <w:tc>
          <w:tcPr>
            <w:tcW w:w="7015" w:type="dxa"/>
          </w:tcPr>
          <w:p w14:paraId="0B79BB0C" w14:textId="77777777" w:rsidR="00591C74" w:rsidRPr="007458E3" w:rsidRDefault="00591C74" w:rsidP="002C4BBA">
            <w:pPr>
              <w:jc w:val="both"/>
              <w:rPr>
                <w:rFonts w:ascii="Times New Roman" w:hAnsi="Times New Roman" w:cs="Times New Roman"/>
                <w:highlight w:val="yellow"/>
                <w:lang w:val="lv-LV"/>
              </w:rPr>
            </w:pPr>
          </w:p>
        </w:tc>
      </w:tr>
      <w:tr w:rsidR="00591C74" w:rsidRPr="007458E3" w14:paraId="3167912B" w14:textId="77777777" w:rsidTr="0018189C">
        <w:tc>
          <w:tcPr>
            <w:tcW w:w="1615" w:type="dxa"/>
          </w:tcPr>
          <w:p w14:paraId="6301B803" w14:textId="77777777" w:rsidR="00591C74" w:rsidRPr="007458E3" w:rsidRDefault="00591C74" w:rsidP="002C4BBA">
            <w:pPr>
              <w:jc w:val="both"/>
              <w:rPr>
                <w:rFonts w:ascii="Times New Roman" w:hAnsi="Times New Roman" w:cs="Times New Roman"/>
                <w:highlight w:val="yellow"/>
                <w:lang w:val="lv-LV"/>
              </w:rPr>
            </w:pPr>
          </w:p>
        </w:tc>
        <w:tc>
          <w:tcPr>
            <w:tcW w:w="7015" w:type="dxa"/>
          </w:tcPr>
          <w:p w14:paraId="53FD2454" w14:textId="77777777" w:rsidR="00591C74" w:rsidRPr="007458E3" w:rsidRDefault="00591C74" w:rsidP="002C4BBA">
            <w:pPr>
              <w:jc w:val="both"/>
              <w:rPr>
                <w:rFonts w:ascii="Times New Roman" w:hAnsi="Times New Roman" w:cs="Times New Roman"/>
                <w:highlight w:val="yellow"/>
                <w:lang w:val="lv-LV"/>
              </w:rPr>
            </w:pPr>
          </w:p>
        </w:tc>
      </w:tr>
    </w:tbl>
    <w:p w14:paraId="343AEADC" w14:textId="77777777" w:rsidR="00FB3C75" w:rsidRPr="007458E3" w:rsidRDefault="00FB3C75" w:rsidP="002C4BBA">
      <w:pPr>
        <w:jc w:val="both"/>
        <w:rPr>
          <w:rFonts w:ascii="Times New Roman" w:eastAsiaTheme="majorEastAsia" w:hAnsi="Times New Roman" w:cs="Times New Roman"/>
          <w:color w:val="2E74B5" w:themeColor="accent1" w:themeShade="BF"/>
          <w:sz w:val="32"/>
          <w:szCs w:val="32"/>
          <w:highlight w:val="yellow"/>
          <w:lang w:val="lv-LV"/>
        </w:rPr>
      </w:pPr>
      <w:r w:rsidRPr="007458E3">
        <w:rPr>
          <w:rFonts w:ascii="Times New Roman" w:hAnsi="Times New Roman" w:cs="Times New Roman"/>
          <w:highlight w:val="yellow"/>
          <w:lang w:val="lv-LV"/>
        </w:rPr>
        <w:br w:type="page"/>
      </w:r>
    </w:p>
    <w:p w14:paraId="192E9539" w14:textId="466F3BBF" w:rsidR="00D27E47" w:rsidRPr="007458E3" w:rsidRDefault="00C069F4" w:rsidP="002C4BBA">
      <w:pPr>
        <w:pStyle w:val="Heading1"/>
        <w:jc w:val="both"/>
        <w:rPr>
          <w:rFonts w:ascii="Times New Roman" w:hAnsi="Times New Roman" w:cs="Times New Roman"/>
          <w:b/>
          <w:color w:val="auto"/>
          <w:lang w:val="lv-LV"/>
        </w:rPr>
      </w:pPr>
      <w:bookmarkStart w:id="2" w:name="_Toc770840"/>
      <w:r>
        <w:rPr>
          <w:rFonts w:ascii="Times New Roman" w:hAnsi="Times New Roman" w:cs="Times New Roman"/>
          <w:b/>
          <w:color w:val="auto"/>
          <w:lang w:val="lv-LV"/>
        </w:rPr>
        <w:lastRenderedPageBreak/>
        <w:t>Ievads</w:t>
      </w:r>
      <w:bookmarkEnd w:id="2"/>
    </w:p>
    <w:p w14:paraId="7C0C017F" w14:textId="77777777" w:rsidR="00A217D8" w:rsidRPr="007458E3" w:rsidRDefault="00A217D8" w:rsidP="00A217D8">
      <w:pPr>
        <w:rPr>
          <w:lang w:val="lv-LV"/>
        </w:rPr>
      </w:pPr>
    </w:p>
    <w:p w14:paraId="7425F5CA" w14:textId="73EEA718" w:rsidR="00BB34D0" w:rsidRDefault="00BB34D0" w:rsidP="009F3591">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gadā Ministru kabinets apstiprināja </w:t>
      </w:r>
      <w:r w:rsidR="00B54243">
        <w:rPr>
          <w:rFonts w:ascii="Times New Roman" w:hAnsi="Times New Roman" w:cs="Times New Roman"/>
          <w:sz w:val="24"/>
          <w:szCs w:val="24"/>
          <w:lang w:val="lv-LV"/>
        </w:rPr>
        <w:t>Attīstība sadarbības politikas pamatnostādnes 2016.-2020.</w:t>
      </w:r>
      <w:r w:rsidR="003B3258">
        <w:rPr>
          <w:rFonts w:ascii="Times New Roman" w:hAnsi="Times New Roman" w:cs="Times New Roman"/>
          <w:sz w:val="24"/>
          <w:szCs w:val="24"/>
          <w:lang w:val="lv-LV"/>
        </w:rPr>
        <w:t xml:space="preserve"> </w:t>
      </w:r>
      <w:r w:rsidR="00B54243">
        <w:rPr>
          <w:rFonts w:ascii="Times New Roman" w:hAnsi="Times New Roman" w:cs="Times New Roman"/>
          <w:sz w:val="24"/>
          <w:szCs w:val="24"/>
          <w:lang w:val="lv-LV"/>
        </w:rPr>
        <w:t>gadam (turpmāk – Pamatnostādnes), kurās definēt</w:t>
      </w:r>
      <w:r w:rsidR="00ED4FDD">
        <w:rPr>
          <w:rFonts w:ascii="Times New Roman" w:hAnsi="Times New Roman" w:cs="Times New Roman"/>
          <w:sz w:val="24"/>
          <w:szCs w:val="24"/>
          <w:lang w:val="lv-LV"/>
        </w:rPr>
        <w:t>i</w:t>
      </w:r>
      <w:r w:rsidR="00B54243">
        <w:rPr>
          <w:rFonts w:ascii="Times New Roman" w:hAnsi="Times New Roman" w:cs="Times New Roman"/>
          <w:sz w:val="24"/>
          <w:szCs w:val="24"/>
          <w:lang w:val="lv-LV"/>
        </w:rPr>
        <w:t xml:space="preserve"> attīstības sadarbības politikas mērķi un galvenie darbības virzieni un prioritātes.</w:t>
      </w:r>
      <w:r w:rsidR="009F3591">
        <w:rPr>
          <w:rFonts w:ascii="Times New Roman" w:hAnsi="Times New Roman" w:cs="Times New Roman"/>
          <w:sz w:val="24"/>
          <w:szCs w:val="24"/>
          <w:lang w:val="lv-LV"/>
        </w:rPr>
        <w:t xml:space="preserve"> </w:t>
      </w:r>
      <w:r w:rsidR="009F3591" w:rsidRPr="007458E3">
        <w:rPr>
          <w:rFonts w:ascii="Times New Roman" w:hAnsi="Times New Roman" w:cs="Times New Roman"/>
          <w:sz w:val="24"/>
          <w:szCs w:val="24"/>
          <w:lang w:val="lv-LV"/>
        </w:rPr>
        <w:t>Informatīvais ziņojums “Par Attīstības sadarbības politikas pamatnostādņu 2016.-2020.gadam īstenošanas starpposma novērtējumu” (turpmāk – Informatīvais ziņojums) sagatavots saskaņā ar 2016.</w:t>
      </w:r>
      <w:r w:rsidR="003B3258">
        <w:rPr>
          <w:rFonts w:ascii="Times New Roman" w:hAnsi="Times New Roman" w:cs="Times New Roman"/>
          <w:sz w:val="24"/>
          <w:szCs w:val="24"/>
          <w:lang w:val="lv-LV"/>
        </w:rPr>
        <w:t xml:space="preserve"> </w:t>
      </w:r>
      <w:r w:rsidR="009F3591" w:rsidRPr="007458E3">
        <w:rPr>
          <w:rFonts w:ascii="Times New Roman" w:hAnsi="Times New Roman" w:cs="Times New Roman"/>
          <w:sz w:val="24"/>
          <w:szCs w:val="24"/>
          <w:lang w:val="lv-LV"/>
        </w:rPr>
        <w:t>gada 14.septembra rīkojuma Nr. 523 “Par Attīstības sadarbības politikas pamatnostādnēm</w:t>
      </w:r>
      <w:r w:rsidR="00CF088B">
        <w:rPr>
          <w:rFonts w:ascii="Times New Roman" w:hAnsi="Times New Roman" w:cs="Times New Roman"/>
          <w:sz w:val="24"/>
          <w:szCs w:val="24"/>
          <w:lang w:val="lv-LV"/>
        </w:rPr>
        <w:t xml:space="preserve"> 2016.-2020. gadam</w:t>
      </w:r>
      <w:r w:rsidR="001D3AE4">
        <w:rPr>
          <w:rFonts w:ascii="Times New Roman" w:hAnsi="Times New Roman" w:cs="Times New Roman"/>
          <w:sz w:val="24"/>
          <w:szCs w:val="24"/>
          <w:lang w:val="lv-LV"/>
        </w:rPr>
        <w:t>”</w:t>
      </w:r>
      <w:r w:rsidR="009F3591" w:rsidRPr="007458E3">
        <w:rPr>
          <w:rFonts w:ascii="Times New Roman" w:hAnsi="Times New Roman" w:cs="Times New Roman"/>
          <w:sz w:val="24"/>
          <w:szCs w:val="24"/>
          <w:lang w:val="lv-LV"/>
        </w:rPr>
        <w:t xml:space="preserve"> 4.punktā doto uzdevumu Ārlietu ministrijai </w:t>
      </w:r>
      <w:r w:rsidR="009F3591">
        <w:rPr>
          <w:rFonts w:ascii="Times New Roman" w:hAnsi="Times New Roman" w:cs="Times New Roman"/>
          <w:sz w:val="24"/>
          <w:szCs w:val="24"/>
          <w:lang w:val="lv-LV"/>
        </w:rPr>
        <w:t xml:space="preserve">(turpmāk – ĀM) </w:t>
      </w:r>
      <w:r w:rsidR="009F3591" w:rsidRPr="007458E3">
        <w:rPr>
          <w:rFonts w:ascii="Times New Roman" w:hAnsi="Times New Roman" w:cs="Times New Roman"/>
          <w:sz w:val="24"/>
          <w:szCs w:val="24"/>
          <w:lang w:val="lv-LV"/>
        </w:rPr>
        <w:t>iesniegt Ministru</w:t>
      </w:r>
      <w:r w:rsidR="00CF088B">
        <w:rPr>
          <w:rFonts w:ascii="Times New Roman" w:hAnsi="Times New Roman" w:cs="Times New Roman"/>
          <w:sz w:val="24"/>
          <w:szCs w:val="24"/>
          <w:lang w:val="lv-LV"/>
        </w:rPr>
        <w:t xml:space="preserve"> kabinetā starpposma novērtējuma informatīvo ziņojumu</w:t>
      </w:r>
      <w:r w:rsidR="009F3591" w:rsidRPr="007458E3">
        <w:rPr>
          <w:rFonts w:ascii="Times New Roman" w:hAnsi="Times New Roman" w:cs="Times New Roman"/>
          <w:sz w:val="24"/>
          <w:szCs w:val="24"/>
          <w:lang w:val="lv-LV"/>
        </w:rPr>
        <w:t xml:space="preserve"> par Pamatnostādņu īstenošanas gaitu.</w:t>
      </w:r>
    </w:p>
    <w:p w14:paraId="2129B5F6" w14:textId="1B23EB5C" w:rsidR="00167CE3" w:rsidRPr="009C5F6B" w:rsidRDefault="00D65D44" w:rsidP="002C4BBA">
      <w:pPr>
        <w:spacing w:after="0" w:line="240" w:lineRule="auto"/>
        <w:ind w:firstLine="720"/>
        <w:jc w:val="both"/>
        <w:rPr>
          <w:rFonts w:ascii="Times New Roman" w:hAnsi="Times New Roman" w:cs="Times New Roman"/>
          <w:sz w:val="24"/>
          <w:szCs w:val="24"/>
          <w:lang w:val="lv-LV"/>
        </w:rPr>
      </w:pPr>
      <w:r w:rsidRPr="009C5F6B">
        <w:rPr>
          <w:rFonts w:ascii="Times New Roman" w:hAnsi="Times New Roman" w:cs="Times New Roman"/>
          <w:sz w:val="24"/>
          <w:szCs w:val="24"/>
          <w:lang w:val="lv-LV"/>
        </w:rPr>
        <w:t>Informatīvajā</w:t>
      </w:r>
      <w:r w:rsidR="00D27E47" w:rsidRPr="009C5F6B">
        <w:rPr>
          <w:rFonts w:ascii="Times New Roman" w:hAnsi="Times New Roman" w:cs="Times New Roman"/>
          <w:sz w:val="24"/>
          <w:szCs w:val="24"/>
          <w:lang w:val="lv-LV"/>
        </w:rPr>
        <w:t xml:space="preserve"> ziņojumā aktualizēta informācija par </w:t>
      </w:r>
      <w:r w:rsidR="009F3591">
        <w:rPr>
          <w:rFonts w:ascii="Times New Roman" w:hAnsi="Times New Roman" w:cs="Times New Roman"/>
          <w:sz w:val="24"/>
          <w:szCs w:val="24"/>
          <w:lang w:val="lv-LV"/>
        </w:rPr>
        <w:t>Pamatnostādņu</w:t>
      </w:r>
      <w:r w:rsidR="00FA52E0" w:rsidRPr="009C5F6B">
        <w:rPr>
          <w:rFonts w:ascii="Times New Roman" w:hAnsi="Times New Roman" w:cs="Times New Roman"/>
          <w:sz w:val="24"/>
          <w:szCs w:val="24"/>
          <w:lang w:val="lv-LV"/>
        </w:rPr>
        <w:t xml:space="preserve"> īstenošanā </w:t>
      </w:r>
      <w:r w:rsidR="00D27E47" w:rsidRPr="009C5F6B">
        <w:rPr>
          <w:rFonts w:ascii="Times New Roman" w:hAnsi="Times New Roman" w:cs="Times New Roman"/>
          <w:sz w:val="24"/>
          <w:szCs w:val="24"/>
          <w:lang w:val="lv-LV"/>
        </w:rPr>
        <w:t>iesaistīto pušu veicamo uzdevumu izpildi izvirzīto mērķu sasniegšanai</w:t>
      </w:r>
      <w:r w:rsidR="005B1E9A">
        <w:rPr>
          <w:rFonts w:ascii="Times New Roman" w:hAnsi="Times New Roman" w:cs="Times New Roman"/>
          <w:sz w:val="24"/>
          <w:szCs w:val="24"/>
          <w:lang w:val="lv-LV"/>
        </w:rPr>
        <w:t xml:space="preserve"> laika posmā no 2016.-2018.</w:t>
      </w:r>
      <w:r w:rsidR="003B3258">
        <w:rPr>
          <w:rFonts w:ascii="Times New Roman" w:hAnsi="Times New Roman" w:cs="Times New Roman"/>
          <w:sz w:val="24"/>
          <w:szCs w:val="24"/>
          <w:lang w:val="lv-LV"/>
        </w:rPr>
        <w:t xml:space="preserve"> </w:t>
      </w:r>
      <w:r w:rsidR="005B1E9A">
        <w:rPr>
          <w:rFonts w:ascii="Times New Roman" w:hAnsi="Times New Roman" w:cs="Times New Roman"/>
          <w:sz w:val="24"/>
          <w:szCs w:val="24"/>
          <w:lang w:val="lv-LV"/>
        </w:rPr>
        <w:t>gadam</w:t>
      </w:r>
      <w:r w:rsidR="00D27E47" w:rsidRPr="009C5F6B">
        <w:rPr>
          <w:rFonts w:ascii="Times New Roman" w:hAnsi="Times New Roman" w:cs="Times New Roman"/>
          <w:sz w:val="24"/>
          <w:szCs w:val="24"/>
          <w:lang w:val="lv-LV"/>
        </w:rPr>
        <w:t xml:space="preserve">, kā arī </w:t>
      </w:r>
      <w:r w:rsidR="00FA52E0" w:rsidRPr="009C5F6B">
        <w:rPr>
          <w:rFonts w:ascii="Times New Roman" w:hAnsi="Times New Roman" w:cs="Times New Roman"/>
          <w:sz w:val="24"/>
          <w:szCs w:val="24"/>
          <w:lang w:val="lv-LV"/>
        </w:rPr>
        <w:t>vērtēta Pamatnostādnēs noteikto rezultatīvo rādītāju izpilde</w:t>
      </w:r>
      <w:r w:rsidR="00D27E47" w:rsidRPr="009C5F6B">
        <w:rPr>
          <w:rFonts w:ascii="Times New Roman" w:hAnsi="Times New Roman" w:cs="Times New Roman"/>
          <w:sz w:val="24"/>
          <w:szCs w:val="24"/>
          <w:lang w:val="lv-LV"/>
        </w:rPr>
        <w:t>.</w:t>
      </w:r>
      <w:r w:rsidRPr="009C5F6B">
        <w:rPr>
          <w:rFonts w:ascii="Times New Roman" w:hAnsi="Times New Roman" w:cs="Times New Roman"/>
          <w:sz w:val="24"/>
          <w:szCs w:val="24"/>
          <w:lang w:val="lv-LV"/>
        </w:rPr>
        <w:t xml:space="preserve"> </w:t>
      </w:r>
    </w:p>
    <w:p w14:paraId="434B6A83" w14:textId="77777777" w:rsidR="009A644B" w:rsidRPr="009055A2" w:rsidRDefault="009A644B" w:rsidP="009A644B">
      <w:pPr>
        <w:spacing w:after="0" w:line="240" w:lineRule="auto"/>
        <w:ind w:firstLine="720"/>
        <w:jc w:val="both"/>
        <w:rPr>
          <w:rFonts w:ascii="Times New Roman" w:hAnsi="Times New Roman" w:cs="Times New Roman"/>
          <w:b/>
          <w:sz w:val="24"/>
          <w:szCs w:val="24"/>
          <w:lang w:val="lv-LV"/>
        </w:rPr>
      </w:pPr>
      <w:r w:rsidRPr="009055A2">
        <w:rPr>
          <w:rFonts w:ascii="Times New Roman" w:hAnsi="Times New Roman" w:cs="Times New Roman"/>
          <w:b/>
          <w:sz w:val="24"/>
          <w:szCs w:val="24"/>
          <w:lang w:val="lv-LV"/>
        </w:rPr>
        <w:t>Latvijas attīstības sadarbības politikas mērķis ir sniegt ieguldījumu Dienaskārtības 2030 ieviešanā attīstības valstīs, jo īpaši Latvijas prioritārajās partnervalstīs, veicinot ilgtspējīgu attīstību un nabadzības izskaušanu, tiesiskumu un labu pārvaldību.</w:t>
      </w:r>
    </w:p>
    <w:p w14:paraId="768712D8" w14:textId="77777777" w:rsidR="009C1FB8" w:rsidRDefault="00FA52E0" w:rsidP="00A53594">
      <w:pPr>
        <w:spacing w:after="0" w:line="240" w:lineRule="auto"/>
        <w:ind w:firstLine="720"/>
        <w:jc w:val="both"/>
        <w:rPr>
          <w:rFonts w:ascii="Times New Roman" w:eastAsia="Times New Roman" w:hAnsi="Times New Roman" w:cs="Times New Roman"/>
          <w:sz w:val="24"/>
          <w:szCs w:val="24"/>
          <w:lang w:val="lv-LV"/>
        </w:rPr>
      </w:pPr>
      <w:r w:rsidRPr="009C5F6B">
        <w:rPr>
          <w:rFonts w:ascii="Times New Roman" w:hAnsi="Times New Roman" w:cs="Times New Roman"/>
          <w:sz w:val="24"/>
          <w:szCs w:val="24"/>
          <w:lang w:val="lv-LV"/>
        </w:rPr>
        <w:t>Pamatnostādnes</w:t>
      </w:r>
      <w:r w:rsidR="00D27E47" w:rsidRPr="009C5F6B">
        <w:rPr>
          <w:rFonts w:ascii="Times New Roman" w:hAnsi="Times New Roman" w:cs="Times New Roman"/>
          <w:sz w:val="24"/>
          <w:szCs w:val="24"/>
          <w:lang w:val="lv-LV"/>
        </w:rPr>
        <w:t xml:space="preserve"> ietver galvenos politikas mērķus, tiem atbilstošus</w:t>
      </w:r>
      <w:r w:rsidRPr="009C5F6B">
        <w:rPr>
          <w:rFonts w:ascii="Times New Roman" w:hAnsi="Times New Roman" w:cs="Times New Roman"/>
          <w:sz w:val="24"/>
          <w:szCs w:val="24"/>
          <w:lang w:val="lv-LV"/>
        </w:rPr>
        <w:t xml:space="preserve"> sešus</w:t>
      </w:r>
      <w:r w:rsidR="00D27E47" w:rsidRPr="009C5F6B">
        <w:rPr>
          <w:rFonts w:ascii="Times New Roman" w:hAnsi="Times New Roman" w:cs="Times New Roman"/>
          <w:sz w:val="24"/>
          <w:szCs w:val="24"/>
          <w:lang w:val="lv-LV"/>
        </w:rPr>
        <w:t xml:space="preserve"> rīcības virzienus, kā arī </w:t>
      </w:r>
      <w:r w:rsidRPr="009C5F6B">
        <w:rPr>
          <w:rFonts w:ascii="Times New Roman" w:hAnsi="Times New Roman" w:cs="Times New Roman"/>
          <w:sz w:val="24"/>
          <w:szCs w:val="24"/>
          <w:lang w:val="lv-LV"/>
        </w:rPr>
        <w:t xml:space="preserve">26 </w:t>
      </w:r>
      <w:r w:rsidR="00D27E47" w:rsidRPr="009C5F6B">
        <w:rPr>
          <w:rFonts w:ascii="Times New Roman" w:hAnsi="Times New Roman" w:cs="Times New Roman"/>
          <w:sz w:val="24"/>
          <w:szCs w:val="24"/>
          <w:lang w:val="lv-LV"/>
        </w:rPr>
        <w:t>uzdevumus un galvenos pasākumus</w:t>
      </w:r>
      <w:r w:rsidRPr="009C5F6B">
        <w:rPr>
          <w:rFonts w:ascii="Times New Roman" w:hAnsi="Times New Roman" w:cs="Times New Roman"/>
          <w:sz w:val="24"/>
          <w:szCs w:val="24"/>
          <w:lang w:val="lv-LV"/>
        </w:rPr>
        <w:t xml:space="preserve"> izvirzīto mērķu sasniegšanai.</w:t>
      </w:r>
      <w:r w:rsidRPr="009C5F6B">
        <w:rPr>
          <w:rFonts w:ascii="Times New Roman" w:hAnsi="Times New Roman" w:cs="Times New Roman"/>
          <w:sz w:val="24"/>
          <w:szCs w:val="24"/>
          <w:lang w:val="lv-LV"/>
        </w:rPr>
        <w:tab/>
      </w:r>
      <w:r w:rsidR="005B1E9A">
        <w:rPr>
          <w:rFonts w:ascii="Times New Roman" w:eastAsia="Times New Roman" w:hAnsi="Times New Roman" w:cs="Times New Roman"/>
          <w:sz w:val="24"/>
          <w:szCs w:val="24"/>
          <w:lang w:val="lv-LV"/>
        </w:rPr>
        <w:t xml:space="preserve">Informatīvais ziņojums strukturēts atbilstoši Pamatnostādnēs noteiktajiem </w:t>
      </w:r>
      <w:r w:rsidR="00A75C9F">
        <w:rPr>
          <w:rFonts w:ascii="Times New Roman" w:eastAsia="Times New Roman" w:hAnsi="Times New Roman" w:cs="Times New Roman"/>
          <w:sz w:val="24"/>
          <w:szCs w:val="24"/>
          <w:lang w:val="lv-LV"/>
        </w:rPr>
        <w:t xml:space="preserve">rīcības virzieniem un </w:t>
      </w:r>
      <w:r w:rsidR="005B1E9A">
        <w:rPr>
          <w:rFonts w:ascii="Times New Roman" w:eastAsia="Times New Roman" w:hAnsi="Times New Roman" w:cs="Times New Roman"/>
          <w:sz w:val="24"/>
          <w:szCs w:val="24"/>
          <w:lang w:val="lv-LV"/>
        </w:rPr>
        <w:t>uzdevumiem</w:t>
      </w:r>
      <w:r w:rsidR="009C1FB8">
        <w:rPr>
          <w:rFonts w:ascii="Times New Roman" w:eastAsia="Times New Roman" w:hAnsi="Times New Roman" w:cs="Times New Roman"/>
          <w:sz w:val="24"/>
          <w:szCs w:val="24"/>
          <w:lang w:val="lv-LV"/>
        </w:rPr>
        <w:t>:</w:t>
      </w:r>
    </w:p>
    <w:p w14:paraId="1742C658" w14:textId="77777777" w:rsidR="009C1FB8" w:rsidRPr="007458E3"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Sniegt maksimālu atbalstu ES Austrumu partnerības un Centrālāzijas valstu ilgtspējīgai attīstībai caur ĀM pārvaldītā divpusējā attīstības sadarbības finansējuma instrumentiem;</w:t>
      </w:r>
    </w:p>
    <w:p w14:paraId="77BFE140" w14:textId="77777777" w:rsidR="009C1FB8" w:rsidRPr="007458E3"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Stiprināt Latvijas attīstības sadarbības prioritāšu īstenošanu daudzpusējās sadarbības ietvaros, jo īpaši ES, ANO, Pasaules Bankas grupas un OECD, tādējādi veicinot Latvijas attīstības sadarbības politikas saskaņotību visos formātos;</w:t>
      </w:r>
    </w:p>
    <w:p w14:paraId="173158CD" w14:textId="77777777" w:rsidR="009C1FB8" w:rsidRPr="007458E3"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Stiprināt Latvijas attīstības sadarbības politikas veidotāju un īstenotāju profesionalitāti, saskaņotību un darbības ilgtspēju;</w:t>
      </w:r>
    </w:p>
    <w:p w14:paraId="5B287063" w14:textId="77777777" w:rsidR="009C1FB8" w:rsidRPr="007458E3"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Stiprināt Latvijas attīstības sadarbības caurskatāmību un atbilstību starptautiskajiem ziņošanas standartiem;</w:t>
      </w:r>
    </w:p>
    <w:p w14:paraId="396C5D7B" w14:textId="77777777" w:rsidR="009C1FB8" w:rsidRPr="007458E3"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Veicināt sabiedrības izpratni par attīstības sadarbības nozīmību, līdzdalību un atbalstu politikas īstenošanai;</w:t>
      </w:r>
    </w:p>
    <w:p w14:paraId="67B4E4AB" w14:textId="1B11382F" w:rsidR="005B1E9A" w:rsidRPr="009C1FB8" w:rsidRDefault="009C1FB8" w:rsidP="009C1FB8">
      <w:pPr>
        <w:pStyle w:val="ListParagraph"/>
        <w:numPr>
          <w:ilvl w:val="0"/>
          <w:numId w:val="1"/>
        </w:numPr>
        <w:spacing w:after="0" w:line="240" w:lineRule="auto"/>
        <w:ind w:left="936"/>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Īstenot visaptverošu un saskaņotu Latvijas pieeju partnervalstu ilgtspējīgas attīstības atbalstam.</w:t>
      </w:r>
    </w:p>
    <w:p w14:paraId="73A5BA67" w14:textId="1D7A2FE7" w:rsidR="00C069F4" w:rsidRPr="009055A2" w:rsidRDefault="00C069F4" w:rsidP="00C069F4">
      <w:pPr>
        <w:spacing w:after="0" w:line="240" w:lineRule="auto"/>
        <w:ind w:firstLine="720"/>
        <w:jc w:val="both"/>
        <w:rPr>
          <w:rFonts w:ascii="Times New Roman" w:eastAsia="Times New Roman" w:hAnsi="Times New Roman" w:cs="Times New Roman"/>
          <w:sz w:val="24"/>
          <w:szCs w:val="24"/>
          <w:lang w:val="lv-LV"/>
        </w:rPr>
      </w:pPr>
      <w:r w:rsidRPr="009055A2">
        <w:rPr>
          <w:rFonts w:ascii="Times New Roman" w:eastAsia="Times New Roman" w:hAnsi="Times New Roman" w:cs="Times New Roman"/>
          <w:sz w:val="24"/>
          <w:szCs w:val="24"/>
          <w:lang w:val="lv-LV"/>
        </w:rPr>
        <w:t>Pamatnostādnēs Latvija ir apņēmusies laika posmā no 2016. līdz 2020.</w:t>
      </w:r>
      <w:r w:rsidR="003B3258">
        <w:rPr>
          <w:rFonts w:ascii="Times New Roman" w:eastAsia="Times New Roman" w:hAnsi="Times New Roman" w:cs="Times New Roman"/>
          <w:sz w:val="24"/>
          <w:szCs w:val="24"/>
          <w:lang w:val="lv-LV"/>
        </w:rPr>
        <w:t xml:space="preserve"> </w:t>
      </w:r>
      <w:r w:rsidRPr="009055A2">
        <w:rPr>
          <w:rFonts w:ascii="Times New Roman" w:eastAsia="Times New Roman" w:hAnsi="Times New Roman" w:cs="Times New Roman"/>
          <w:sz w:val="24"/>
          <w:szCs w:val="24"/>
          <w:lang w:val="lv-LV"/>
        </w:rPr>
        <w:t>gadam turpināt pakāpeniski palielināt</w:t>
      </w:r>
      <w:r>
        <w:rPr>
          <w:rFonts w:ascii="Times New Roman" w:eastAsia="Times New Roman" w:hAnsi="Times New Roman" w:cs="Times New Roman"/>
          <w:sz w:val="24"/>
          <w:szCs w:val="24"/>
          <w:lang w:val="lv-LV"/>
        </w:rPr>
        <w:t xml:space="preserve"> oficiālās attīstības palīdzību (turpmāk –</w:t>
      </w:r>
      <w:r w:rsidRPr="009055A2">
        <w:rPr>
          <w:rFonts w:ascii="Times New Roman" w:eastAsia="Times New Roman" w:hAnsi="Times New Roman" w:cs="Times New Roman"/>
          <w:sz w:val="24"/>
          <w:szCs w:val="24"/>
          <w:lang w:val="lv-LV"/>
        </w:rPr>
        <w:t xml:space="preserve"> OAP</w:t>
      </w:r>
      <w:r>
        <w:rPr>
          <w:rFonts w:ascii="Times New Roman" w:eastAsia="Times New Roman" w:hAnsi="Times New Roman" w:cs="Times New Roman"/>
          <w:sz w:val="24"/>
          <w:szCs w:val="24"/>
          <w:lang w:val="lv-LV"/>
        </w:rPr>
        <w:t>)</w:t>
      </w:r>
      <w:r w:rsidRPr="009055A2">
        <w:rPr>
          <w:rFonts w:ascii="Times New Roman" w:eastAsia="Times New Roman" w:hAnsi="Times New Roman" w:cs="Times New Roman"/>
          <w:sz w:val="24"/>
          <w:szCs w:val="24"/>
          <w:lang w:val="lv-LV"/>
        </w:rPr>
        <w:t xml:space="preserve"> līdz 0.17% no </w:t>
      </w:r>
      <w:r>
        <w:rPr>
          <w:rFonts w:ascii="Times New Roman" w:eastAsia="Times New Roman" w:hAnsi="Times New Roman" w:cs="Times New Roman"/>
          <w:sz w:val="24"/>
          <w:szCs w:val="24"/>
          <w:lang w:val="lv-LV"/>
        </w:rPr>
        <w:t xml:space="preserve">nacionālā kopienākuma (turpmāk – </w:t>
      </w:r>
      <w:r w:rsidRPr="009055A2">
        <w:rPr>
          <w:rFonts w:ascii="Times New Roman" w:eastAsia="Times New Roman" w:hAnsi="Times New Roman" w:cs="Times New Roman"/>
          <w:sz w:val="24"/>
          <w:szCs w:val="24"/>
          <w:lang w:val="lv-LV"/>
        </w:rPr>
        <w:t>NKI</w:t>
      </w:r>
      <w:r>
        <w:rPr>
          <w:rFonts w:ascii="Times New Roman" w:eastAsia="Times New Roman" w:hAnsi="Times New Roman" w:cs="Times New Roman"/>
          <w:sz w:val="24"/>
          <w:szCs w:val="24"/>
          <w:lang w:val="lv-LV"/>
        </w:rPr>
        <w:t>)</w:t>
      </w:r>
      <w:r w:rsidRPr="009055A2">
        <w:rPr>
          <w:rFonts w:ascii="Times New Roman" w:eastAsia="Times New Roman" w:hAnsi="Times New Roman" w:cs="Times New Roman"/>
          <w:sz w:val="24"/>
          <w:szCs w:val="24"/>
          <w:lang w:val="lv-LV"/>
        </w:rPr>
        <w:t>, tiecoties sasniegt 0.33% no NKI līdz 2030.gadam, kas ir Dienaskārtības 2030 īstenošanas laika ietvars.</w:t>
      </w:r>
      <w:r>
        <w:rPr>
          <w:rFonts w:ascii="Times New Roman" w:eastAsia="Times New Roman" w:hAnsi="Times New Roman" w:cs="Times New Roman"/>
          <w:sz w:val="24"/>
          <w:szCs w:val="24"/>
          <w:lang w:val="lv-LV"/>
        </w:rPr>
        <w:t xml:space="preserve"> Starptautiskās saistības paredz, ka 0,15-0,20% no NKI jānovirza vismazāk attīstītajām valstīm (turpmāk – VAV). Latvija atbalstu VAV sniedz </w:t>
      </w:r>
      <w:r w:rsidRPr="009055A2">
        <w:rPr>
          <w:rFonts w:ascii="Times New Roman" w:eastAsia="Times New Roman" w:hAnsi="Times New Roman" w:cs="Times New Roman"/>
          <w:sz w:val="24"/>
          <w:szCs w:val="24"/>
          <w:lang w:val="lv-LV"/>
        </w:rPr>
        <w:t xml:space="preserve">caur daudzpusējiem attīstības sadarbības instrumentiem. </w:t>
      </w:r>
      <w:r>
        <w:rPr>
          <w:rFonts w:ascii="Times New Roman" w:eastAsia="Times New Roman" w:hAnsi="Times New Roman" w:cs="Times New Roman"/>
          <w:sz w:val="24"/>
          <w:szCs w:val="24"/>
          <w:lang w:val="lv-LV"/>
        </w:rPr>
        <w:t>Vienlaikus, Pamatnostādnēs norādīts, ka, lai veicinātu</w:t>
      </w:r>
      <w:r w:rsidRPr="009055A2">
        <w:rPr>
          <w:rFonts w:ascii="Times New Roman" w:eastAsia="Times New Roman" w:hAnsi="Times New Roman" w:cs="Times New Roman"/>
          <w:sz w:val="24"/>
          <w:szCs w:val="24"/>
          <w:lang w:val="lv-LV"/>
        </w:rPr>
        <w:t xml:space="preserve"> stabilitāti, mieru, un drošību Latvijas ārpolitikai prioritārajos reģionos, ir īpaši svarīgi palielināt finansējumu divpusējai attīstības sadarbībai.</w:t>
      </w:r>
      <w:r w:rsidRPr="00C069F4">
        <w:rPr>
          <w:rFonts w:ascii="Times New Roman" w:eastAsia="Times New Roman" w:hAnsi="Times New Roman" w:cs="Times New Roman"/>
          <w:sz w:val="24"/>
          <w:szCs w:val="24"/>
          <w:lang w:val="lv-LV"/>
        </w:rPr>
        <w:t xml:space="preserve"> </w:t>
      </w:r>
      <w:r w:rsidRPr="009055A2">
        <w:rPr>
          <w:rFonts w:ascii="Times New Roman" w:eastAsia="Times New Roman" w:hAnsi="Times New Roman" w:cs="Times New Roman"/>
          <w:sz w:val="24"/>
          <w:szCs w:val="24"/>
          <w:lang w:val="lv-LV"/>
        </w:rPr>
        <w:t xml:space="preserve">Līdz ar attīstības sadarbību Latvija veic brīvprātīgas iemaksas starptautiskajās organizācijās humānās palīdzības finansēšanai ar mērķi glābt cilvēku dzīvības un sniegt palīdzību cilvēku izraisītu konfliktu, dabas katastrofu vai klimata pārmaiņu ietekmes upuriem attīstības valstīs saskaņā ar starptautiskajiem humānās palīdzības sniegšanas principiem. </w:t>
      </w:r>
    </w:p>
    <w:p w14:paraId="37ECE958" w14:textId="568AFFA3" w:rsidR="00C069F4" w:rsidRPr="007458E3" w:rsidRDefault="00C069F4" w:rsidP="00C069F4">
      <w:pPr>
        <w:spacing w:after="0" w:line="240" w:lineRule="auto"/>
        <w:ind w:firstLine="720"/>
        <w:jc w:val="both"/>
        <w:rPr>
          <w:rFonts w:ascii="Times New Roman" w:eastAsia="Times New Roman" w:hAnsi="Times New Roman" w:cs="Times New Roman"/>
          <w:sz w:val="24"/>
          <w:szCs w:val="24"/>
          <w:lang w:val="lv-LV"/>
        </w:rPr>
      </w:pPr>
      <w:r w:rsidRPr="009055A2">
        <w:rPr>
          <w:rFonts w:ascii="Times New Roman" w:eastAsia="Times New Roman" w:hAnsi="Times New Roman" w:cs="Times New Roman"/>
          <w:sz w:val="24"/>
          <w:szCs w:val="24"/>
          <w:lang w:val="lv-LV"/>
        </w:rPr>
        <w:t xml:space="preserve">Pamatnostādnēs noteikts, ka Latvija, īstenojot attīstības sadarbību </w:t>
      </w:r>
      <w:r>
        <w:rPr>
          <w:rFonts w:ascii="Times New Roman" w:eastAsia="Times New Roman" w:hAnsi="Times New Roman" w:cs="Times New Roman"/>
          <w:sz w:val="24"/>
          <w:szCs w:val="24"/>
          <w:lang w:val="lv-LV"/>
        </w:rPr>
        <w:t>–</w:t>
      </w:r>
      <w:r w:rsidRPr="009055A2">
        <w:rPr>
          <w:rFonts w:ascii="Times New Roman" w:eastAsia="Times New Roman" w:hAnsi="Times New Roman" w:cs="Times New Roman"/>
          <w:sz w:val="24"/>
          <w:szCs w:val="24"/>
          <w:lang w:val="lv-LV"/>
        </w:rPr>
        <w:t xml:space="preserve"> kā divpusēji, tā daudzpusēji </w:t>
      </w:r>
      <w:r>
        <w:rPr>
          <w:rFonts w:ascii="Times New Roman" w:eastAsia="Times New Roman" w:hAnsi="Times New Roman" w:cs="Times New Roman"/>
          <w:sz w:val="24"/>
          <w:szCs w:val="24"/>
          <w:lang w:val="lv-LV"/>
        </w:rPr>
        <w:t>–</w:t>
      </w:r>
      <w:r w:rsidRPr="009055A2">
        <w:rPr>
          <w:rFonts w:ascii="Times New Roman" w:eastAsia="Times New Roman" w:hAnsi="Times New Roman" w:cs="Times New Roman"/>
          <w:sz w:val="24"/>
          <w:szCs w:val="24"/>
          <w:lang w:val="lv-LV"/>
        </w:rPr>
        <w:t xml:space="preserve"> vadās pēc sekojošiem principiem</w:t>
      </w:r>
      <w:r>
        <w:rPr>
          <w:rFonts w:ascii="Times New Roman" w:eastAsia="Times New Roman" w:hAnsi="Times New Roman" w:cs="Times New Roman"/>
          <w:sz w:val="24"/>
          <w:szCs w:val="24"/>
          <w:lang w:val="lv-LV"/>
        </w:rPr>
        <w:t>:</w:t>
      </w:r>
      <w:r w:rsidRPr="009055A2">
        <w:rPr>
          <w:rFonts w:ascii="Times New Roman" w:eastAsia="Times New Roman" w:hAnsi="Times New Roman" w:cs="Times New Roman"/>
          <w:sz w:val="24"/>
          <w:szCs w:val="24"/>
          <w:lang w:val="lv-LV"/>
        </w:rPr>
        <w:t xml:space="preserve"> partnervalstu galvenā atbildība pār to nacionālo attīstību; koordinācija un partnerība</w:t>
      </w:r>
      <w:r w:rsidRPr="007458E3">
        <w:rPr>
          <w:rFonts w:ascii="Times New Roman" w:eastAsia="Times New Roman" w:hAnsi="Times New Roman" w:cs="Times New Roman"/>
          <w:sz w:val="24"/>
          <w:szCs w:val="24"/>
          <w:lang w:val="lv-LV"/>
        </w:rPr>
        <w:t xml:space="preserve">; rezultātu ilgtspēja un atbalsta paredzamība; caurskatāmība un </w:t>
      </w:r>
      <w:r w:rsidRPr="007458E3">
        <w:rPr>
          <w:rFonts w:ascii="Times New Roman" w:eastAsia="Times New Roman" w:hAnsi="Times New Roman" w:cs="Times New Roman"/>
          <w:sz w:val="24"/>
          <w:szCs w:val="24"/>
          <w:lang w:val="lv-LV"/>
        </w:rPr>
        <w:lastRenderedPageBreak/>
        <w:t xml:space="preserve">politikas saskaņotība ilgtspējīgai attīstībai. </w:t>
      </w:r>
      <w:r>
        <w:rPr>
          <w:rFonts w:ascii="Times New Roman" w:eastAsia="Times New Roman" w:hAnsi="Times New Roman" w:cs="Times New Roman"/>
          <w:sz w:val="24"/>
          <w:szCs w:val="24"/>
          <w:lang w:val="lv-LV"/>
        </w:rPr>
        <w:t>V</w:t>
      </w:r>
      <w:r w:rsidRPr="007458E3">
        <w:rPr>
          <w:rFonts w:ascii="Times New Roman" w:eastAsia="Times New Roman" w:hAnsi="Times New Roman" w:cs="Times New Roman"/>
          <w:sz w:val="24"/>
          <w:szCs w:val="24"/>
          <w:lang w:val="lv-LV"/>
        </w:rPr>
        <w:t xml:space="preserve">iens no </w:t>
      </w:r>
      <w:r>
        <w:rPr>
          <w:rFonts w:ascii="Times New Roman" w:eastAsia="Times New Roman" w:hAnsi="Times New Roman" w:cs="Times New Roman"/>
          <w:sz w:val="24"/>
          <w:szCs w:val="24"/>
          <w:lang w:val="lv-LV"/>
        </w:rPr>
        <w:t>pamat</w:t>
      </w:r>
      <w:r w:rsidRPr="007458E3">
        <w:rPr>
          <w:rFonts w:ascii="Times New Roman" w:eastAsia="Times New Roman" w:hAnsi="Times New Roman" w:cs="Times New Roman"/>
          <w:sz w:val="24"/>
          <w:szCs w:val="24"/>
          <w:lang w:val="lv-LV"/>
        </w:rPr>
        <w:t xml:space="preserve">principiem ir horizontālo jautājumu </w:t>
      </w:r>
      <w:r>
        <w:rPr>
          <w:rFonts w:ascii="Times New Roman" w:eastAsia="Times New Roman" w:hAnsi="Times New Roman" w:cs="Times New Roman"/>
          <w:b/>
          <w:bCs/>
          <w:sz w:val="24"/>
          <w:szCs w:val="24"/>
          <w:lang w:val="lv-LV"/>
        </w:rPr>
        <w:t>–</w:t>
      </w:r>
      <w:r w:rsidRPr="007458E3">
        <w:rPr>
          <w:rFonts w:ascii="Times New Roman" w:eastAsia="Times New Roman" w:hAnsi="Times New Roman" w:cs="Times New Roman"/>
          <w:sz w:val="24"/>
          <w:szCs w:val="24"/>
          <w:lang w:val="lv-LV"/>
        </w:rPr>
        <w:t xml:space="preserve"> labas pārvaldības, demokrātijas, cilvēktiesību ievērošanas, dzimumu līdztiesības un vides ilgtspējas </w:t>
      </w:r>
      <w:r>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īstenošana visās attīstības sadarbības aktivitātēs.</w:t>
      </w:r>
    </w:p>
    <w:p w14:paraId="3D889896" w14:textId="05054DD3" w:rsidR="00C069F4" w:rsidRPr="009B52E1" w:rsidRDefault="00C069F4" w:rsidP="00C069F4">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Pamatnostādnes nosaka, ka galvenās Latvijas attīstības sadarbības jomas visos attīstības sadarbības formātos ir publiskās pārvaldes attīstība un spēju stiprināšana, uzņēmējdarbības attīstība un eksportspējas stiprināšana, konfliktu novēršana un risināšana, miers un drošība, demokrātiskas līdzdalības veicināšana un pilsoniskās sabiedrības attīstība un izglītība.</w:t>
      </w:r>
    </w:p>
    <w:p w14:paraId="6DB01E73" w14:textId="15328E1F" w:rsidR="00D27E47" w:rsidRPr="007458E3" w:rsidRDefault="00FA52E0" w:rsidP="00ED4FDD">
      <w:pPr>
        <w:spacing w:after="0" w:line="240" w:lineRule="auto"/>
        <w:ind w:firstLine="720"/>
        <w:jc w:val="both"/>
        <w:rPr>
          <w:rFonts w:ascii="Times New Roman" w:hAnsi="Times New Roman" w:cs="Times New Roman"/>
          <w:sz w:val="24"/>
          <w:szCs w:val="24"/>
          <w:lang w:val="lv-LV"/>
        </w:rPr>
      </w:pPr>
      <w:r w:rsidRPr="009C5F6B">
        <w:rPr>
          <w:rFonts w:ascii="Times New Roman" w:hAnsi="Times New Roman" w:cs="Times New Roman"/>
          <w:sz w:val="24"/>
          <w:szCs w:val="24"/>
          <w:lang w:val="lv-LV"/>
        </w:rPr>
        <w:t xml:space="preserve">Saskaņā </w:t>
      </w:r>
      <w:r w:rsidR="00D7733B" w:rsidRPr="009C5F6B">
        <w:rPr>
          <w:rFonts w:ascii="Times New Roman" w:hAnsi="Times New Roman" w:cs="Times New Roman"/>
          <w:sz w:val="24"/>
          <w:szCs w:val="24"/>
          <w:lang w:val="lv-LV"/>
        </w:rPr>
        <w:t>ar starptautiski</w:t>
      </w:r>
      <w:r w:rsidR="00D7733B" w:rsidRPr="007458E3">
        <w:rPr>
          <w:rFonts w:ascii="Times New Roman" w:hAnsi="Times New Roman" w:cs="Times New Roman"/>
          <w:sz w:val="24"/>
          <w:szCs w:val="24"/>
          <w:lang w:val="lv-LV"/>
        </w:rPr>
        <w:t xml:space="preserve"> noteiktiem palīdzības efektivitātes principiem Latvija attīstības palīdzības sniegšanā turpina koncentrēties uz nelielu valstu skaitu, priekšroku dodot valstīm, ar kurām jau ir izveidojusies veiksmīga sadarbība, labas projektu iestrādes vai kurās tiek pieprasīta tieši Latvijas ekspertīze</w:t>
      </w:r>
      <w:r w:rsidR="00ED4FDD">
        <w:rPr>
          <w:rFonts w:ascii="Times New Roman" w:hAnsi="Times New Roman" w:cs="Times New Roman"/>
          <w:sz w:val="24"/>
          <w:szCs w:val="24"/>
          <w:lang w:val="lv-LV"/>
        </w:rPr>
        <w:t xml:space="preserve">: </w:t>
      </w:r>
      <w:r w:rsidR="00D27E47" w:rsidRPr="007458E3">
        <w:rPr>
          <w:rFonts w:ascii="Times New Roman" w:hAnsi="Times New Roman" w:cs="Times New Roman"/>
          <w:sz w:val="24"/>
          <w:szCs w:val="24"/>
          <w:lang w:val="lv-LV"/>
        </w:rPr>
        <w:t>par Latvijas attīstības sadarbības politikas prioritārajiem reģioniem ir izvirzītas Eiropas Savienības (turpmāk</w:t>
      </w:r>
      <w:r w:rsidR="003A26D6">
        <w:rPr>
          <w:rFonts w:ascii="Times New Roman" w:hAnsi="Times New Roman" w:cs="Times New Roman"/>
          <w:sz w:val="24"/>
          <w:szCs w:val="24"/>
          <w:lang w:val="lv-LV"/>
        </w:rPr>
        <w:t xml:space="preserve"> </w:t>
      </w:r>
      <w:r w:rsidR="0008036C">
        <w:rPr>
          <w:rFonts w:ascii="Times New Roman" w:hAnsi="Times New Roman" w:cs="Times New Roman"/>
          <w:sz w:val="24"/>
          <w:szCs w:val="24"/>
          <w:lang w:val="lv-LV"/>
        </w:rPr>
        <w:t xml:space="preserve">– </w:t>
      </w:r>
      <w:r w:rsidR="00D27E47" w:rsidRPr="007458E3">
        <w:rPr>
          <w:rFonts w:ascii="Times New Roman" w:hAnsi="Times New Roman" w:cs="Times New Roman"/>
          <w:sz w:val="24"/>
          <w:szCs w:val="24"/>
          <w:lang w:val="lv-LV"/>
        </w:rPr>
        <w:t>ES) Kaimiņattiecību politikas Austrumu partnerības valstis (Ukraina, Gruzija, Moldova), Centrālāzijas valstis (Tadžikistāna, Uzbekistāna, Kirgizstāna</w:t>
      </w:r>
      <w:r w:rsidR="00D27E47" w:rsidRPr="009055A2">
        <w:rPr>
          <w:rFonts w:ascii="Times New Roman" w:hAnsi="Times New Roman" w:cs="Times New Roman"/>
          <w:sz w:val="24"/>
          <w:szCs w:val="24"/>
          <w:lang w:val="lv-LV"/>
        </w:rPr>
        <w:t>), kā arī tās valstis, kurās atrodas Latvijas militārais kontingents vai nosūtīti civilie eksperti.</w:t>
      </w:r>
      <w:r w:rsidR="00D27E47" w:rsidRPr="009055A2">
        <w:rPr>
          <w:rFonts w:ascii="Times New Roman" w:hAnsi="Times New Roman" w:cs="Times New Roman"/>
          <w:sz w:val="24"/>
          <w:szCs w:val="24"/>
          <w:lang w:val="lv-LV"/>
        </w:rPr>
        <w:tab/>
      </w:r>
    </w:p>
    <w:p w14:paraId="188D1EAF" w14:textId="713C2C59" w:rsidR="00D27E47" w:rsidRDefault="00D27E47" w:rsidP="009A644B">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hAnsi="Times New Roman" w:cs="Times New Roman"/>
          <w:sz w:val="24"/>
          <w:szCs w:val="24"/>
          <w:lang w:val="lv-LV"/>
        </w:rPr>
        <w:t xml:space="preserve">Lai īstenotu Pamatnostādnēs noteiktos mērķus, pārskata periodā tika izstrādāti </w:t>
      </w:r>
      <w:r w:rsidR="00C069F4">
        <w:rPr>
          <w:rFonts w:ascii="Times New Roman" w:hAnsi="Times New Roman" w:cs="Times New Roman"/>
          <w:sz w:val="24"/>
          <w:szCs w:val="24"/>
          <w:lang w:val="lv-LV"/>
        </w:rPr>
        <w:t xml:space="preserve">ikgadēji </w:t>
      </w:r>
      <w:r w:rsidRPr="007458E3">
        <w:rPr>
          <w:rFonts w:ascii="Times New Roman" w:hAnsi="Times New Roman" w:cs="Times New Roman"/>
          <w:sz w:val="24"/>
          <w:szCs w:val="24"/>
          <w:lang w:val="lv-LV"/>
        </w:rPr>
        <w:t>Attīstības sadarbības politikas plāni</w:t>
      </w:r>
      <w:r w:rsidR="00A53594">
        <w:rPr>
          <w:rFonts w:ascii="Times New Roman" w:hAnsi="Times New Roman" w:cs="Times New Roman"/>
          <w:sz w:val="24"/>
          <w:szCs w:val="24"/>
          <w:lang w:val="lv-LV"/>
        </w:rPr>
        <w:t xml:space="preserve"> (turpmāk – Plāns)</w:t>
      </w:r>
      <w:r w:rsidRPr="007458E3">
        <w:rPr>
          <w:rFonts w:ascii="Times New Roman" w:hAnsi="Times New Roman" w:cs="Times New Roman"/>
          <w:sz w:val="24"/>
          <w:szCs w:val="24"/>
          <w:lang w:val="lv-LV"/>
        </w:rPr>
        <w:t xml:space="preserve">, </w:t>
      </w:r>
      <w:r w:rsidR="00A53594">
        <w:rPr>
          <w:rFonts w:ascii="Times New Roman" w:hAnsi="Times New Roman" w:cs="Times New Roman"/>
          <w:sz w:val="24"/>
          <w:szCs w:val="24"/>
          <w:lang w:val="lv-LV"/>
        </w:rPr>
        <w:t xml:space="preserve">paredzot </w:t>
      </w:r>
      <w:r w:rsidR="0008036C">
        <w:rPr>
          <w:rFonts w:ascii="Times New Roman" w:hAnsi="Times New Roman" w:cs="Times New Roman"/>
          <w:sz w:val="24"/>
          <w:szCs w:val="24"/>
          <w:lang w:val="lv-LV"/>
        </w:rPr>
        <w:t xml:space="preserve">divpusējās </w:t>
      </w:r>
      <w:r w:rsidRPr="007458E3">
        <w:rPr>
          <w:rFonts w:ascii="Times New Roman" w:hAnsi="Times New Roman" w:cs="Times New Roman"/>
          <w:sz w:val="24"/>
          <w:szCs w:val="24"/>
          <w:lang w:val="lv-LV"/>
        </w:rPr>
        <w:t>attīstības sadarbības aktivitātes ikgadējā piešķirtā finansējuma ietvaros</w:t>
      </w:r>
      <w:r w:rsidRPr="008872D5">
        <w:rPr>
          <w:rFonts w:ascii="Times New Roman" w:hAnsi="Times New Roman" w:cs="Times New Roman"/>
          <w:sz w:val="24"/>
          <w:szCs w:val="24"/>
          <w:lang w:val="lv-LV"/>
        </w:rPr>
        <w:t xml:space="preserve">. Ar </w:t>
      </w:r>
      <w:r w:rsidR="00A53594">
        <w:rPr>
          <w:rFonts w:ascii="Times New Roman" w:hAnsi="Times New Roman" w:cs="Times New Roman"/>
          <w:sz w:val="24"/>
          <w:szCs w:val="24"/>
          <w:lang w:val="lv-LV"/>
        </w:rPr>
        <w:t>Plāniem</w:t>
      </w:r>
      <w:r w:rsidRPr="008872D5">
        <w:rPr>
          <w:rFonts w:ascii="Times New Roman" w:hAnsi="Times New Roman" w:cs="Times New Roman"/>
          <w:sz w:val="24"/>
          <w:szCs w:val="24"/>
          <w:lang w:val="lv-LV"/>
        </w:rPr>
        <w:t xml:space="preserve"> tiek veicināta visu, jo īpaši divpusējo, Latvijas attīstības sadarbības aktivitāšu saskaņotība. </w:t>
      </w:r>
      <w:r w:rsidR="00A53594" w:rsidRPr="009B52E1">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00A53594" w:rsidRPr="009B52E1">
        <w:rPr>
          <w:rFonts w:ascii="Times New Roman" w:hAnsi="Times New Roman" w:cs="Times New Roman"/>
          <w:sz w:val="24"/>
          <w:szCs w:val="24"/>
          <w:lang w:val="lv-LV"/>
        </w:rPr>
        <w:t xml:space="preserve">gada </w:t>
      </w:r>
      <w:r w:rsidR="00A53594">
        <w:rPr>
          <w:rFonts w:ascii="Times New Roman" w:hAnsi="Times New Roman" w:cs="Times New Roman"/>
          <w:sz w:val="24"/>
          <w:szCs w:val="24"/>
          <w:lang w:val="lv-LV"/>
        </w:rPr>
        <w:t>Plānā</w:t>
      </w:r>
      <w:r w:rsidR="00A53594" w:rsidRPr="009B52E1">
        <w:rPr>
          <w:rFonts w:ascii="Times New Roman" w:hAnsi="Times New Roman" w:cs="Times New Roman"/>
          <w:sz w:val="24"/>
          <w:szCs w:val="24"/>
          <w:lang w:val="lv-LV"/>
        </w:rPr>
        <w:t xml:space="preserve"> pirmo reizi līdz ar Ārlietu ministrijas attīstības sadarbības budžeta programmas īs</w:t>
      </w:r>
      <w:r w:rsidR="00A53594">
        <w:rPr>
          <w:rFonts w:ascii="Times New Roman" w:hAnsi="Times New Roman" w:cs="Times New Roman"/>
          <w:sz w:val="24"/>
          <w:szCs w:val="24"/>
          <w:lang w:val="lv-LV"/>
        </w:rPr>
        <w:t>tenošanu tika ietverti arī citi</w:t>
      </w:r>
      <w:r w:rsidR="00A53594" w:rsidRPr="009B52E1">
        <w:rPr>
          <w:rFonts w:ascii="Times New Roman" w:hAnsi="Times New Roman" w:cs="Times New Roman"/>
          <w:sz w:val="24"/>
          <w:szCs w:val="24"/>
          <w:lang w:val="lv-LV"/>
        </w:rPr>
        <w:t xml:space="preserve"> </w:t>
      </w:r>
      <w:r w:rsidR="00A53594">
        <w:rPr>
          <w:rFonts w:ascii="Times New Roman" w:hAnsi="Times New Roman" w:cs="Times New Roman"/>
          <w:sz w:val="24"/>
          <w:szCs w:val="24"/>
          <w:lang w:val="lv-LV"/>
        </w:rPr>
        <w:t>–</w:t>
      </w:r>
      <w:r w:rsidR="00A53594" w:rsidRPr="009B52E1">
        <w:rPr>
          <w:rFonts w:ascii="Times New Roman" w:hAnsi="Times New Roman" w:cs="Times New Roman"/>
          <w:sz w:val="24"/>
          <w:szCs w:val="24"/>
          <w:lang w:val="lv-LV"/>
        </w:rPr>
        <w:t xml:space="preserve"> kopskaitā 21 </w:t>
      </w:r>
      <w:r w:rsidR="00A53594">
        <w:rPr>
          <w:rFonts w:ascii="Times New Roman" w:hAnsi="Times New Roman" w:cs="Times New Roman"/>
          <w:sz w:val="24"/>
          <w:szCs w:val="24"/>
          <w:lang w:val="lv-LV"/>
        </w:rPr>
        <w:t>–</w:t>
      </w:r>
      <w:r w:rsidR="00A53594" w:rsidRPr="009B52E1">
        <w:rPr>
          <w:rFonts w:ascii="Times New Roman" w:hAnsi="Times New Roman" w:cs="Times New Roman"/>
          <w:sz w:val="24"/>
          <w:szCs w:val="24"/>
          <w:lang w:val="lv-LV"/>
        </w:rPr>
        <w:t xml:space="preserve"> attīstības sadarbības pasākumi, ko plānoja īstenot 12 publiskās pārvaldes iestādes. 2018.</w:t>
      </w:r>
      <w:r w:rsidR="003B3258">
        <w:rPr>
          <w:rFonts w:ascii="Times New Roman" w:hAnsi="Times New Roman" w:cs="Times New Roman"/>
          <w:sz w:val="24"/>
          <w:szCs w:val="24"/>
          <w:lang w:val="lv-LV"/>
        </w:rPr>
        <w:t xml:space="preserve"> </w:t>
      </w:r>
      <w:r w:rsidR="00A53594" w:rsidRPr="009B52E1">
        <w:rPr>
          <w:rFonts w:ascii="Times New Roman" w:hAnsi="Times New Roman" w:cs="Times New Roman"/>
          <w:sz w:val="24"/>
          <w:szCs w:val="24"/>
          <w:lang w:val="lv-LV"/>
        </w:rPr>
        <w:t xml:space="preserve">gada Plānā šī pieeja tika turpināta (16 publiskās pārvaldes iestāžu īstenots </w:t>
      </w:r>
      <w:r w:rsidR="00A53594">
        <w:rPr>
          <w:rFonts w:ascii="Times New Roman" w:hAnsi="Times New Roman" w:cs="Times New Roman"/>
          <w:sz w:val="24"/>
          <w:szCs w:val="24"/>
          <w:lang w:val="lv-LV"/>
        </w:rPr>
        <w:t xml:space="preserve">31 </w:t>
      </w:r>
      <w:r w:rsidR="00A53594" w:rsidRPr="009B52E1">
        <w:rPr>
          <w:rFonts w:ascii="Times New Roman" w:hAnsi="Times New Roman" w:cs="Times New Roman"/>
          <w:sz w:val="24"/>
          <w:szCs w:val="24"/>
          <w:lang w:val="lv-LV"/>
        </w:rPr>
        <w:t>attīstības sadarbības pasākums), tādējādi sekmējot dažādu aktivitāšu sasaisti un redzamību</w:t>
      </w:r>
      <w:r w:rsidR="00345ACE">
        <w:rPr>
          <w:rFonts w:ascii="Times New Roman" w:hAnsi="Times New Roman" w:cs="Times New Roman"/>
          <w:sz w:val="24"/>
          <w:szCs w:val="24"/>
          <w:lang w:val="lv-LV"/>
        </w:rPr>
        <w:t xml:space="preserve">. </w:t>
      </w:r>
      <w:r w:rsidR="00345ACE" w:rsidRPr="009B52E1">
        <w:rPr>
          <w:rFonts w:ascii="Times New Roman" w:eastAsia="Times New Roman" w:hAnsi="Times New Roman" w:cs="Times New Roman"/>
          <w:sz w:val="24"/>
          <w:szCs w:val="24"/>
          <w:lang w:val="lv-LV"/>
        </w:rPr>
        <w:t>Ikgadējo</w:t>
      </w:r>
      <w:r w:rsidR="00B836C3">
        <w:rPr>
          <w:rFonts w:ascii="Times New Roman" w:eastAsia="Times New Roman" w:hAnsi="Times New Roman" w:cs="Times New Roman"/>
          <w:sz w:val="24"/>
          <w:szCs w:val="24"/>
          <w:lang w:val="lv-LV"/>
        </w:rPr>
        <w:t>s</w:t>
      </w:r>
      <w:r w:rsidR="00345ACE" w:rsidRPr="009B52E1">
        <w:rPr>
          <w:rFonts w:ascii="Times New Roman" w:eastAsia="Times New Roman" w:hAnsi="Times New Roman" w:cs="Times New Roman"/>
          <w:sz w:val="24"/>
          <w:szCs w:val="24"/>
          <w:lang w:val="lv-LV"/>
        </w:rPr>
        <w:t xml:space="preserve"> Plān</w:t>
      </w:r>
      <w:r w:rsidR="00B836C3">
        <w:rPr>
          <w:rFonts w:ascii="Times New Roman" w:eastAsia="Times New Roman" w:hAnsi="Times New Roman" w:cs="Times New Roman"/>
          <w:sz w:val="24"/>
          <w:szCs w:val="24"/>
          <w:lang w:val="lv-LV"/>
        </w:rPr>
        <w:t>os iekļauto divpusējās attīstības sadarbības aktivitāšu</w:t>
      </w:r>
      <w:r w:rsidR="00345ACE" w:rsidRPr="009B52E1">
        <w:rPr>
          <w:rFonts w:ascii="Times New Roman" w:eastAsia="Times New Roman" w:hAnsi="Times New Roman" w:cs="Times New Roman"/>
          <w:sz w:val="24"/>
          <w:szCs w:val="24"/>
          <w:lang w:val="lv-LV"/>
        </w:rPr>
        <w:t xml:space="preserve"> īstenošanu </w:t>
      </w:r>
      <w:r w:rsidR="00345ACE">
        <w:rPr>
          <w:rFonts w:ascii="Times New Roman" w:eastAsia="Times New Roman" w:hAnsi="Times New Roman" w:cs="Times New Roman"/>
          <w:sz w:val="24"/>
          <w:szCs w:val="24"/>
          <w:lang w:val="lv-LV"/>
        </w:rPr>
        <w:t>ĀM</w:t>
      </w:r>
      <w:r w:rsidR="00345ACE" w:rsidRPr="009B52E1">
        <w:rPr>
          <w:rFonts w:ascii="Times New Roman" w:eastAsia="Times New Roman" w:hAnsi="Times New Roman" w:cs="Times New Roman"/>
          <w:sz w:val="24"/>
          <w:szCs w:val="24"/>
          <w:lang w:val="lv-LV"/>
        </w:rPr>
        <w:t xml:space="preserve"> nodrošina no valsts budžeta programmā 07.00.00 “Attīstības sadarbības projekti un starptautiskā palīdzība” paredzētajiem valsts budžeta līdzekļiem; par atsevišķo plānos ietverto pasākumu izpildi noteiktās atbildīgās un līdzatbildīgās institūcijas to īstenošanu nodrošina atbilstoši sev piešķirtajiem budžeta līdzekļiem.</w:t>
      </w:r>
    </w:p>
    <w:p w14:paraId="13DA936E" w14:textId="3B7A670D" w:rsidR="00ED4FDD" w:rsidRPr="009C1FB8" w:rsidRDefault="003E7B62" w:rsidP="00B77910">
      <w:pPr>
        <w:spacing w:after="0" w:line="240" w:lineRule="auto"/>
        <w:ind w:firstLine="720"/>
        <w:jc w:val="both"/>
        <w:rPr>
          <w:rFonts w:ascii="Times New Roman" w:hAnsi="Times New Roman" w:cs="Times New Roman"/>
          <w:b/>
          <w:sz w:val="24"/>
          <w:szCs w:val="24"/>
          <w:lang w:val="lv-LV"/>
        </w:rPr>
      </w:pPr>
      <w:r w:rsidRPr="009C1FB8">
        <w:rPr>
          <w:rFonts w:ascii="Times New Roman" w:hAnsi="Times New Roman" w:cs="Times New Roman"/>
          <w:b/>
          <w:sz w:val="24"/>
          <w:szCs w:val="24"/>
          <w:lang w:val="lv-LV"/>
        </w:rPr>
        <w:t>Pārskata periodā</w:t>
      </w:r>
      <w:r w:rsidR="00FA52E0" w:rsidRPr="009C1FB8">
        <w:rPr>
          <w:rFonts w:ascii="Times New Roman" w:hAnsi="Times New Roman" w:cs="Times New Roman"/>
          <w:b/>
          <w:sz w:val="24"/>
          <w:szCs w:val="24"/>
          <w:lang w:val="lv-LV"/>
        </w:rPr>
        <w:t xml:space="preserve"> </w:t>
      </w:r>
      <w:r w:rsidR="00B836C3" w:rsidRPr="009C1FB8">
        <w:rPr>
          <w:rFonts w:ascii="Times New Roman" w:hAnsi="Times New Roman" w:cs="Times New Roman"/>
          <w:b/>
          <w:sz w:val="24"/>
          <w:szCs w:val="24"/>
          <w:lang w:val="lv-LV"/>
        </w:rPr>
        <w:t>(</w:t>
      </w:r>
      <w:r w:rsidRPr="009C1FB8">
        <w:rPr>
          <w:rFonts w:ascii="Times New Roman" w:hAnsi="Times New Roman" w:cs="Times New Roman"/>
          <w:b/>
          <w:sz w:val="24"/>
          <w:szCs w:val="24"/>
          <w:lang w:val="lv-LV"/>
        </w:rPr>
        <w:t>2016.</w:t>
      </w:r>
      <w:r w:rsidR="003B3258">
        <w:rPr>
          <w:rFonts w:ascii="Times New Roman" w:hAnsi="Times New Roman" w:cs="Times New Roman"/>
          <w:b/>
          <w:sz w:val="24"/>
          <w:szCs w:val="24"/>
          <w:lang w:val="lv-LV"/>
        </w:rPr>
        <w:t xml:space="preserve"> </w:t>
      </w:r>
      <w:r w:rsidRPr="009C1FB8">
        <w:rPr>
          <w:rFonts w:ascii="Times New Roman" w:hAnsi="Times New Roman" w:cs="Times New Roman"/>
          <w:b/>
          <w:sz w:val="24"/>
          <w:szCs w:val="24"/>
          <w:lang w:val="lv-LV"/>
        </w:rPr>
        <w:t>gad</w:t>
      </w:r>
      <w:r w:rsidR="00C8030E" w:rsidRPr="009C1FB8">
        <w:rPr>
          <w:rFonts w:ascii="Times New Roman" w:hAnsi="Times New Roman" w:cs="Times New Roman"/>
          <w:b/>
          <w:sz w:val="24"/>
          <w:szCs w:val="24"/>
          <w:lang w:val="lv-LV"/>
        </w:rPr>
        <w:t xml:space="preserve">s </w:t>
      </w:r>
      <w:r w:rsidR="00B836C3" w:rsidRPr="009C1FB8">
        <w:rPr>
          <w:rFonts w:ascii="Times New Roman" w:hAnsi="Times New Roman" w:cs="Times New Roman"/>
          <w:b/>
          <w:sz w:val="24"/>
          <w:szCs w:val="24"/>
          <w:lang w:val="lv-LV"/>
        </w:rPr>
        <w:t>–</w:t>
      </w:r>
      <w:r w:rsidR="00C8030E" w:rsidRPr="009C1FB8">
        <w:rPr>
          <w:rFonts w:ascii="Times New Roman" w:hAnsi="Times New Roman" w:cs="Times New Roman"/>
          <w:b/>
          <w:sz w:val="24"/>
          <w:szCs w:val="24"/>
          <w:lang w:val="lv-LV"/>
        </w:rPr>
        <w:t xml:space="preserve"> </w:t>
      </w:r>
      <w:r w:rsidRPr="009C1FB8">
        <w:rPr>
          <w:rFonts w:ascii="Times New Roman" w:hAnsi="Times New Roman" w:cs="Times New Roman"/>
          <w:b/>
          <w:sz w:val="24"/>
          <w:szCs w:val="24"/>
          <w:lang w:val="lv-LV"/>
        </w:rPr>
        <w:t>2018.</w:t>
      </w:r>
      <w:r w:rsidR="003B3258">
        <w:rPr>
          <w:rFonts w:ascii="Times New Roman" w:hAnsi="Times New Roman" w:cs="Times New Roman"/>
          <w:b/>
          <w:sz w:val="24"/>
          <w:szCs w:val="24"/>
          <w:lang w:val="lv-LV"/>
        </w:rPr>
        <w:t xml:space="preserve"> </w:t>
      </w:r>
      <w:r w:rsidR="00C8030E" w:rsidRPr="009C1FB8">
        <w:rPr>
          <w:rFonts w:ascii="Times New Roman" w:hAnsi="Times New Roman" w:cs="Times New Roman"/>
          <w:b/>
          <w:sz w:val="24"/>
          <w:szCs w:val="24"/>
          <w:lang w:val="lv-LV"/>
        </w:rPr>
        <w:t>gads</w:t>
      </w:r>
      <w:r w:rsidR="00B836C3" w:rsidRPr="009C1FB8">
        <w:rPr>
          <w:rFonts w:ascii="Times New Roman" w:hAnsi="Times New Roman" w:cs="Times New Roman"/>
          <w:b/>
          <w:sz w:val="24"/>
          <w:szCs w:val="24"/>
          <w:lang w:val="lv-LV"/>
        </w:rPr>
        <w:t>)</w:t>
      </w:r>
      <w:r w:rsidR="00FA52E0" w:rsidRPr="009C1FB8">
        <w:rPr>
          <w:rFonts w:ascii="Times New Roman" w:hAnsi="Times New Roman" w:cs="Times New Roman"/>
          <w:b/>
          <w:sz w:val="24"/>
          <w:szCs w:val="24"/>
          <w:lang w:val="lv-LV"/>
        </w:rPr>
        <w:t xml:space="preserve"> kompleksi tiek īstenoti visi Pamatnostādnēs iekļautie uzdevumi; to izpildē iesaistīts nozīmīgs skaits valsts pārvaldes iestāžu</w:t>
      </w:r>
      <w:r w:rsidR="00D52C36" w:rsidRPr="009C1FB8">
        <w:rPr>
          <w:rFonts w:ascii="Times New Roman" w:hAnsi="Times New Roman" w:cs="Times New Roman"/>
          <w:b/>
          <w:sz w:val="24"/>
          <w:szCs w:val="24"/>
          <w:lang w:val="lv-LV"/>
        </w:rPr>
        <w:t>, pašvaldību</w:t>
      </w:r>
      <w:r w:rsidR="00FA52E0" w:rsidRPr="009C1FB8">
        <w:rPr>
          <w:rFonts w:ascii="Times New Roman" w:hAnsi="Times New Roman" w:cs="Times New Roman"/>
          <w:b/>
          <w:sz w:val="24"/>
          <w:szCs w:val="24"/>
          <w:lang w:val="lv-LV"/>
        </w:rPr>
        <w:t xml:space="preserve"> un pilsoniskās sabiedrības organizāciju.</w:t>
      </w:r>
      <w:r w:rsidR="00901E45" w:rsidRPr="009C1FB8">
        <w:rPr>
          <w:rFonts w:ascii="Times New Roman" w:hAnsi="Times New Roman" w:cs="Times New Roman"/>
          <w:b/>
          <w:sz w:val="24"/>
          <w:szCs w:val="24"/>
          <w:lang w:val="lv-LV"/>
        </w:rPr>
        <w:t xml:space="preserve"> </w:t>
      </w:r>
      <w:r w:rsidR="003223F7" w:rsidRPr="009C1FB8">
        <w:rPr>
          <w:rFonts w:ascii="Times New Roman" w:hAnsi="Times New Roman" w:cs="Times New Roman"/>
          <w:b/>
          <w:sz w:val="24"/>
          <w:szCs w:val="24"/>
          <w:lang w:val="lv-LV"/>
        </w:rPr>
        <w:t xml:space="preserve">Galvenie </w:t>
      </w:r>
      <w:r w:rsidR="00ED4FDD" w:rsidRPr="009C1FB8">
        <w:rPr>
          <w:rFonts w:ascii="Times New Roman" w:hAnsi="Times New Roman" w:cs="Times New Roman"/>
          <w:b/>
          <w:sz w:val="24"/>
          <w:szCs w:val="24"/>
          <w:lang w:val="lv-LV"/>
        </w:rPr>
        <w:t xml:space="preserve">pārskata periodā sasniegtie politikas </w:t>
      </w:r>
      <w:r w:rsidR="003223F7" w:rsidRPr="009C1FB8">
        <w:rPr>
          <w:rFonts w:ascii="Times New Roman" w:hAnsi="Times New Roman" w:cs="Times New Roman"/>
          <w:b/>
          <w:sz w:val="24"/>
          <w:szCs w:val="24"/>
          <w:lang w:val="lv-LV"/>
        </w:rPr>
        <w:t>rezultāti</w:t>
      </w:r>
      <w:r w:rsidR="00ED4FDD" w:rsidRPr="009C1FB8">
        <w:rPr>
          <w:rFonts w:ascii="Times New Roman" w:hAnsi="Times New Roman" w:cs="Times New Roman"/>
          <w:b/>
          <w:sz w:val="24"/>
          <w:szCs w:val="24"/>
          <w:lang w:val="lv-LV"/>
        </w:rPr>
        <w:t>:</w:t>
      </w:r>
    </w:p>
    <w:p w14:paraId="5E862862" w14:textId="038D61A7" w:rsidR="007D4974" w:rsidRPr="00B77910" w:rsidRDefault="007D4974"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sidRPr="00B77910">
        <w:rPr>
          <w:rFonts w:ascii="Times New Roman" w:hAnsi="Times New Roman" w:cs="Times New Roman"/>
          <w:sz w:val="24"/>
          <w:szCs w:val="24"/>
          <w:lang w:val="lv-LV"/>
        </w:rPr>
        <w:t>attīstības sadarbība turpina nostiprināt savu lomu kā svarīgs un praktisks Latvijas ārpolitikas instruments;</w:t>
      </w:r>
    </w:p>
    <w:p w14:paraId="488081FB" w14:textId="34AE47B8" w:rsidR="007D4974" w:rsidRDefault="007D4974"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sidRPr="00B77910">
        <w:rPr>
          <w:rFonts w:ascii="Times New Roman" w:hAnsi="Times New Roman" w:cs="Times New Roman"/>
          <w:sz w:val="24"/>
          <w:szCs w:val="24"/>
          <w:lang w:val="lv-LV"/>
        </w:rPr>
        <w:t>Latvijas sniegtā attīstības sadarbība tiek pozitīvi novērtēta no partnervalstu puses; tai ir pozitīva ilgtermiņa ietekme uz partnervalstu ilgtspējīgu attīstību;</w:t>
      </w:r>
    </w:p>
    <w:p w14:paraId="1D0225A1" w14:textId="59B73380" w:rsidR="003567AF" w:rsidRPr="00C069F4" w:rsidRDefault="009316CA"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3567AF">
        <w:rPr>
          <w:rFonts w:ascii="Times New Roman" w:hAnsi="Times New Roman" w:cs="Times New Roman"/>
          <w:sz w:val="24"/>
          <w:szCs w:val="24"/>
          <w:lang w:val="lv-LV"/>
        </w:rPr>
        <w:t xml:space="preserve">r palielinājusies publiskās pārvaldes iestāžu savstarpējā sadarbība projektu īstenošanā, kā arī sadarbība </w:t>
      </w:r>
      <w:r w:rsidR="003567AF" w:rsidRPr="00C069F4">
        <w:rPr>
          <w:rFonts w:ascii="Times New Roman" w:hAnsi="Times New Roman" w:cs="Times New Roman"/>
          <w:sz w:val="24"/>
          <w:szCs w:val="24"/>
          <w:lang w:val="lv-LV"/>
        </w:rPr>
        <w:t>ar pilsoniskās sabiedrības organizācijām; turpina pieaugt Latvijas attīstības sadarbības projektos iesaistīto ekspertu zināšanas un profesionalitāte; Latvija arvien vairāk iesaistās kopprojektos ar citiem donoriem, līdz ar to stiprinot Latvijas sniegtās attīstības sadarbības efektivitāti un redzamību;</w:t>
      </w:r>
    </w:p>
    <w:p w14:paraId="54638145" w14:textId="27BF803D" w:rsidR="009316CA" w:rsidRPr="00C069F4" w:rsidRDefault="009316CA"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sidRPr="00C069F4">
        <w:rPr>
          <w:rFonts w:ascii="Times New Roman" w:hAnsi="Times New Roman" w:cs="Times New Roman"/>
          <w:sz w:val="24"/>
          <w:szCs w:val="24"/>
          <w:lang w:val="lv-LV"/>
        </w:rPr>
        <w:t>laika posmā no 2016.</w:t>
      </w:r>
      <w:r w:rsidR="003B3258">
        <w:rPr>
          <w:rFonts w:ascii="Times New Roman" w:hAnsi="Times New Roman" w:cs="Times New Roman"/>
          <w:sz w:val="24"/>
          <w:szCs w:val="24"/>
          <w:lang w:val="lv-LV"/>
        </w:rPr>
        <w:t xml:space="preserve"> </w:t>
      </w:r>
      <w:r w:rsidRPr="00C069F4">
        <w:rPr>
          <w:rFonts w:ascii="Times New Roman" w:hAnsi="Times New Roman" w:cs="Times New Roman"/>
          <w:sz w:val="24"/>
          <w:szCs w:val="24"/>
          <w:lang w:val="lv-LV"/>
        </w:rPr>
        <w:t>gada ar ĀM divpusējā attīstības sadarbības budžeta atbalstu ir</w:t>
      </w:r>
      <w:r w:rsidRPr="00C069F4">
        <w:rPr>
          <w:rFonts w:ascii="Times New Roman" w:hAnsi="Times New Roman" w:cs="Times New Roman"/>
          <w:b/>
          <w:sz w:val="24"/>
          <w:szCs w:val="24"/>
          <w:lang w:val="lv-LV"/>
        </w:rPr>
        <w:t xml:space="preserve"> </w:t>
      </w:r>
      <w:r w:rsidRPr="00C069F4">
        <w:rPr>
          <w:rFonts w:ascii="Times New Roman" w:hAnsi="Times New Roman" w:cs="Times New Roman"/>
          <w:sz w:val="24"/>
          <w:szCs w:val="24"/>
          <w:lang w:val="lv-LV"/>
        </w:rPr>
        <w:t>īstenoti 63 projekti: no ĀM pārvaldītā divpusējā attīstības sadarbības budžeta 5</w:t>
      </w:r>
      <w:r w:rsidR="00626CB5" w:rsidRPr="00C069F4">
        <w:rPr>
          <w:rFonts w:ascii="Times New Roman" w:hAnsi="Times New Roman" w:cs="Times New Roman"/>
          <w:sz w:val="24"/>
          <w:szCs w:val="24"/>
          <w:lang w:val="lv-LV"/>
        </w:rPr>
        <w:t>7</w:t>
      </w:r>
      <w:r w:rsidRPr="00C069F4">
        <w:rPr>
          <w:rFonts w:ascii="Times New Roman" w:hAnsi="Times New Roman" w:cs="Times New Roman"/>
          <w:sz w:val="24"/>
          <w:szCs w:val="24"/>
          <w:lang w:val="lv-LV"/>
        </w:rPr>
        <w:t>% novirzīti prioritāro ES Austrumu partnerības valstu atbalstam,</w:t>
      </w:r>
      <w:r w:rsidR="003A26D6" w:rsidRPr="00C069F4">
        <w:rPr>
          <w:rFonts w:ascii="Times New Roman" w:hAnsi="Times New Roman" w:cs="Times New Roman"/>
          <w:sz w:val="24"/>
          <w:szCs w:val="24"/>
          <w:lang w:val="lv-LV"/>
        </w:rPr>
        <w:t xml:space="preserve"> </w:t>
      </w:r>
      <w:r w:rsidR="00626CB5" w:rsidRPr="00C069F4">
        <w:rPr>
          <w:rFonts w:ascii="Times New Roman" w:hAnsi="Times New Roman" w:cs="Times New Roman"/>
          <w:sz w:val="24"/>
          <w:szCs w:val="24"/>
          <w:lang w:val="lv-LV"/>
        </w:rPr>
        <w:t>19</w:t>
      </w:r>
      <w:r w:rsidRPr="00C069F4">
        <w:rPr>
          <w:rFonts w:ascii="Times New Roman" w:hAnsi="Times New Roman" w:cs="Times New Roman"/>
          <w:sz w:val="24"/>
          <w:szCs w:val="24"/>
          <w:lang w:val="lv-LV"/>
        </w:rPr>
        <w:t>% - prioritārajām Centrālāzijas valstīm, 1</w:t>
      </w:r>
      <w:r w:rsidR="00626CB5" w:rsidRPr="00C069F4">
        <w:rPr>
          <w:rFonts w:ascii="Times New Roman" w:hAnsi="Times New Roman" w:cs="Times New Roman"/>
          <w:sz w:val="24"/>
          <w:szCs w:val="24"/>
          <w:lang w:val="lv-LV"/>
        </w:rPr>
        <w:t>5</w:t>
      </w:r>
      <w:r w:rsidRPr="00C069F4">
        <w:rPr>
          <w:rFonts w:ascii="Times New Roman" w:hAnsi="Times New Roman" w:cs="Times New Roman"/>
          <w:sz w:val="24"/>
          <w:szCs w:val="24"/>
          <w:lang w:val="lv-LV"/>
        </w:rPr>
        <w:t xml:space="preserve">% - citām valstīm un teritorijām, 9% - </w:t>
      </w:r>
      <w:r w:rsidR="008D3B0C">
        <w:rPr>
          <w:rFonts w:ascii="Times New Roman" w:hAnsi="Times New Roman" w:cs="Times New Roman"/>
          <w:sz w:val="24"/>
          <w:szCs w:val="24"/>
          <w:lang w:val="lv-LV"/>
        </w:rPr>
        <w:t>PSO</w:t>
      </w:r>
      <w:r w:rsidR="008D3B0C" w:rsidRPr="00C069F4">
        <w:rPr>
          <w:rFonts w:ascii="Times New Roman" w:hAnsi="Times New Roman" w:cs="Times New Roman"/>
          <w:sz w:val="24"/>
          <w:szCs w:val="24"/>
          <w:lang w:val="lv-LV"/>
        </w:rPr>
        <w:t xml:space="preserve"> </w:t>
      </w:r>
      <w:r w:rsidRPr="00C069F4">
        <w:rPr>
          <w:rFonts w:ascii="Times New Roman" w:hAnsi="Times New Roman" w:cs="Times New Roman"/>
          <w:sz w:val="24"/>
          <w:szCs w:val="24"/>
          <w:lang w:val="lv-LV"/>
        </w:rPr>
        <w:t xml:space="preserve">atbalstam, sabiedrības informēšanas aktivitātēm un </w:t>
      </w:r>
      <w:r w:rsidR="00626CB5" w:rsidRPr="00C069F4">
        <w:rPr>
          <w:rFonts w:ascii="Times New Roman" w:hAnsi="Times New Roman" w:cs="Times New Roman"/>
          <w:sz w:val="24"/>
          <w:szCs w:val="24"/>
          <w:lang w:val="lv-LV"/>
        </w:rPr>
        <w:t xml:space="preserve">attīstības (globālās) izglītības </w:t>
      </w:r>
      <w:r w:rsidRPr="00C069F4">
        <w:rPr>
          <w:rFonts w:ascii="Times New Roman" w:hAnsi="Times New Roman" w:cs="Times New Roman"/>
          <w:sz w:val="24"/>
          <w:szCs w:val="24"/>
          <w:lang w:val="lv-LV"/>
        </w:rPr>
        <w:t>projektiem;</w:t>
      </w:r>
    </w:p>
    <w:p w14:paraId="52295661" w14:textId="062F5743" w:rsidR="009316CA" w:rsidRPr="00C069F4" w:rsidRDefault="009316CA"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sidRPr="00C069F4">
        <w:rPr>
          <w:rFonts w:ascii="Times New Roman" w:hAnsi="Times New Roman" w:cs="Times New Roman"/>
          <w:sz w:val="24"/>
          <w:szCs w:val="24"/>
          <w:lang w:val="lv-LV"/>
        </w:rPr>
        <w:t>īstenot</w:t>
      </w:r>
      <w:r w:rsidR="0000646F" w:rsidRPr="00C069F4">
        <w:rPr>
          <w:rFonts w:ascii="Times New Roman" w:hAnsi="Times New Roman" w:cs="Times New Roman"/>
          <w:sz w:val="24"/>
          <w:szCs w:val="24"/>
          <w:lang w:val="lv-LV"/>
        </w:rPr>
        <w:t>o vidū</w:t>
      </w:r>
      <w:r w:rsidRPr="00C069F4">
        <w:rPr>
          <w:rFonts w:ascii="Times New Roman" w:hAnsi="Times New Roman" w:cs="Times New Roman"/>
          <w:sz w:val="24"/>
          <w:szCs w:val="24"/>
          <w:lang w:val="lv-LV"/>
        </w:rPr>
        <w:t xml:space="preserve"> ir arī vairāki ilgtermiņa </w:t>
      </w:r>
      <w:r w:rsidR="0000646F" w:rsidRPr="00C069F4">
        <w:rPr>
          <w:rFonts w:ascii="Times New Roman" w:hAnsi="Times New Roman" w:cs="Times New Roman"/>
          <w:sz w:val="24"/>
          <w:szCs w:val="24"/>
          <w:lang w:val="lv-LV"/>
        </w:rPr>
        <w:t>(</w:t>
      </w:r>
      <w:r w:rsidRPr="00C069F4">
        <w:rPr>
          <w:rFonts w:ascii="Times New Roman" w:hAnsi="Times New Roman" w:cs="Times New Roman"/>
          <w:sz w:val="24"/>
          <w:szCs w:val="24"/>
          <w:lang w:val="lv-LV"/>
        </w:rPr>
        <w:t>vairākgadu</w:t>
      </w:r>
      <w:r w:rsidR="0000646F" w:rsidRPr="00C069F4">
        <w:rPr>
          <w:rFonts w:ascii="Times New Roman" w:hAnsi="Times New Roman" w:cs="Times New Roman"/>
          <w:sz w:val="24"/>
          <w:szCs w:val="24"/>
          <w:lang w:val="lv-LV"/>
        </w:rPr>
        <w:t>)</w:t>
      </w:r>
      <w:r w:rsidRPr="00C069F4">
        <w:rPr>
          <w:rFonts w:ascii="Times New Roman" w:hAnsi="Times New Roman" w:cs="Times New Roman"/>
          <w:sz w:val="24"/>
          <w:szCs w:val="24"/>
          <w:lang w:val="lv-LV"/>
        </w:rPr>
        <w:t xml:space="preserve"> attīstības sadarbības projekti, lielākā daļa no tiem ar piesaistītu citu donoru finansējumu līdzvērtīgā apmērā; </w:t>
      </w:r>
    </w:p>
    <w:p w14:paraId="437F7D8C" w14:textId="5DA59692" w:rsidR="007D4974" w:rsidRPr="00C069F4" w:rsidRDefault="009316CA" w:rsidP="0016782D">
      <w:pPr>
        <w:pStyle w:val="ListParagraph"/>
        <w:numPr>
          <w:ilvl w:val="0"/>
          <w:numId w:val="26"/>
        </w:numPr>
        <w:spacing w:after="0" w:line="240" w:lineRule="auto"/>
        <w:ind w:left="720"/>
        <w:jc w:val="both"/>
        <w:rPr>
          <w:rFonts w:ascii="Times New Roman" w:hAnsi="Times New Roman" w:cs="Times New Roman"/>
          <w:sz w:val="24"/>
          <w:szCs w:val="24"/>
          <w:lang w:val="lv-LV"/>
        </w:rPr>
      </w:pPr>
      <w:r w:rsidRPr="00C069F4">
        <w:rPr>
          <w:rFonts w:ascii="Times New Roman" w:hAnsi="Times New Roman" w:cs="Times New Roman"/>
          <w:sz w:val="24"/>
          <w:szCs w:val="24"/>
          <w:lang w:val="lv-LV"/>
        </w:rPr>
        <w:t xml:space="preserve">vienlaikus ĀM pārvaldītais divpusējais attīstības sadarbības budžets Pārskata periodā atpaliek no Pamatnostādnēs paredzētā, līdz ar to ietekmējot Latvijas iespējas izpildīt starptautiskās saistības, kavējot pēctecības nodrošināšanu iepriekšējos gados īstenotajiem attīstības </w:t>
      </w:r>
      <w:r w:rsidRPr="00C069F4">
        <w:rPr>
          <w:rFonts w:ascii="Times New Roman" w:hAnsi="Times New Roman" w:cs="Times New Roman"/>
          <w:sz w:val="24"/>
          <w:szCs w:val="24"/>
          <w:lang w:val="lv-LV"/>
        </w:rPr>
        <w:lastRenderedPageBreak/>
        <w:t>sadarbības projektiem, kā arī negatīvi ietekmējot mērķorientētas politikas īstenošanu un ilgtspējīgu rezultātu sasniegšanu. Tas ietekmē arī Latvijas kā partnera un donora atpazīstamību un paredzamību.</w:t>
      </w:r>
    </w:p>
    <w:p w14:paraId="4EC49DFB" w14:textId="0C168241" w:rsidR="00B31996" w:rsidRPr="007458E3" w:rsidRDefault="00B31996" w:rsidP="002C4BBA">
      <w:pPr>
        <w:spacing w:after="0" w:line="240" w:lineRule="auto"/>
        <w:ind w:firstLine="720"/>
        <w:jc w:val="both"/>
        <w:rPr>
          <w:rFonts w:ascii="Times New Roman" w:hAnsi="Times New Roman" w:cs="Times New Roman"/>
          <w:sz w:val="24"/>
          <w:szCs w:val="24"/>
          <w:lang w:val="lv-LV"/>
        </w:rPr>
      </w:pPr>
      <w:r w:rsidRPr="00C069F4">
        <w:rPr>
          <w:rFonts w:ascii="Times New Roman" w:hAnsi="Times New Roman" w:cs="Times New Roman"/>
          <w:sz w:val="24"/>
          <w:szCs w:val="24"/>
          <w:lang w:val="lv-LV"/>
        </w:rPr>
        <w:t xml:space="preserve">Turpmākajā Pamatnostādņu darbības laikā turpināsies darbs pie tajā iekļauto uzdevumu izpildes, īpaši pievēršoties </w:t>
      </w:r>
      <w:r w:rsidR="0021351C" w:rsidRPr="00C069F4">
        <w:rPr>
          <w:rFonts w:ascii="Times New Roman" w:hAnsi="Times New Roman" w:cs="Times New Roman"/>
          <w:sz w:val="24"/>
          <w:szCs w:val="24"/>
          <w:lang w:val="lv-LV"/>
        </w:rPr>
        <w:t>attīstības sadarbības jomu regulējošo normatīvo aktu</w:t>
      </w:r>
      <w:r w:rsidRPr="00C069F4">
        <w:rPr>
          <w:rFonts w:ascii="Times New Roman" w:hAnsi="Times New Roman" w:cs="Times New Roman"/>
          <w:sz w:val="24"/>
          <w:szCs w:val="24"/>
          <w:lang w:val="lv-LV"/>
        </w:rPr>
        <w:t xml:space="preserve"> </w:t>
      </w:r>
      <w:r w:rsidR="008872D5" w:rsidRPr="00C069F4">
        <w:rPr>
          <w:rFonts w:ascii="Times New Roman" w:hAnsi="Times New Roman" w:cs="Times New Roman"/>
          <w:sz w:val="24"/>
          <w:szCs w:val="24"/>
          <w:lang w:val="lv-LV"/>
        </w:rPr>
        <w:t>pilnveidošanai,</w:t>
      </w:r>
      <w:r w:rsidR="00351DBC" w:rsidRPr="00C069F4">
        <w:rPr>
          <w:rFonts w:ascii="Times New Roman" w:hAnsi="Times New Roman" w:cs="Times New Roman"/>
          <w:sz w:val="24"/>
          <w:szCs w:val="24"/>
          <w:lang w:val="lv-LV"/>
        </w:rPr>
        <w:t xml:space="preserve"> divpusējās attīstības sadarbības novērtēšanas sistēmas</w:t>
      </w:r>
      <w:r w:rsidR="00AA6D61" w:rsidRPr="00C069F4">
        <w:rPr>
          <w:rFonts w:ascii="Times New Roman" w:hAnsi="Times New Roman" w:cs="Times New Roman"/>
          <w:sz w:val="24"/>
          <w:szCs w:val="24"/>
          <w:lang w:val="lv-LV"/>
        </w:rPr>
        <w:t xml:space="preserve"> pilnveidošanai</w:t>
      </w:r>
      <w:r w:rsidR="00F93C17" w:rsidRPr="00C069F4">
        <w:rPr>
          <w:rFonts w:ascii="Times New Roman" w:hAnsi="Times New Roman" w:cs="Times New Roman"/>
          <w:sz w:val="24"/>
          <w:szCs w:val="24"/>
          <w:lang w:val="lv-LV"/>
        </w:rPr>
        <w:t>, kā arī sabiedrības informēšanas aktivitātēm, lai sekmētu izpratni par attīstības sadarbības nozīmi un Latvijas lomu Dienaskārtības 2030 īstenošanā.</w:t>
      </w:r>
    </w:p>
    <w:p w14:paraId="78DEF19E" w14:textId="77777777" w:rsidR="00D27E47" w:rsidRPr="007458E3" w:rsidRDefault="00D27E47" w:rsidP="002C4BBA">
      <w:pPr>
        <w:pStyle w:val="Heading2"/>
        <w:jc w:val="both"/>
        <w:rPr>
          <w:rFonts w:ascii="Times New Roman" w:hAnsi="Times New Roman" w:cs="Times New Roman"/>
          <w:lang w:val="lv-LV"/>
        </w:rPr>
      </w:pPr>
    </w:p>
    <w:p w14:paraId="232B5D77" w14:textId="5A100F72" w:rsidR="00D86A99" w:rsidRPr="00F0439C" w:rsidRDefault="006D5092">
      <w:pPr>
        <w:pStyle w:val="Heading1"/>
        <w:rPr>
          <w:rFonts w:ascii="Times New Roman" w:hAnsi="Times New Roman" w:cs="Times New Roman"/>
          <w:b/>
          <w:color w:val="auto"/>
          <w:lang w:val="lv-LV"/>
        </w:rPr>
      </w:pPr>
      <w:r w:rsidRPr="00F0439C">
        <w:rPr>
          <w:highlight w:val="yellow"/>
          <w:lang w:val="lv-LV"/>
        </w:rPr>
        <w:br w:type="page"/>
      </w:r>
      <w:bookmarkStart w:id="3" w:name="_Toc770841"/>
      <w:r w:rsidR="00D86A99" w:rsidRPr="00F0439C">
        <w:rPr>
          <w:rFonts w:ascii="Times New Roman" w:hAnsi="Times New Roman" w:cs="Times New Roman"/>
          <w:b/>
          <w:color w:val="auto"/>
          <w:lang w:val="lv-LV"/>
        </w:rPr>
        <w:lastRenderedPageBreak/>
        <w:t>Pamatnostādnēs definēt</w:t>
      </w:r>
      <w:r w:rsidR="0013435F" w:rsidRPr="00F0439C">
        <w:rPr>
          <w:rFonts w:ascii="Times New Roman" w:hAnsi="Times New Roman" w:cs="Times New Roman"/>
          <w:b/>
          <w:color w:val="auto"/>
          <w:lang w:val="lv-LV"/>
        </w:rPr>
        <w:t>o</w:t>
      </w:r>
      <w:r w:rsidR="00D86A99" w:rsidRPr="00F0439C">
        <w:rPr>
          <w:rFonts w:ascii="Times New Roman" w:hAnsi="Times New Roman" w:cs="Times New Roman"/>
          <w:b/>
          <w:color w:val="auto"/>
          <w:lang w:val="lv-LV"/>
        </w:rPr>
        <w:t xml:space="preserve"> rezultatīv</w:t>
      </w:r>
      <w:r w:rsidR="0013435F" w:rsidRPr="00F0439C">
        <w:rPr>
          <w:rFonts w:ascii="Times New Roman" w:hAnsi="Times New Roman" w:cs="Times New Roman"/>
          <w:b/>
          <w:color w:val="auto"/>
          <w:lang w:val="lv-LV"/>
        </w:rPr>
        <w:t>o</w:t>
      </w:r>
      <w:r w:rsidR="00D86A99" w:rsidRPr="00F0439C">
        <w:rPr>
          <w:rFonts w:ascii="Times New Roman" w:hAnsi="Times New Roman" w:cs="Times New Roman"/>
          <w:b/>
          <w:color w:val="auto"/>
          <w:lang w:val="lv-LV"/>
        </w:rPr>
        <w:t xml:space="preserve"> rādītāj</w:t>
      </w:r>
      <w:r w:rsidR="0013435F" w:rsidRPr="00F0439C">
        <w:rPr>
          <w:rFonts w:ascii="Times New Roman" w:hAnsi="Times New Roman" w:cs="Times New Roman"/>
          <w:b/>
          <w:color w:val="auto"/>
          <w:lang w:val="lv-LV"/>
        </w:rPr>
        <w:t>u izpilde</w:t>
      </w:r>
      <w:bookmarkEnd w:id="3"/>
    </w:p>
    <w:p w14:paraId="190FA11C" w14:textId="77777777" w:rsidR="00F0439C" w:rsidRPr="00F0439C" w:rsidRDefault="00F0439C" w:rsidP="00F0439C">
      <w:pPr>
        <w:rPr>
          <w:lang w:val="lv-LV"/>
        </w:rPr>
      </w:pPr>
    </w:p>
    <w:p w14:paraId="02597206" w14:textId="200FF0BB" w:rsidR="00A53594" w:rsidRPr="00F0439C" w:rsidRDefault="00D27E47" w:rsidP="002C4BBA">
      <w:pPr>
        <w:spacing w:after="0" w:line="240" w:lineRule="auto"/>
        <w:ind w:firstLine="300"/>
        <w:jc w:val="both"/>
        <w:rPr>
          <w:rFonts w:ascii="Times New Roman" w:hAnsi="Times New Roman" w:cs="Times New Roman"/>
          <w:sz w:val="24"/>
          <w:szCs w:val="24"/>
          <w:lang w:val="lv-LV"/>
        </w:rPr>
      </w:pPr>
      <w:r w:rsidRPr="00F0439C">
        <w:rPr>
          <w:rFonts w:ascii="Times New Roman" w:hAnsi="Times New Roman" w:cs="Times New Roman"/>
          <w:sz w:val="24"/>
          <w:szCs w:val="24"/>
          <w:lang w:val="lv-LV"/>
        </w:rPr>
        <w:t xml:space="preserve">Lai novērtētu attīstības sadarbības politikas īstenošanu, </w:t>
      </w:r>
      <w:r w:rsidR="003223F7" w:rsidRPr="00F0439C">
        <w:rPr>
          <w:rFonts w:ascii="Times New Roman" w:hAnsi="Times New Roman" w:cs="Times New Roman"/>
          <w:sz w:val="24"/>
          <w:szCs w:val="24"/>
          <w:lang w:val="lv-LV"/>
        </w:rPr>
        <w:t xml:space="preserve">Pamatnostādņu 3.sadaļā ir </w:t>
      </w:r>
      <w:r w:rsidRPr="00F0439C">
        <w:rPr>
          <w:rFonts w:ascii="Times New Roman" w:hAnsi="Times New Roman" w:cs="Times New Roman"/>
          <w:sz w:val="24"/>
          <w:szCs w:val="24"/>
          <w:lang w:val="lv-LV"/>
        </w:rPr>
        <w:t xml:space="preserve">definēti </w:t>
      </w:r>
      <w:r w:rsidR="00731069" w:rsidRPr="00F0439C">
        <w:rPr>
          <w:rFonts w:ascii="Times New Roman" w:hAnsi="Times New Roman" w:cs="Times New Roman"/>
          <w:sz w:val="24"/>
          <w:szCs w:val="24"/>
          <w:lang w:val="lv-LV"/>
        </w:rPr>
        <w:t xml:space="preserve">vairāki </w:t>
      </w:r>
      <w:r w:rsidRPr="00F0439C">
        <w:rPr>
          <w:rFonts w:ascii="Times New Roman" w:hAnsi="Times New Roman" w:cs="Times New Roman"/>
          <w:sz w:val="24"/>
          <w:szCs w:val="24"/>
          <w:lang w:val="lv-LV"/>
        </w:rPr>
        <w:t>rezultatīvie rādītāji un to sasniedzamās rezultatīvās vērtības</w:t>
      </w:r>
      <w:r w:rsidR="0013435F" w:rsidRPr="00F0439C">
        <w:rPr>
          <w:rFonts w:ascii="Times New Roman" w:hAnsi="Times New Roman" w:cs="Times New Roman"/>
          <w:sz w:val="24"/>
          <w:szCs w:val="24"/>
          <w:lang w:val="lv-LV"/>
        </w:rPr>
        <w:t xml:space="preserve"> 2020.</w:t>
      </w:r>
      <w:r w:rsidR="003B3258">
        <w:rPr>
          <w:rFonts w:ascii="Times New Roman" w:hAnsi="Times New Roman" w:cs="Times New Roman"/>
          <w:sz w:val="24"/>
          <w:szCs w:val="24"/>
          <w:lang w:val="lv-LV"/>
        </w:rPr>
        <w:t xml:space="preserve"> </w:t>
      </w:r>
      <w:r w:rsidR="0013435F" w:rsidRPr="00F0439C">
        <w:rPr>
          <w:rFonts w:ascii="Times New Roman" w:hAnsi="Times New Roman" w:cs="Times New Roman"/>
          <w:sz w:val="24"/>
          <w:szCs w:val="24"/>
          <w:lang w:val="lv-LV"/>
        </w:rPr>
        <w:t>gadā</w:t>
      </w:r>
      <w:r w:rsidR="00731069" w:rsidRPr="00F0439C">
        <w:rPr>
          <w:rFonts w:ascii="Times New Roman" w:hAnsi="Times New Roman" w:cs="Times New Roman"/>
          <w:sz w:val="24"/>
          <w:szCs w:val="24"/>
          <w:lang w:val="lv-LV"/>
        </w:rPr>
        <w:t>.</w:t>
      </w:r>
      <w:r w:rsidR="00A53594" w:rsidRPr="00F0439C">
        <w:rPr>
          <w:rFonts w:ascii="Times New Roman" w:hAnsi="Times New Roman" w:cs="Times New Roman"/>
          <w:sz w:val="24"/>
          <w:szCs w:val="24"/>
          <w:lang w:val="lv-LV"/>
        </w:rPr>
        <w:t xml:space="preserve"> Šajā nodaļā sniegts vērtējums par rezultatīvo rādītāju izpildi, Latvijas oficiālo attīstības palīdzību, Latvijas daudzpusējo un divpusējo attīstības sadarbības finansējumu, kā arī sabiedrības informētību par attīstības sadarbību saskaņā ar Pamatnostādņu 3.sadaļā iekļautajiem rādītājiem</w:t>
      </w:r>
      <w:r w:rsidR="00993A3F" w:rsidRPr="00F0439C">
        <w:rPr>
          <w:rFonts w:ascii="Times New Roman" w:hAnsi="Times New Roman" w:cs="Times New Roman"/>
          <w:sz w:val="24"/>
          <w:szCs w:val="24"/>
          <w:lang w:val="lv-LV"/>
        </w:rPr>
        <w:t>.</w:t>
      </w:r>
    </w:p>
    <w:p w14:paraId="51C549A1" w14:textId="30832327" w:rsidR="00D27E47" w:rsidRDefault="00731069" w:rsidP="002C4BBA">
      <w:pPr>
        <w:spacing w:after="0" w:line="240" w:lineRule="auto"/>
        <w:ind w:firstLine="300"/>
        <w:jc w:val="both"/>
        <w:rPr>
          <w:rFonts w:ascii="Times New Roman" w:hAnsi="Times New Roman" w:cs="Times New Roman"/>
          <w:sz w:val="24"/>
          <w:szCs w:val="24"/>
          <w:lang w:val="lv-LV"/>
        </w:rPr>
      </w:pPr>
      <w:r w:rsidRPr="00F0439C">
        <w:rPr>
          <w:rFonts w:ascii="Times New Roman" w:hAnsi="Times New Roman" w:cs="Times New Roman"/>
          <w:sz w:val="24"/>
          <w:szCs w:val="24"/>
          <w:lang w:val="lv-LV"/>
        </w:rPr>
        <w:t xml:space="preserve"> Rezultatīvie rādītāji ļauj izvērtēt </w:t>
      </w:r>
      <w:r w:rsidR="00B238E6" w:rsidRPr="00F0439C">
        <w:rPr>
          <w:rFonts w:ascii="Times New Roman" w:hAnsi="Times New Roman" w:cs="Times New Roman"/>
          <w:sz w:val="24"/>
          <w:szCs w:val="24"/>
          <w:lang w:val="lv-LV"/>
        </w:rPr>
        <w:t xml:space="preserve">rīcībpolitikas </w:t>
      </w:r>
      <w:r w:rsidRPr="00F0439C">
        <w:rPr>
          <w:rFonts w:ascii="Times New Roman" w:hAnsi="Times New Roman" w:cs="Times New Roman"/>
          <w:sz w:val="24"/>
          <w:szCs w:val="24"/>
          <w:lang w:val="lv-LV"/>
        </w:rPr>
        <w:t xml:space="preserve">rezultātus gan attiecībā uz finansējuma novirzīšanu prioritārām jomām, spēju piesaistīt citu donoru finansējumu, kā arī </w:t>
      </w:r>
      <w:r w:rsidR="00B238E6" w:rsidRPr="00F0439C">
        <w:rPr>
          <w:rFonts w:ascii="Times New Roman" w:hAnsi="Times New Roman" w:cs="Times New Roman"/>
          <w:sz w:val="24"/>
          <w:szCs w:val="24"/>
          <w:lang w:val="lv-LV"/>
        </w:rPr>
        <w:t xml:space="preserve">apmēru, kādā divpusējās attīstības palīdzības īstenošanā iesaistītas Latvijas un partnervalstu pilsoniskā sabiedrība. </w:t>
      </w:r>
      <w:r w:rsidR="00B238E6" w:rsidRPr="00F27317">
        <w:rPr>
          <w:rFonts w:ascii="Times New Roman" w:hAnsi="Times New Roman" w:cs="Times New Roman"/>
          <w:sz w:val="24"/>
          <w:szCs w:val="24"/>
          <w:lang w:val="lv-LV"/>
        </w:rPr>
        <w:t>Tabulā</w:t>
      </w:r>
      <w:r w:rsidR="0019330C" w:rsidRPr="00F27317">
        <w:rPr>
          <w:rFonts w:ascii="Times New Roman" w:hAnsi="Times New Roman" w:cs="Times New Roman"/>
          <w:sz w:val="24"/>
          <w:szCs w:val="24"/>
          <w:lang w:val="lv-LV"/>
        </w:rPr>
        <w:t xml:space="preserve"> Nr.1</w:t>
      </w:r>
      <w:r w:rsidR="0019330C">
        <w:rPr>
          <w:rFonts w:ascii="Times New Roman" w:hAnsi="Times New Roman" w:cs="Times New Roman"/>
          <w:sz w:val="24"/>
          <w:szCs w:val="24"/>
          <w:lang w:val="lv-LV"/>
        </w:rPr>
        <w:t xml:space="preserve"> </w:t>
      </w:r>
      <w:r w:rsidR="00B238E6" w:rsidRPr="00F0439C">
        <w:rPr>
          <w:rFonts w:ascii="Times New Roman" w:hAnsi="Times New Roman" w:cs="Times New Roman"/>
          <w:sz w:val="24"/>
          <w:szCs w:val="24"/>
          <w:lang w:val="lv-LV"/>
        </w:rPr>
        <w:t xml:space="preserve"> atspoguļoti </w:t>
      </w:r>
      <w:r w:rsidR="00A6737A" w:rsidRPr="00F0439C">
        <w:rPr>
          <w:rFonts w:ascii="Times New Roman" w:hAnsi="Times New Roman" w:cs="Times New Roman"/>
          <w:sz w:val="24"/>
          <w:szCs w:val="24"/>
          <w:lang w:val="lv-LV"/>
        </w:rPr>
        <w:t xml:space="preserve">Pamatnostādņu 3.sadaļā </w:t>
      </w:r>
      <w:r w:rsidR="00B238E6" w:rsidRPr="00F0439C">
        <w:rPr>
          <w:rFonts w:ascii="Times New Roman" w:hAnsi="Times New Roman" w:cs="Times New Roman"/>
          <w:sz w:val="24"/>
          <w:szCs w:val="24"/>
          <w:lang w:val="lv-LV"/>
        </w:rPr>
        <w:t>2020.</w:t>
      </w:r>
      <w:r w:rsidR="003B3258">
        <w:rPr>
          <w:rFonts w:ascii="Times New Roman" w:hAnsi="Times New Roman" w:cs="Times New Roman"/>
          <w:sz w:val="24"/>
          <w:szCs w:val="24"/>
          <w:lang w:val="lv-LV"/>
        </w:rPr>
        <w:t xml:space="preserve"> </w:t>
      </w:r>
      <w:r w:rsidR="00B238E6" w:rsidRPr="00F0439C">
        <w:rPr>
          <w:rFonts w:ascii="Times New Roman" w:hAnsi="Times New Roman" w:cs="Times New Roman"/>
          <w:sz w:val="24"/>
          <w:szCs w:val="24"/>
          <w:lang w:val="lv-LV"/>
        </w:rPr>
        <w:t>gadam nospraustie mērķi un</w:t>
      </w:r>
      <w:r w:rsidR="003A26D6" w:rsidRPr="00F0439C">
        <w:rPr>
          <w:rFonts w:ascii="Times New Roman" w:hAnsi="Times New Roman" w:cs="Times New Roman"/>
          <w:sz w:val="24"/>
          <w:szCs w:val="24"/>
          <w:lang w:val="lv-LV"/>
        </w:rPr>
        <w:t xml:space="preserve"> </w:t>
      </w:r>
      <w:r w:rsidR="00A6737A" w:rsidRPr="00F0439C">
        <w:rPr>
          <w:rFonts w:ascii="Times New Roman" w:hAnsi="Times New Roman" w:cs="Times New Roman"/>
          <w:sz w:val="24"/>
          <w:szCs w:val="24"/>
          <w:lang w:val="lv-LV"/>
        </w:rPr>
        <w:t xml:space="preserve">to </w:t>
      </w:r>
      <w:r w:rsidR="00B238E6" w:rsidRPr="00F0439C">
        <w:rPr>
          <w:rFonts w:ascii="Times New Roman" w:hAnsi="Times New Roman" w:cs="Times New Roman"/>
          <w:sz w:val="24"/>
          <w:szCs w:val="24"/>
          <w:lang w:val="lv-LV"/>
        </w:rPr>
        <w:t xml:space="preserve">faktiskā izpilde </w:t>
      </w:r>
      <w:r w:rsidR="0013435F" w:rsidRPr="00F0439C">
        <w:rPr>
          <w:rFonts w:ascii="Times New Roman" w:hAnsi="Times New Roman" w:cs="Times New Roman"/>
          <w:sz w:val="24"/>
          <w:szCs w:val="24"/>
          <w:lang w:val="lv-LV"/>
        </w:rPr>
        <w:t>2016., 2017. un 2018</w:t>
      </w:r>
      <w:r w:rsidR="003A26D6" w:rsidRPr="00F0439C">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sidRPr="00F0439C">
        <w:rPr>
          <w:rFonts w:ascii="Times New Roman" w:hAnsi="Times New Roman" w:cs="Times New Roman"/>
          <w:sz w:val="24"/>
          <w:szCs w:val="24"/>
          <w:lang w:val="lv-LV"/>
        </w:rPr>
        <w:t>g</w:t>
      </w:r>
      <w:r w:rsidR="0013435F" w:rsidRPr="00F0439C">
        <w:rPr>
          <w:rFonts w:ascii="Times New Roman" w:hAnsi="Times New Roman" w:cs="Times New Roman"/>
          <w:sz w:val="24"/>
          <w:szCs w:val="24"/>
          <w:lang w:val="lv-LV"/>
        </w:rPr>
        <w:t>a</w:t>
      </w:r>
      <w:r w:rsidR="00B238E6" w:rsidRPr="00F0439C">
        <w:rPr>
          <w:rFonts w:ascii="Times New Roman" w:hAnsi="Times New Roman" w:cs="Times New Roman"/>
          <w:sz w:val="24"/>
          <w:szCs w:val="24"/>
          <w:lang w:val="lv-LV"/>
        </w:rPr>
        <w:t>dā.</w:t>
      </w:r>
    </w:p>
    <w:p w14:paraId="1AC60982" w14:textId="3D3EFED3" w:rsidR="00D52C36" w:rsidRDefault="00D52C36" w:rsidP="002C4BBA">
      <w:pPr>
        <w:spacing w:after="0" w:line="240" w:lineRule="auto"/>
        <w:ind w:firstLine="300"/>
        <w:jc w:val="both"/>
        <w:rPr>
          <w:rFonts w:ascii="Times New Roman" w:eastAsia="Times New Roman" w:hAnsi="Times New Roman" w:cs="Times New Roman"/>
          <w:sz w:val="24"/>
          <w:szCs w:val="24"/>
          <w:lang w:val="lv-LV"/>
        </w:rPr>
      </w:pPr>
    </w:p>
    <w:p w14:paraId="34C2ABE9" w14:textId="28A24E93" w:rsidR="0019330C" w:rsidRPr="00415087" w:rsidRDefault="0019330C" w:rsidP="00E92E32">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Tabula Nr. 1. </w:t>
      </w:r>
      <w:r w:rsidRPr="00E92E32">
        <w:rPr>
          <w:rFonts w:ascii="Times New Roman" w:eastAsia="Times New Roman" w:hAnsi="Times New Roman" w:cs="Times New Roman"/>
          <w:b/>
          <w:sz w:val="24"/>
          <w:szCs w:val="24"/>
          <w:lang w:val="lv-LV"/>
        </w:rPr>
        <w:t>Pamatnostād</w:t>
      </w:r>
      <w:r>
        <w:rPr>
          <w:rFonts w:ascii="Times New Roman" w:eastAsia="Times New Roman" w:hAnsi="Times New Roman" w:cs="Times New Roman"/>
          <w:b/>
          <w:sz w:val="24"/>
          <w:szCs w:val="24"/>
          <w:lang w:val="lv-LV"/>
        </w:rPr>
        <w:t xml:space="preserve">nēs </w:t>
      </w:r>
      <w:r w:rsidRPr="00E92E32">
        <w:rPr>
          <w:rFonts w:ascii="Times New Roman" w:eastAsia="Times New Roman" w:hAnsi="Times New Roman" w:cs="Times New Roman"/>
          <w:b/>
          <w:sz w:val="24"/>
          <w:szCs w:val="24"/>
          <w:lang w:val="lv-LV"/>
        </w:rPr>
        <w:t>2020.</w:t>
      </w:r>
      <w:r w:rsidR="003B3258">
        <w:rPr>
          <w:rFonts w:ascii="Times New Roman" w:eastAsia="Times New Roman" w:hAnsi="Times New Roman" w:cs="Times New Roman"/>
          <w:b/>
          <w:sz w:val="24"/>
          <w:szCs w:val="24"/>
          <w:lang w:val="lv-LV"/>
        </w:rPr>
        <w:t xml:space="preserve"> </w:t>
      </w:r>
      <w:r w:rsidRPr="00E92E32">
        <w:rPr>
          <w:rFonts w:ascii="Times New Roman" w:eastAsia="Times New Roman" w:hAnsi="Times New Roman" w:cs="Times New Roman"/>
          <w:b/>
          <w:sz w:val="24"/>
          <w:szCs w:val="24"/>
          <w:lang w:val="lv-LV"/>
        </w:rPr>
        <w:t xml:space="preserve">gadam </w:t>
      </w:r>
      <w:r w:rsidR="00E92E32">
        <w:rPr>
          <w:rFonts w:ascii="Times New Roman" w:eastAsia="Times New Roman" w:hAnsi="Times New Roman" w:cs="Times New Roman"/>
          <w:b/>
          <w:sz w:val="24"/>
          <w:szCs w:val="24"/>
          <w:lang w:val="lv-LV"/>
        </w:rPr>
        <w:t>definētie</w:t>
      </w:r>
      <w:r w:rsidRPr="00E92E32">
        <w:rPr>
          <w:rFonts w:ascii="Times New Roman" w:eastAsia="Times New Roman" w:hAnsi="Times New Roman" w:cs="Times New Roman"/>
          <w:b/>
          <w:sz w:val="24"/>
          <w:szCs w:val="24"/>
          <w:lang w:val="lv-LV"/>
        </w:rPr>
        <w:t xml:space="preserve"> mērķi un to faktiskā izpilde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96"/>
        <w:gridCol w:w="909"/>
        <w:gridCol w:w="805"/>
        <w:gridCol w:w="1292"/>
        <w:gridCol w:w="1159"/>
        <w:gridCol w:w="805"/>
        <w:gridCol w:w="706"/>
      </w:tblGrid>
      <w:tr w:rsidR="00D27E47" w:rsidRPr="00E22D61" w14:paraId="47E81A3F" w14:textId="77777777" w:rsidTr="00D7733B">
        <w:tc>
          <w:tcPr>
            <w:tcW w:w="0" w:type="auto"/>
            <w:gridSpan w:val="7"/>
            <w:tcBorders>
              <w:top w:val="outset" w:sz="6" w:space="0" w:color="414142"/>
              <w:left w:val="outset" w:sz="6" w:space="0" w:color="414142"/>
              <w:bottom w:val="outset" w:sz="6" w:space="0" w:color="414142"/>
              <w:right w:val="outset" w:sz="6" w:space="0" w:color="414142"/>
            </w:tcBorders>
            <w:hideMark/>
          </w:tcPr>
          <w:p w14:paraId="18A68925" w14:textId="52A4CDA7" w:rsidR="00D27E47" w:rsidRPr="007458E3" w:rsidRDefault="00D27E47"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Latvija veicina labu pārvaldību, iekļaujošu ekonomisko izaugsmi un drošību prioritārajos reģionos atbilstoši partnervalstu vajadzībām</w:t>
            </w:r>
            <w:r w:rsidRPr="007458E3">
              <w:rPr>
                <w:rFonts w:ascii="Times New Roman" w:eastAsia="Times New Roman" w:hAnsi="Times New Roman" w:cs="Times New Roman"/>
                <w:b/>
                <w:bCs/>
                <w:sz w:val="24"/>
                <w:szCs w:val="24"/>
                <w:vertAlign w:val="superscript"/>
                <w:lang w:val="lv-LV"/>
              </w:rPr>
              <w:t>12</w:t>
            </w:r>
          </w:p>
        </w:tc>
      </w:tr>
      <w:tr w:rsidR="00D27E47" w:rsidRPr="007458E3" w14:paraId="255E9195"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2E43B981" w14:textId="77777777" w:rsidR="00D27E47" w:rsidRPr="002B1E5F" w:rsidRDefault="00D27E47" w:rsidP="002C4BBA">
            <w:pPr>
              <w:spacing w:after="0" w:line="240" w:lineRule="auto"/>
              <w:ind w:firstLine="300"/>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Rezultatīvais rādītājs</w:t>
            </w:r>
          </w:p>
        </w:tc>
        <w:tc>
          <w:tcPr>
            <w:tcW w:w="470" w:type="pct"/>
            <w:tcBorders>
              <w:top w:val="outset" w:sz="6" w:space="0" w:color="414142"/>
              <w:left w:val="outset" w:sz="6" w:space="0" w:color="414142"/>
              <w:bottom w:val="outset" w:sz="6" w:space="0" w:color="414142"/>
              <w:right w:val="outset" w:sz="6" w:space="0" w:color="414142"/>
            </w:tcBorders>
            <w:hideMark/>
          </w:tcPr>
          <w:p w14:paraId="773062CD" w14:textId="77777777"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2015</w:t>
            </w:r>
            <w:r w:rsidRPr="002B1E5F">
              <w:rPr>
                <w:rFonts w:ascii="Times New Roman" w:eastAsia="Times New Roman" w:hAnsi="Times New Roman" w:cs="Times New Roman"/>
                <w:b/>
                <w:bCs/>
                <w:sz w:val="24"/>
                <w:szCs w:val="24"/>
                <w:lang w:val="lv-LV"/>
              </w:rPr>
              <w:br/>
              <w:t>(bāze)</w:t>
            </w:r>
          </w:p>
        </w:tc>
        <w:tc>
          <w:tcPr>
            <w:tcW w:w="416" w:type="pct"/>
            <w:tcBorders>
              <w:top w:val="outset" w:sz="6" w:space="0" w:color="414142"/>
              <w:left w:val="outset" w:sz="6" w:space="0" w:color="414142"/>
              <w:bottom w:val="outset" w:sz="6" w:space="0" w:color="414142"/>
              <w:right w:val="outset" w:sz="6" w:space="0" w:color="414142"/>
            </w:tcBorders>
            <w:hideMark/>
          </w:tcPr>
          <w:p w14:paraId="164B439E" w14:textId="77777777"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2016</w:t>
            </w:r>
          </w:p>
        </w:tc>
        <w:tc>
          <w:tcPr>
            <w:tcW w:w="668" w:type="pct"/>
            <w:tcBorders>
              <w:top w:val="outset" w:sz="6" w:space="0" w:color="414142"/>
              <w:left w:val="outset" w:sz="6" w:space="0" w:color="414142"/>
              <w:bottom w:val="outset" w:sz="6" w:space="0" w:color="414142"/>
              <w:right w:val="outset" w:sz="6" w:space="0" w:color="414142"/>
            </w:tcBorders>
            <w:hideMark/>
          </w:tcPr>
          <w:p w14:paraId="606DC2AA" w14:textId="7D68A1BB"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2017</w:t>
            </w:r>
          </w:p>
        </w:tc>
        <w:tc>
          <w:tcPr>
            <w:tcW w:w="599" w:type="pct"/>
            <w:tcBorders>
              <w:top w:val="outset" w:sz="6" w:space="0" w:color="414142"/>
              <w:left w:val="outset" w:sz="6" w:space="0" w:color="414142"/>
              <w:bottom w:val="outset" w:sz="6" w:space="0" w:color="414142"/>
              <w:right w:val="outset" w:sz="6" w:space="0" w:color="414142"/>
            </w:tcBorders>
            <w:hideMark/>
          </w:tcPr>
          <w:p w14:paraId="6DD1CB6C" w14:textId="73BCD96D"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2018</w:t>
            </w:r>
            <w:r w:rsidR="0013435F" w:rsidRPr="002B1E5F">
              <w:rPr>
                <w:rStyle w:val="FootnoteReference"/>
                <w:rFonts w:ascii="Times New Roman" w:eastAsia="Times New Roman" w:hAnsi="Times New Roman" w:cs="Times New Roman"/>
                <w:b/>
                <w:bCs/>
                <w:sz w:val="24"/>
                <w:szCs w:val="24"/>
                <w:lang w:val="lv-LV"/>
              </w:rPr>
              <w:footnoteReference w:id="1"/>
            </w:r>
          </w:p>
        </w:tc>
        <w:tc>
          <w:tcPr>
            <w:tcW w:w="416" w:type="pct"/>
            <w:tcBorders>
              <w:top w:val="outset" w:sz="6" w:space="0" w:color="414142"/>
              <w:left w:val="outset" w:sz="6" w:space="0" w:color="414142"/>
              <w:bottom w:val="outset" w:sz="6" w:space="0" w:color="414142"/>
              <w:right w:val="outset" w:sz="6" w:space="0" w:color="414142"/>
            </w:tcBorders>
            <w:hideMark/>
          </w:tcPr>
          <w:p w14:paraId="2475DC02" w14:textId="77777777"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2019</w:t>
            </w:r>
          </w:p>
        </w:tc>
        <w:tc>
          <w:tcPr>
            <w:tcW w:w="365" w:type="pct"/>
            <w:tcBorders>
              <w:top w:val="outset" w:sz="6" w:space="0" w:color="414142"/>
              <w:left w:val="outset" w:sz="6" w:space="0" w:color="414142"/>
              <w:bottom w:val="outset" w:sz="6" w:space="0" w:color="414142"/>
              <w:right w:val="outset" w:sz="6" w:space="0" w:color="414142"/>
            </w:tcBorders>
            <w:hideMark/>
          </w:tcPr>
          <w:p w14:paraId="5885F03F" w14:textId="77777777" w:rsidR="00D27E47" w:rsidRPr="002B1E5F" w:rsidRDefault="00D27E47" w:rsidP="002C4BBA">
            <w:pPr>
              <w:spacing w:after="0" w:line="240" w:lineRule="auto"/>
              <w:jc w:val="both"/>
              <w:rPr>
                <w:rFonts w:ascii="Times New Roman" w:eastAsia="Times New Roman" w:hAnsi="Times New Roman" w:cs="Times New Roman"/>
                <w:b/>
                <w:bCs/>
                <w:sz w:val="24"/>
                <w:szCs w:val="24"/>
                <w:lang w:val="lv-LV"/>
              </w:rPr>
            </w:pPr>
            <w:r w:rsidRPr="002B1E5F">
              <w:rPr>
                <w:rFonts w:ascii="Times New Roman" w:eastAsia="Times New Roman" w:hAnsi="Times New Roman" w:cs="Times New Roman"/>
                <w:b/>
                <w:bCs/>
                <w:sz w:val="24"/>
                <w:szCs w:val="24"/>
                <w:lang w:val="lv-LV"/>
              </w:rPr>
              <w:t>2020</w:t>
            </w:r>
          </w:p>
        </w:tc>
      </w:tr>
      <w:tr w:rsidR="00D27E47" w:rsidRPr="007458E3" w14:paraId="51DED9FD"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3803BBCC"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1.1. % no ĀM pārvaldītās divpusējās OAP, kas izlietots publiskās pārvaldes attīstībai un spēju stiprināšanai, t.sk. pretkorupcijai</w:t>
            </w:r>
          </w:p>
        </w:tc>
        <w:tc>
          <w:tcPr>
            <w:tcW w:w="470" w:type="pct"/>
            <w:tcBorders>
              <w:top w:val="outset" w:sz="6" w:space="0" w:color="414142"/>
              <w:left w:val="outset" w:sz="6" w:space="0" w:color="414142"/>
              <w:bottom w:val="outset" w:sz="6" w:space="0" w:color="414142"/>
              <w:right w:val="outset" w:sz="6" w:space="0" w:color="414142"/>
            </w:tcBorders>
            <w:hideMark/>
          </w:tcPr>
          <w:p w14:paraId="02486392"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62%</w:t>
            </w:r>
          </w:p>
        </w:tc>
        <w:tc>
          <w:tcPr>
            <w:tcW w:w="416" w:type="pct"/>
            <w:tcBorders>
              <w:top w:val="outset" w:sz="6" w:space="0" w:color="414142"/>
              <w:left w:val="outset" w:sz="6" w:space="0" w:color="414142"/>
              <w:bottom w:val="outset" w:sz="6" w:space="0" w:color="414142"/>
              <w:right w:val="outset" w:sz="6" w:space="0" w:color="414142"/>
            </w:tcBorders>
            <w:hideMark/>
          </w:tcPr>
          <w:p w14:paraId="2E207F14" w14:textId="6A9AF8BC"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A72A7" w:rsidRPr="002B1E5F">
              <w:rPr>
                <w:rFonts w:ascii="Times New Roman" w:eastAsia="Times New Roman" w:hAnsi="Times New Roman" w:cs="Times New Roman"/>
                <w:sz w:val="24"/>
                <w:szCs w:val="24"/>
                <w:lang w:val="lv-LV"/>
              </w:rPr>
              <w:t>6</w:t>
            </w:r>
            <w:r w:rsidR="004233C6" w:rsidRPr="002B1E5F">
              <w:rPr>
                <w:rFonts w:ascii="Times New Roman" w:eastAsia="Times New Roman" w:hAnsi="Times New Roman" w:cs="Times New Roman"/>
                <w:sz w:val="24"/>
                <w:szCs w:val="24"/>
                <w:lang w:val="lv-LV"/>
              </w:rPr>
              <w:t>7</w:t>
            </w:r>
            <w:r w:rsidR="000A72A7" w:rsidRPr="002B1E5F">
              <w:rPr>
                <w:rFonts w:ascii="Times New Roman" w:eastAsia="Times New Roman" w:hAnsi="Times New Roman" w:cs="Times New Roman"/>
                <w:sz w:val="24"/>
                <w:szCs w:val="24"/>
                <w:lang w:val="lv-LV"/>
              </w:rPr>
              <w:t>%</w:t>
            </w:r>
          </w:p>
        </w:tc>
        <w:tc>
          <w:tcPr>
            <w:tcW w:w="668" w:type="pct"/>
            <w:tcBorders>
              <w:top w:val="outset" w:sz="6" w:space="0" w:color="414142"/>
              <w:left w:val="outset" w:sz="6" w:space="0" w:color="414142"/>
              <w:bottom w:val="outset" w:sz="6" w:space="0" w:color="414142"/>
              <w:right w:val="outset" w:sz="6" w:space="0" w:color="414142"/>
            </w:tcBorders>
            <w:hideMark/>
          </w:tcPr>
          <w:p w14:paraId="2FB7EE19" w14:textId="144572D8"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6</w:t>
            </w:r>
            <w:r w:rsidR="000A72A7" w:rsidRPr="002B1E5F">
              <w:rPr>
                <w:rFonts w:ascii="Times New Roman" w:eastAsia="Times New Roman" w:hAnsi="Times New Roman" w:cs="Times New Roman"/>
                <w:sz w:val="24"/>
                <w:szCs w:val="24"/>
                <w:lang w:val="lv-LV"/>
              </w:rPr>
              <w:t>9</w:t>
            </w:r>
            <w:r w:rsidRPr="002B1E5F">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3E35F8AB" w14:textId="56453477" w:rsidR="00D27E47" w:rsidRPr="002B1E5F" w:rsidRDefault="00D27E47" w:rsidP="001E5B23">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1E5B23" w:rsidRPr="002B1E5F">
              <w:rPr>
                <w:rFonts w:ascii="Times New Roman" w:eastAsia="Times New Roman" w:hAnsi="Times New Roman" w:cs="Times New Roman"/>
                <w:sz w:val="24"/>
                <w:szCs w:val="24"/>
                <w:lang w:val="lv-LV"/>
              </w:rPr>
              <w:t>74</w:t>
            </w:r>
            <w:r w:rsidRPr="002B1E5F">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37918BD1"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65ADA6A4"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65%</w:t>
            </w:r>
          </w:p>
        </w:tc>
      </w:tr>
      <w:tr w:rsidR="00D27E47" w:rsidRPr="007458E3" w14:paraId="12E86B37"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6D5D94C7"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1.2. % no ĀM pārvaldītās divpusējās OAP, kura atbalsta uzņēmējdarbības attīstībai un eksportspējas stiprināšanai</w:t>
            </w:r>
          </w:p>
        </w:tc>
        <w:tc>
          <w:tcPr>
            <w:tcW w:w="470" w:type="pct"/>
            <w:tcBorders>
              <w:top w:val="outset" w:sz="6" w:space="0" w:color="414142"/>
              <w:left w:val="outset" w:sz="6" w:space="0" w:color="414142"/>
              <w:bottom w:val="outset" w:sz="6" w:space="0" w:color="414142"/>
              <w:right w:val="outset" w:sz="6" w:space="0" w:color="414142"/>
            </w:tcBorders>
            <w:hideMark/>
          </w:tcPr>
          <w:p w14:paraId="3A217647"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14%</w:t>
            </w:r>
          </w:p>
        </w:tc>
        <w:tc>
          <w:tcPr>
            <w:tcW w:w="416" w:type="pct"/>
            <w:tcBorders>
              <w:top w:val="outset" w:sz="6" w:space="0" w:color="414142"/>
              <w:left w:val="outset" w:sz="6" w:space="0" w:color="414142"/>
              <w:bottom w:val="outset" w:sz="6" w:space="0" w:color="414142"/>
              <w:right w:val="outset" w:sz="6" w:space="0" w:color="414142"/>
            </w:tcBorders>
            <w:hideMark/>
          </w:tcPr>
          <w:p w14:paraId="30C34F7F" w14:textId="4250C552"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A72A7" w:rsidRPr="002B1E5F">
              <w:rPr>
                <w:rFonts w:ascii="Times New Roman" w:eastAsia="Times New Roman" w:hAnsi="Times New Roman" w:cs="Times New Roman"/>
                <w:sz w:val="24"/>
                <w:szCs w:val="24"/>
                <w:lang w:val="lv-LV"/>
              </w:rPr>
              <w:t>10%</w:t>
            </w:r>
          </w:p>
        </w:tc>
        <w:tc>
          <w:tcPr>
            <w:tcW w:w="668" w:type="pct"/>
            <w:tcBorders>
              <w:top w:val="outset" w:sz="6" w:space="0" w:color="414142"/>
              <w:left w:val="outset" w:sz="6" w:space="0" w:color="414142"/>
              <w:bottom w:val="outset" w:sz="6" w:space="0" w:color="414142"/>
              <w:right w:val="outset" w:sz="6" w:space="0" w:color="414142"/>
            </w:tcBorders>
            <w:hideMark/>
          </w:tcPr>
          <w:p w14:paraId="4FCD7C79" w14:textId="475389CE"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1</w:t>
            </w:r>
            <w:r w:rsidR="00371BA9" w:rsidRPr="002B1E5F">
              <w:rPr>
                <w:rFonts w:ascii="Times New Roman" w:eastAsia="Times New Roman" w:hAnsi="Times New Roman" w:cs="Times New Roman"/>
                <w:sz w:val="24"/>
                <w:szCs w:val="24"/>
                <w:lang w:val="lv-LV"/>
              </w:rPr>
              <w:t>8</w:t>
            </w:r>
            <w:r w:rsidRPr="002B1E5F">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192D16C9" w14:textId="37FA8FD9" w:rsidR="00D27E47" w:rsidRPr="002B1E5F" w:rsidRDefault="00D27E47" w:rsidP="001E5B23">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1E5B23" w:rsidRPr="002B1E5F">
              <w:rPr>
                <w:rFonts w:ascii="Times New Roman" w:eastAsia="Times New Roman" w:hAnsi="Times New Roman" w:cs="Times New Roman"/>
                <w:sz w:val="24"/>
                <w:szCs w:val="24"/>
                <w:lang w:val="lv-LV"/>
              </w:rPr>
              <w:t>30</w:t>
            </w:r>
            <w:r w:rsidRPr="002B1E5F">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71CFD4EA"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4D28022E"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18%</w:t>
            </w:r>
          </w:p>
        </w:tc>
      </w:tr>
      <w:tr w:rsidR="00D27E47" w:rsidRPr="007458E3" w14:paraId="4D6C1278"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7965E1E9"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1.3. % no ĀM pārvaldītās divpusējās OAP, kura galvenais mērķis ir dzimumu līdztiesība</w:t>
            </w:r>
          </w:p>
        </w:tc>
        <w:tc>
          <w:tcPr>
            <w:tcW w:w="470" w:type="pct"/>
            <w:tcBorders>
              <w:top w:val="outset" w:sz="6" w:space="0" w:color="414142"/>
              <w:left w:val="outset" w:sz="6" w:space="0" w:color="414142"/>
              <w:bottom w:val="outset" w:sz="6" w:space="0" w:color="414142"/>
              <w:right w:val="outset" w:sz="6" w:space="0" w:color="414142"/>
            </w:tcBorders>
            <w:hideMark/>
          </w:tcPr>
          <w:p w14:paraId="5498AC0B"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0%</w:t>
            </w:r>
          </w:p>
        </w:tc>
        <w:tc>
          <w:tcPr>
            <w:tcW w:w="416" w:type="pct"/>
            <w:tcBorders>
              <w:top w:val="outset" w:sz="6" w:space="0" w:color="414142"/>
              <w:left w:val="outset" w:sz="6" w:space="0" w:color="414142"/>
              <w:bottom w:val="outset" w:sz="6" w:space="0" w:color="414142"/>
              <w:right w:val="outset" w:sz="6" w:space="0" w:color="414142"/>
            </w:tcBorders>
            <w:hideMark/>
          </w:tcPr>
          <w:p w14:paraId="000CFA57" w14:textId="62C54A76"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A72A7" w:rsidRPr="002B1E5F">
              <w:rPr>
                <w:rFonts w:ascii="Times New Roman" w:eastAsia="Times New Roman" w:hAnsi="Times New Roman" w:cs="Times New Roman"/>
                <w:sz w:val="24"/>
                <w:szCs w:val="24"/>
                <w:lang w:val="lv-LV"/>
              </w:rPr>
              <w:t>6%</w:t>
            </w:r>
          </w:p>
        </w:tc>
        <w:tc>
          <w:tcPr>
            <w:tcW w:w="668" w:type="pct"/>
            <w:tcBorders>
              <w:top w:val="outset" w:sz="6" w:space="0" w:color="414142"/>
              <w:left w:val="outset" w:sz="6" w:space="0" w:color="414142"/>
              <w:bottom w:val="outset" w:sz="6" w:space="0" w:color="414142"/>
              <w:right w:val="outset" w:sz="6" w:space="0" w:color="414142"/>
            </w:tcBorders>
            <w:hideMark/>
          </w:tcPr>
          <w:p w14:paraId="0CEC9501" w14:textId="5D530DA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371BA9" w:rsidRPr="002B1E5F">
              <w:rPr>
                <w:rFonts w:ascii="Times New Roman" w:eastAsia="Times New Roman" w:hAnsi="Times New Roman" w:cs="Times New Roman"/>
                <w:sz w:val="24"/>
                <w:szCs w:val="24"/>
                <w:lang w:val="lv-LV"/>
              </w:rPr>
              <w:t>9</w:t>
            </w:r>
            <w:r w:rsidRPr="002B1E5F">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6B1D0015" w14:textId="563FACFD" w:rsidR="00D27E47" w:rsidRPr="002B1E5F" w:rsidRDefault="00D27E47" w:rsidP="00085A45">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85A45" w:rsidRPr="002B1E5F">
              <w:rPr>
                <w:rFonts w:ascii="Times New Roman" w:eastAsia="Times New Roman" w:hAnsi="Times New Roman" w:cs="Times New Roman"/>
                <w:sz w:val="24"/>
                <w:szCs w:val="24"/>
                <w:lang w:val="lv-LV"/>
              </w:rPr>
              <w:t>0</w:t>
            </w:r>
            <w:r w:rsidRPr="002B1E5F">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52992061"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577C0F84"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8%</w:t>
            </w:r>
          </w:p>
        </w:tc>
      </w:tr>
      <w:tr w:rsidR="00D27E47" w:rsidRPr="007458E3" w14:paraId="2CE24C5C"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460D656D"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1.4. % no ĀM pārvaldītās divpusējās OAP, kura galvenais mērķis ir atbalsts tieslietu un iekšlietu sistēmas, t.sk. muitas un robežas struktūru, stiprināšanai</w:t>
            </w:r>
          </w:p>
        </w:tc>
        <w:tc>
          <w:tcPr>
            <w:tcW w:w="470" w:type="pct"/>
            <w:tcBorders>
              <w:top w:val="outset" w:sz="6" w:space="0" w:color="414142"/>
              <w:left w:val="outset" w:sz="6" w:space="0" w:color="414142"/>
              <w:bottom w:val="outset" w:sz="6" w:space="0" w:color="414142"/>
              <w:right w:val="outset" w:sz="6" w:space="0" w:color="414142"/>
            </w:tcBorders>
            <w:hideMark/>
          </w:tcPr>
          <w:p w14:paraId="0AF8ECA7"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6%</w:t>
            </w:r>
          </w:p>
        </w:tc>
        <w:tc>
          <w:tcPr>
            <w:tcW w:w="416" w:type="pct"/>
            <w:tcBorders>
              <w:top w:val="outset" w:sz="6" w:space="0" w:color="414142"/>
              <w:left w:val="outset" w:sz="6" w:space="0" w:color="414142"/>
              <w:bottom w:val="outset" w:sz="6" w:space="0" w:color="414142"/>
              <w:right w:val="outset" w:sz="6" w:space="0" w:color="414142"/>
            </w:tcBorders>
            <w:hideMark/>
          </w:tcPr>
          <w:p w14:paraId="0A9B8548" w14:textId="226D50C6"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A72A7" w:rsidRPr="002B1E5F">
              <w:rPr>
                <w:rFonts w:ascii="Times New Roman" w:eastAsia="Times New Roman" w:hAnsi="Times New Roman" w:cs="Times New Roman"/>
                <w:sz w:val="24"/>
                <w:szCs w:val="24"/>
                <w:lang w:val="lv-LV"/>
              </w:rPr>
              <w:t>1</w:t>
            </w:r>
            <w:r w:rsidR="004233C6" w:rsidRPr="002B1E5F">
              <w:rPr>
                <w:rFonts w:ascii="Times New Roman" w:eastAsia="Times New Roman" w:hAnsi="Times New Roman" w:cs="Times New Roman"/>
                <w:sz w:val="24"/>
                <w:szCs w:val="24"/>
                <w:lang w:val="lv-LV"/>
              </w:rPr>
              <w:t>3</w:t>
            </w:r>
            <w:r w:rsidR="000A72A7" w:rsidRPr="002B1E5F">
              <w:rPr>
                <w:rFonts w:ascii="Times New Roman" w:eastAsia="Times New Roman" w:hAnsi="Times New Roman" w:cs="Times New Roman"/>
                <w:sz w:val="24"/>
                <w:szCs w:val="24"/>
                <w:lang w:val="lv-LV"/>
              </w:rPr>
              <w:t>%</w:t>
            </w:r>
          </w:p>
        </w:tc>
        <w:tc>
          <w:tcPr>
            <w:tcW w:w="668" w:type="pct"/>
            <w:tcBorders>
              <w:top w:val="outset" w:sz="6" w:space="0" w:color="414142"/>
              <w:left w:val="outset" w:sz="6" w:space="0" w:color="414142"/>
              <w:bottom w:val="outset" w:sz="6" w:space="0" w:color="414142"/>
              <w:right w:val="outset" w:sz="6" w:space="0" w:color="414142"/>
            </w:tcBorders>
            <w:hideMark/>
          </w:tcPr>
          <w:p w14:paraId="0B54E0FE" w14:textId="63DC4046" w:rsidR="00D27E47" w:rsidRPr="002B1E5F" w:rsidRDefault="00D27E47" w:rsidP="00371BA9">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371BA9" w:rsidRPr="002B1E5F">
              <w:rPr>
                <w:rFonts w:ascii="Times New Roman" w:eastAsia="Times New Roman" w:hAnsi="Times New Roman" w:cs="Times New Roman"/>
                <w:sz w:val="24"/>
                <w:szCs w:val="24"/>
                <w:lang w:val="lv-LV"/>
              </w:rPr>
              <w:t>15</w:t>
            </w:r>
            <w:r w:rsidRPr="002B1E5F">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52482ED6" w14:textId="212BB7A3"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85A45" w:rsidRPr="002B1E5F">
              <w:rPr>
                <w:rFonts w:ascii="Times New Roman" w:eastAsia="Times New Roman" w:hAnsi="Times New Roman" w:cs="Times New Roman"/>
                <w:sz w:val="24"/>
                <w:szCs w:val="24"/>
                <w:lang w:val="lv-LV"/>
              </w:rPr>
              <w:t>1</w:t>
            </w:r>
            <w:r w:rsidRPr="002B1E5F">
              <w:rPr>
                <w:rFonts w:ascii="Times New Roman" w:eastAsia="Times New Roman" w:hAnsi="Times New Roman" w:cs="Times New Roman"/>
                <w:sz w:val="24"/>
                <w:szCs w:val="24"/>
                <w:lang w:val="lv-LV"/>
              </w:rPr>
              <w:t>8%</w:t>
            </w:r>
          </w:p>
        </w:tc>
        <w:tc>
          <w:tcPr>
            <w:tcW w:w="416" w:type="pct"/>
            <w:tcBorders>
              <w:top w:val="outset" w:sz="6" w:space="0" w:color="414142"/>
              <w:left w:val="outset" w:sz="6" w:space="0" w:color="414142"/>
              <w:bottom w:val="outset" w:sz="6" w:space="0" w:color="414142"/>
              <w:right w:val="outset" w:sz="6" w:space="0" w:color="414142"/>
            </w:tcBorders>
            <w:hideMark/>
          </w:tcPr>
          <w:p w14:paraId="3639BB48"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5FD29671"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10%</w:t>
            </w:r>
          </w:p>
        </w:tc>
      </w:tr>
      <w:tr w:rsidR="00D27E47" w:rsidRPr="007458E3" w14:paraId="4B4DA740"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00984110" w14:textId="77777777"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1.5. Latvijas īstenotajos attīstības sadarbības projektos piesaistītais citu donoru finansējums attiecībā pret ĀM pārvaldīto OAP (neskaitot administratīvās izmaksas un globālo izglītību), %</w:t>
            </w:r>
          </w:p>
        </w:tc>
        <w:tc>
          <w:tcPr>
            <w:tcW w:w="470" w:type="pct"/>
            <w:tcBorders>
              <w:top w:val="outset" w:sz="6" w:space="0" w:color="414142"/>
              <w:left w:val="outset" w:sz="6" w:space="0" w:color="414142"/>
              <w:bottom w:val="outset" w:sz="6" w:space="0" w:color="414142"/>
              <w:right w:val="outset" w:sz="6" w:space="0" w:color="414142"/>
            </w:tcBorders>
            <w:hideMark/>
          </w:tcPr>
          <w:p w14:paraId="6C04BBE8" w14:textId="77777777" w:rsidR="00D27E47" w:rsidRPr="00F07C16" w:rsidRDefault="00D27E47" w:rsidP="002C4BBA">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425%</w:t>
            </w:r>
          </w:p>
        </w:tc>
        <w:tc>
          <w:tcPr>
            <w:tcW w:w="416" w:type="pct"/>
            <w:tcBorders>
              <w:top w:val="outset" w:sz="6" w:space="0" w:color="414142"/>
              <w:left w:val="outset" w:sz="6" w:space="0" w:color="414142"/>
              <w:bottom w:val="outset" w:sz="6" w:space="0" w:color="414142"/>
              <w:right w:val="outset" w:sz="6" w:space="0" w:color="414142"/>
            </w:tcBorders>
            <w:hideMark/>
          </w:tcPr>
          <w:p w14:paraId="0CA99CDC" w14:textId="777E0248" w:rsidR="00D27E47" w:rsidRPr="00F07C16" w:rsidRDefault="00D27E47" w:rsidP="004233C6">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 </w:t>
            </w:r>
            <w:r w:rsidR="004233C6" w:rsidRPr="00F07C16">
              <w:rPr>
                <w:rFonts w:ascii="Times New Roman" w:eastAsia="Times New Roman" w:hAnsi="Times New Roman" w:cs="Times New Roman"/>
                <w:sz w:val="24"/>
                <w:szCs w:val="24"/>
                <w:lang w:val="lv-LV"/>
              </w:rPr>
              <w:t>99</w:t>
            </w:r>
            <w:r w:rsidR="000A72A7" w:rsidRPr="00F07C16">
              <w:rPr>
                <w:rFonts w:ascii="Times New Roman" w:eastAsia="Times New Roman" w:hAnsi="Times New Roman" w:cs="Times New Roman"/>
                <w:sz w:val="24"/>
                <w:szCs w:val="24"/>
                <w:lang w:val="lv-LV"/>
              </w:rPr>
              <w:t>%</w:t>
            </w:r>
          </w:p>
        </w:tc>
        <w:tc>
          <w:tcPr>
            <w:tcW w:w="668" w:type="pct"/>
            <w:tcBorders>
              <w:top w:val="outset" w:sz="6" w:space="0" w:color="414142"/>
              <w:left w:val="outset" w:sz="6" w:space="0" w:color="414142"/>
              <w:bottom w:val="outset" w:sz="6" w:space="0" w:color="414142"/>
              <w:right w:val="outset" w:sz="6" w:space="0" w:color="414142"/>
            </w:tcBorders>
            <w:hideMark/>
          </w:tcPr>
          <w:p w14:paraId="61F36063" w14:textId="58D6AF70" w:rsidR="00D27E47" w:rsidRPr="00F07C16" w:rsidRDefault="00371BA9" w:rsidP="002C4BBA">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7</w:t>
            </w:r>
            <w:r w:rsidR="004233C6" w:rsidRPr="00F07C16">
              <w:rPr>
                <w:rFonts w:ascii="Times New Roman" w:eastAsia="Times New Roman" w:hAnsi="Times New Roman" w:cs="Times New Roman"/>
                <w:sz w:val="24"/>
                <w:szCs w:val="24"/>
                <w:lang w:val="lv-LV"/>
              </w:rPr>
              <w:t>7</w:t>
            </w:r>
            <w:r w:rsidR="00D27E47" w:rsidRPr="00F07C16">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50C5A635" w14:textId="45F2C1F9" w:rsidR="00D27E47" w:rsidRPr="00F07C16" w:rsidRDefault="00D27E47" w:rsidP="001E5B23">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 </w:t>
            </w:r>
            <w:r w:rsidR="001E5B23" w:rsidRPr="00F07C16">
              <w:rPr>
                <w:rFonts w:ascii="Times New Roman" w:eastAsia="Times New Roman" w:hAnsi="Times New Roman" w:cs="Times New Roman"/>
                <w:sz w:val="24"/>
                <w:szCs w:val="24"/>
                <w:lang w:val="lv-LV"/>
              </w:rPr>
              <w:t>241</w:t>
            </w:r>
            <w:r w:rsidRPr="00F07C16">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49861CD7" w14:textId="77777777" w:rsidR="00D27E47" w:rsidRPr="00F07C16" w:rsidRDefault="00D27E47" w:rsidP="002C4BBA">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390D38ED" w14:textId="77777777" w:rsidR="00D27E47" w:rsidRPr="00F07C16" w:rsidRDefault="00D27E47" w:rsidP="002C4BBA">
            <w:pPr>
              <w:spacing w:after="0" w:line="240" w:lineRule="auto"/>
              <w:jc w:val="both"/>
              <w:rPr>
                <w:rFonts w:ascii="Times New Roman" w:eastAsia="Times New Roman" w:hAnsi="Times New Roman" w:cs="Times New Roman"/>
                <w:sz w:val="24"/>
                <w:szCs w:val="24"/>
                <w:lang w:val="lv-LV"/>
              </w:rPr>
            </w:pPr>
            <w:r w:rsidRPr="00F07C16">
              <w:rPr>
                <w:rFonts w:ascii="Times New Roman" w:eastAsia="Times New Roman" w:hAnsi="Times New Roman" w:cs="Times New Roman"/>
                <w:sz w:val="24"/>
                <w:szCs w:val="24"/>
                <w:lang w:val="lv-LV"/>
              </w:rPr>
              <w:t>500%</w:t>
            </w:r>
          </w:p>
        </w:tc>
      </w:tr>
      <w:tr w:rsidR="00D27E47" w:rsidRPr="007458E3" w14:paraId="50957B31"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7D162334"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xml:space="preserve">1.6. ĀM piešķirtais līdzfinansējums Latvijas pilsoniskās sabiedrības organizāciju un pašvaldību īstenotajiem </w:t>
            </w:r>
            <w:r w:rsidRPr="002B1E5F">
              <w:rPr>
                <w:rFonts w:ascii="Times New Roman" w:eastAsia="Times New Roman" w:hAnsi="Times New Roman" w:cs="Times New Roman"/>
                <w:i/>
                <w:sz w:val="24"/>
                <w:szCs w:val="24"/>
                <w:lang w:val="lv-LV"/>
              </w:rPr>
              <w:t>EuropeAid</w:t>
            </w:r>
            <w:r w:rsidRPr="002B1E5F">
              <w:rPr>
                <w:rFonts w:ascii="Times New Roman" w:eastAsia="Times New Roman" w:hAnsi="Times New Roman" w:cs="Times New Roman"/>
                <w:sz w:val="24"/>
                <w:szCs w:val="24"/>
                <w:lang w:val="lv-LV"/>
              </w:rPr>
              <w:t xml:space="preserve"> attīstības sadarbības un </w:t>
            </w:r>
            <w:r w:rsidRPr="002B1E5F">
              <w:rPr>
                <w:rFonts w:ascii="Times New Roman" w:eastAsia="Times New Roman" w:hAnsi="Times New Roman" w:cs="Times New Roman"/>
                <w:sz w:val="24"/>
                <w:szCs w:val="24"/>
                <w:lang w:val="lv-LV"/>
              </w:rPr>
              <w:lastRenderedPageBreak/>
              <w:t>globālās izglītības projektiem, % no projekta kopējā finanšu apjoma</w:t>
            </w:r>
          </w:p>
        </w:tc>
        <w:tc>
          <w:tcPr>
            <w:tcW w:w="470" w:type="pct"/>
            <w:tcBorders>
              <w:top w:val="outset" w:sz="6" w:space="0" w:color="414142"/>
              <w:left w:val="outset" w:sz="6" w:space="0" w:color="414142"/>
              <w:bottom w:val="outset" w:sz="6" w:space="0" w:color="414142"/>
              <w:right w:val="outset" w:sz="6" w:space="0" w:color="414142"/>
            </w:tcBorders>
            <w:hideMark/>
          </w:tcPr>
          <w:p w14:paraId="555183BE"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lastRenderedPageBreak/>
              <w:t>5%</w:t>
            </w:r>
          </w:p>
        </w:tc>
        <w:tc>
          <w:tcPr>
            <w:tcW w:w="416" w:type="pct"/>
            <w:tcBorders>
              <w:top w:val="outset" w:sz="6" w:space="0" w:color="414142"/>
              <w:left w:val="outset" w:sz="6" w:space="0" w:color="414142"/>
              <w:bottom w:val="outset" w:sz="6" w:space="0" w:color="414142"/>
              <w:right w:val="outset" w:sz="6" w:space="0" w:color="414142"/>
            </w:tcBorders>
            <w:hideMark/>
          </w:tcPr>
          <w:p w14:paraId="3337E19F" w14:textId="01DC335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r w:rsidR="000A72A7" w:rsidRPr="002B1E5F">
              <w:rPr>
                <w:rFonts w:ascii="Times New Roman" w:eastAsia="Times New Roman" w:hAnsi="Times New Roman" w:cs="Times New Roman"/>
                <w:sz w:val="24"/>
                <w:szCs w:val="24"/>
                <w:lang w:val="lv-LV"/>
              </w:rPr>
              <w:t>11%</w:t>
            </w:r>
          </w:p>
        </w:tc>
        <w:tc>
          <w:tcPr>
            <w:tcW w:w="668" w:type="pct"/>
            <w:tcBorders>
              <w:top w:val="outset" w:sz="6" w:space="0" w:color="414142"/>
              <w:left w:val="outset" w:sz="6" w:space="0" w:color="414142"/>
              <w:bottom w:val="outset" w:sz="6" w:space="0" w:color="414142"/>
              <w:right w:val="outset" w:sz="6" w:space="0" w:color="414142"/>
            </w:tcBorders>
            <w:hideMark/>
          </w:tcPr>
          <w:p w14:paraId="01D76330" w14:textId="7D9EABC4"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w:t>
            </w:r>
            <w:r w:rsidR="00CA3F49" w:rsidRPr="002B1E5F">
              <w:rPr>
                <w:rFonts w:ascii="Times New Roman" w:eastAsia="Times New Roman" w:hAnsi="Times New Roman" w:cs="Times New Roman"/>
                <w:sz w:val="24"/>
                <w:szCs w:val="24"/>
                <w:lang w:val="lv-LV"/>
              </w:rPr>
              <w:t>2</w:t>
            </w:r>
            <w:r w:rsidRPr="002B1E5F">
              <w:rPr>
                <w:rFonts w:ascii="Times New Roman" w:eastAsia="Times New Roman" w:hAnsi="Times New Roman" w:cs="Times New Roman"/>
                <w:sz w:val="24"/>
                <w:szCs w:val="24"/>
                <w:lang w:val="lv-LV"/>
              </w:rPr>
              <w:t>% </w:t>
            </w:r>
          </w:p>
        </w:tc>
        <w:tc>
          <w:tcPr>
            <w:tcW w:w="599" w:type="pct"/>
            <w:tcBorders>
              <w:top w:val="outset" w:sz="6" w:space="0" w:color="414142"/>
              <w:left w:val="outset" w:sz="6" w:space="0" w:color="414142"/>
              <w:bottom w:val="outset" w:sz="6" w:space="0" w:color="414142"/>
              <w:right w:val="outset" w:sz="6" w:space="0" w:color="414142"/>
            </w:tcBorders>
            <w:hideMark/>
          </w:tcPr>
          <w:p w14:paraId="3F04D46C" w14:textId="682F4B3C"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1</w:t>
            </w:r>
            <w:r w:rsidR="001E5B23" w:rsidRPr="002B1E5F">
              <w:rPr>
                <w:rFonts w:ascii="Times New Roman" w:eastAsia="Times New Roman" w:hAnsi="Times New Roman" w:cs="Times New Roman"/>
                <w:sz w:val="24"/>
                <w:szCs w:val="24"/>
                <w:lang w:val="lv-LV"/>
              </w:rPr>
              <w:t>0</w:t>
            </w:r>
            <w:r w:rsidRPr="002B1E5F">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3755FE9E"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7915B389" w14:textId="77777777" w:rsidR="00D27E47" w:rsidRPr="002B1E5F" w:rsidRDefault="00D27E47" w:rsidP="002C4BBA">
            <w:pPr>
              <w:spacing w:after="0" w:line="240" w:lineRule="auto"/>
              <w:jc w:val="both"/>
              <w:rPr>
                <w:rFonts w:ascii="Times New Roman" w:eastAsia="Times New Roman" w:hAnsi="Times New Roman" w:cs="Times New Roman"/>
                <w:sz w:val="24"/>
                <w:szCs w:val="24"/>
                <w:lang w:val="lv-LV"/>
              </w:rPr>
            </w:pPr>
            <w:r w:rsidRPr="002B1E5F">
              <w:rPr>
                <w:rFonts w:ascii="Times New Roman" w:eastAsia="Times New Roman" w:hAnsi="Times New Roman" w:cs="Times New Roman"/>
                <w:sz w:val="24"/>
                <w:szCs w:val="24"/>
                <w:lang w:val="lv-LV"/>
              </w:rPr>
              <w:t>10%</w:t>
            </w:r>
          </w:p>
        </w:tc>
      </w:tr>
      <w:tr w:rsidR="00D27E47" w:rsidRPr="007458E3" w14:paraId="41D5E336" w14:textId="77777777" w:rsidTr="003749EB">
        <w:tc>
          <w:tcPr>
            <w:tcW w:w="2066" w:type="pct"/>
            <w:tcBorders>
              <w:top w:val="outset" w:sz="6" w:space="0" w:color="414142"/>
              <w:left w:val="outset" w:sz="6" w:space="0" w:color="414142"/>
              <w:bottom w:val="outset" w:sz="6" w:space="0" w:color="414142"/>
              <w:right w:val="outset" w:sz="6" w:space="0" w:color="414142"/>
            </w:tcBorders>
            <w:hideMark/>
          </w:tcPr>
          <w:p w14:paraId="11A3DA59" w14:textId="77777777"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1.7. % no ĀM pārvaldītās divpusējās OAP, kurā iesaistīta partnervalsts pilsoniskā sabiedrība</w:t>
            </w:r>
          </w:p>
        </w:tc>
        <w:tc>
          <w:tcPr>
            <w:tcW w:w="470" w:type="pct"/>
            <w:tcBorders>
              <w:top w:val="outset" w:sz="6" w:space="0" w:color="414142"/>
              <w:left w:val="outset" w:sz="6" w:space="0" w:color="414142"/>
              <w:bottom w:val="outset" w:sz="6" w:space="0" w:color="414142"/>
              <w:right w:val="outset" w:sz="6" w:space="0" w:color="414142"/>
            </w:tcBorders>
            <w:hideMark/>
          </w:tcPr>
          <w:p w14:paraId="55FC501D" w14:textId="77777777"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76%</w:t>
            </w:r>
          </w:p>
        </w:tc>
        <w:tc>
          <w:tcPr>
            <w:tcW w:w="416" w:type="pct"/>
            <w:tcBorders>
              <w:top w:val="outset" w:sz="6" w:space="0" w:color="414142"/>
              <w:left w:val="outset" w:sz="6" w:space="0" w:color="414142"/>
              <w:bottom w:val="outset" w:sz="6" w:space="0" w:color="414142"/>
              <w:right w:val="outset" w:sz="6" w:space="0" w:color="414142"/>
            </w:tcBorders>
            <w:hideMark/>
          </w:tcPr>
          <w:p w14:paraId="4B9A42D3" w14:textId="3DEF1626"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w:t>
            </w:r>
            <w:r w:rsidR="000A72A7">
              <w:rPr>
                <w:rFonts w:ascii="Times New Roman" w:eastAsia="Times New Roman" w:hAnsi="Times New Roman" w:cs="Times New Roman"/>
                <w:sz w:val="24"/>
                <w:szCs w:val="24"/>
                <w:lang w:val="lv-LV"/>
              </w:rPr>
              <w:t>75%</w:t>
            </w:r>
          </w:p>
        </w:tc>
        <w:tc>
          <w:tcPr>
            <w:tcW w:w="668" w:type="pct"/>
            <w:tcBorders>
              <w:top w:val="outset" w:sz="6" w:space="0" w:color="414142"/>
              <w:left w:val="outset" w:sz="6" w:space="0" w:color="414142"/>
              <w:bottom w:val="outset" w:sz="6" w:space="0" w:color="414142"/>
              <w:right w:val="outset" w:sz="6" w:space="0" w:color="414142"/>
            </w:tcBorders>
            <w:hideMark/>
          </w:tcPr>
          <w:p w14:paraId="78026DC5" w14:textId="4B307E08" w:rsidR="00D27E47" w:rsidRPr="00F25D1C" w:rsidRDefault="00D27E47" w:rsidP="002C4BBA">
            <w:pPr>
              <w:spacing w:after="0" w:line="240" w:lineRule="auto"/>
              <w:jc w:val="both"/>
              <w:rPr>
                <w:rFonts w:ascii="Times New Roman" w:eastAsia="Times New Roman" w:hAnsi="Times New Roman" w:cs="Times New Roman"/>
                <w:sz w:val="24"/>
                <w:szCs w:val="24"/>
                <w:lang w:val="lv-LV"/>
              </w:rPr>
            </w:pPr>
            <w:r w:rsidRPr="00F25D1C">
              <w:rPr>
                <w:rFonts w:ascii="Times New Roman" w:eastAsia="Times New Roman" w:hAnsi="Times New Roman" w:cs="Times New Roman"/>
                <w:sz w:val="24"/>
                <w:szCs w:val="24"/>
                <w:lang w:val="lv-LV"/>
              </w:rPr>
              <w:t> 7</w:t>
            </w:r>
            <w:r w:rsidR="00CA3F49" w:rsidRPr="00F25D1C">
              <w:rPr>
                <w:rFonts w:ascii="Times New Roman" w:eastAsia="Times New Roman" w:hAnsi="Times New Roman" w:cs="Times New Roman"/>
                <w:sz w:val="24"/>
                <w:szCs w:val="24"/>
                <w:lang w:val="lv-LV"/>
              </w:rPr>
              <w:t>8</w:t>
            </w:r>
            <w:r w:rsidRPr="00F25D1C">
              <w:rPr>
                <w:rFonts w:ascii="Times New Roman" w:eastAsia="Times New Roman" w:hAnsi="Times New Roman" w:cs="Times New Roman"/>
                <w:sz w:val="24"/>
                <w:szCs w:val="24"/>
                <w:lang w:val="lv-LV"/>
              </w:rPr>
              <w:t>%</w:t>
            </w:r>
          </w:p>
        </w:tc>
        <w:tc>
          <w:tcPr>
            <w:tcW w:w="599" w:type="pct"/>
            <w:tcBorders>
              <w:top w:val="outset" w:sz="6" w:space="0" w:color="414142"/>
              <w:left w:val="outset" w:sz="6" w:space="0" w:color="414142"/>
              <w:bottom w:val="outset" w:sz="6" w:space="0" w:color="414142"/>
              <w:right w:val="outset" w:sz="6" w:space="0" w:color="414142"/>
            </w:tcBorders>
            <w:hideMark/>
          </w:tcPr>
          <w:p w14:paraId="103A0599" w14:textId="7B979708" w:rsidR="00D27E47" w:rsidRPr="00F25D1C" w:rsidRDefault="00D27E47" w:rsidP="002C4BBA">
            <w:pPr>
              <w:spacing w:after="0" w:line="240" w:lineRule="auto"/>
              <w:jc w:val="both"/>
              <w:rPr>
                <w:rFonts w:ascii="Times New Roman" w:eastAsia="Times New Roman" w:hAnsi="Times New Roman" w:cs="Times New Roman"/>
                <w:sz w:val="24"/>
                <w:szCs w:val="24"/>
                <w:lang w:val="lv-LV"/>
              </w:rPr>
            </w:pPr>
            <w:r w:rsidRPr="00F25D1C">
              <w:rPr>
                <w:rFonts w:ascii="Times New Roman" w:eastAsia="Times New Roman" w:hAnsi="Times New Roman" w:cs="Times New Roman"/>
                <w:sz w:val="24"/>
                <w:szCs w:val="24"/>
                <w:lang w:val="lv-LV"/>
              </w:rPr>
              <w:t> </w:t>
            </w:r>
            <w:r w:rsidR="001E5B23" w:rsidRPr="00F25D1C">
              <w:rPr>
                <w:rFonts w:ascii="Times New Roman" w:eastAsia="Times New Roman" w:hAnsi="Times New Roman" w:cs="Times New Roman"/>
                <w:sz w:val="24"/>
                <w:szCs w:val="24"/>
                <w:lang w:val="lv-LV"/>
              </w:rPr>
              <w:t>48</w:t>
            </w:r>
            <w:r w:rsidR="00F25D1C">
              <w:rPr>
                <w:rFonts w:ascii="Times New Roman" w:eastAsia="Times New Roman" w:hAnsi="Times New Roman" w:cs="Times New Roman"/>
                <w:sz w:val="24"/>
                <w:szCs w:val="24"/>
                <w:lang w:val="lv-LV"/>
              </w:rPr>
              <w:t>%</w:t>
            </w:r>
          </w:p>
        </w:tc>
        <w:tc>
          <w:tcPr>
            <w:tcW w:w="416" w:type="pct"/>
            <w:tcBorders>
              <w:top w:val="outset" w:sz="6" w:space="0" w:color="414142"/>
              <w:left w:val="outset" w:sz="6" w:space="0" w:color="414142"/>
              <w:bottom w:val="outset" w:sz="6" w:space="0" w:color="414142"/>
              <w:right w:val="outset" w:sz="6" w:space="0" w:color="414142"/>
            </w:tcBorders>
            <w:hideMark/>
          </w:tcPr>
          <w:p w14:paraId="1CF568C5" w14:textId="77777777"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w:t>
            </w:r>
          </w:p>
        </w:tc>
        <w:tc>
          <w:tcPr>
            <w:tcW w:w="365" w:type="pct"/>
            <w:tcBorders>
              <w:top w:val="outset" w:sz="6" w:space="0" w:color="414142"/>
              <w:left w:val="outset" w:sz="6" w:space="0" w:color="414142"/>
              <w:bottom w:val="outset" w:sz="6" w:space="0" w:color="414142"/>
              <w:right w:val="outset" w:sz="6" w:space="0" w:color="414142"/>
            </w:tcBorders>
            <w:hideMark/>
          </w:tcPr>
          <w:p w14:paraId="0DC10B29" w14:textId="77777777" w:rsidR="00D27E47" w:rsidRPr="007458E3" w:rsidRDefault="00D27E47" w:rsidP="002C4BBA">
            <w:p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80%</w:t>
            </w:r>
          </w:p>
        </w:tc>
      </w:tr>
      <w:tr w:rsidR="00D27E47" w:rsidRPr="0013435F" w14:paraId="01122431" w14:textId="77777777" w:rsidTr="00D7733B">
        <w:tc>
          <w:tcPr>
            <w:tcW w:w="0" w:type="auto"/>
            <w:gridSpan w:val="7"/>
            <w:tcBorders>
              <w:top w:val="outset" w:sz="6" w:space="0" w:color="414142"/>
              <w:left w:val="outset" w:sz="6" w:space="0" w:color="414142"/>
              <w:bottom w:val="outset" w:sz="6" w:space="0" w:color="414142"/>
              <w:right w:val="outset" w:sz="6" w:space="0" w:color="414142"/>
            </w:tcBorders>
            <w:hideMark/>
          </w:tcPr>
          <w:p w14:paraId="457A54C0" w14:textId="081A07D9" w:rsidR="007F1066" w:rsidRPr="007458E3" w:rsidRDefault="00D27E47" w:rsidP="002C4BBA">
            <w:pPr>
              <w:spacing w:after="0" w:line="240" w:lineRule="auto"/>
              <w:jc w:val="both"/>
              <w:rPr>
                <w:rFonts w:ascii="Times New Roman" w:eastAsia="Times New Roman" w:hAnsi="Times New Roman" w:cs="Times New Roman"/>
                <w:sz w:val="20"/>
                <w:szCs w:val="20"/>
                <w:lang w:val="lv-LV"/>
              </w:rPr>
            </w:pPr>
            <w:r w:rsidRPr="007458E3">
              <w:rPr>
                <w:rFonts w:ascii="Times New Roman" w:eastAsia="Times New Roman" w:hAnsi="Times New Roman" w:cs="Times New Roman"/>
                <w:sz w:val="20"/>
                <w:szCs w:val="20"/>
                <w:lang w:val="lv-LV"/>
              </w:rPr>
              <w:t xml:space="preserve">Sasaiste: Dienaskārtība 2030; Adisabebas Rīcības Programma (2015); Busānas deklarācija (2011), Akras Rīcības Dienaskārtība (2008); Parīzes Deklarācija (2005); Romas deklarācija (2003); OECD DAC ietvaros pieņemtie attīstības palīdzības principi, noteikumi un vadlīnijas, jo īpaši OECD Attīstības Palīdzības izvērtēšanas principi (1991); OECD Attīstības sadarbības izvērtēšanas kvalitātes standarti (2010); OECD DAC rekomendācija par pret-korupcijas pasākumiem divpusējās attīstības palīdzības projektos ietvaros (1996); ES Padomes secinājumi par dzimumu līdztiesību attīstības sadarbībā (2015), ES Pārmaiņu Programma (2011); </w:t>
            </w:r>
            <w:r w:rsidRPr="00704265">
              <w:rPr>
                <w:rFonts w:ascii="Times New Roman" w:eastAsia="Times New Roman" w:hAnsi="Times New Roman" w:cs="Times New Roman"/>
                <w:sz w:val="20"/>
                <w:szCs w:val="20"/>
                <w:lang w:val="lv-LV"/>
              </w:rPr>
              <w:t>Valsts aizsardzības koncepcija; Parīzes nolīgums (2015); OECD ārējo ekspertu novērtēšanas norāžu ceļvedis (</w:t>
            </w:r>
            <w:r w:rsidRPr="00704265">
              <w:rPr>
                <w:rFonts w:ascii="Times New Roman" w:eastAsia="Times New Roman" w:hAnsi="Times New Roman" w:cs="Times New Roman"/>
                <w:i/>
                <w:iCs/>
                <w:sz w:val="20"/>
                <w:szCs w:val="20"/>
                <w:lang w:val="lv-LV"/>
              </w:rPr>
              <w:t>reference guide</w:t>
            </w:r>
            <w:r w:rsidRPr="00704265">
              <w:rPr>
                <w:rFonts w:ascii="Times New Roman" w:eastAsia="Times New Roman" w:hAnsi="Times New Roman" w:cs="Times New Roman"/>
                <w:sz w:val="20"/>
                <w:szCs w:val="20"/>
                <w:lang w:val="lv-LV"/>
              </w:rPr>
              <w:t>); Eiropas Vienprātība attīstībai (2006); ES</w:t>
            </w:r>
            <w:r w:rsidRPr="007458E3">
              <w:rPr>
                <w:rFonts w:ascii="Times New Roman" w:eastAsia="Times New Roman" w:hAnsi="Times New Roman" w:cs="Times New Roman"/>
                <w:sz w:val="20"/>
                <w:szCs w:val="20"/>
                <w:lang w:val="lv-LV"/>
              </w:rPr>
              <w:t xml:space="preserve"> Dzimumu līdztiesības rīcības plāns (2015); ES Padomes secinājumi "Privātā sektora stingrāka loma attīstības sadarbībā: uz rīcību vērsta perspektīva" (2014); ES Padomes secinājumi par vietējām pašvaldībām attīstībā (2013); ES Stratēģija par palīdzību tirdzniecībai: stiprinot ES atbalstu ar tirdzniecību saistītām jaunattīstības valstu vajadzībām (2007).</w:t>
            </w:r>
          </w:p>
        </w:tc>
      </w:tr>
    </w:tbl>
    <w:p w14:paraId="1919EFBB" w14:textId="5B8001A7" w:rsidR="003749EB" w:rsidRDefault="003749EB" w:rsidP="003749EB">
      <w:pPr>
        <w:keepNext/>
        <w:jc w:val="both"/>
        <w:rPr>
          <w:rFonts w:ascii="Times New Roman" w:hAnsi="Times New Roman" w:cs="Times New Roman"/>
          <w:sz w:val="24"/>
          <w:szCs w:val="24"/>
          <w:u w:val="single"/>
          <w:lang w:val="lv-LV"/>
        </w:rPr>
      </w:pPr>
    </w:p>
    <w:p w14:paraId="776B2CEB" w14:textId="0695E52D" w:rsidR="00D86A99" w:rsidRPr="00BE364F" w:rsidRDefault="00D86A99" w:rsidP="002C4BBA">
      <w:pPr>
        <w:spacing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 xml:space="preserve">Latvijas </w:t>
      </w:r>
      <w:r w:rsidR="005777AB" w:rsidRPr="00BE364F">
        <w:rPr>
          <w:rFonts w:ascii="Times New Roman" w:eastAsia="Times New Roman" w:hAnsi="Times New Roman" w:cs="Times New Roman"/>
          <w:b/>
          <w:bCs/>
          <w:sz w:val="24"/>
          <w:szCs w:val="24"/>
          <w:lang w:val="lv-LV"/>
        </w:rPr>
        <w:t>oficiālā attīstības palīdzība (OAP)</w:t>
      </w:r>
    </w:p>
    <w:p w14:paraId="6B44AE61" w14:textId="0A4E008E" w:rsidR="001D5367" w:rsidRPr="00BE364F" w:rsidRDefault="000411F3" w:rsidP="00D52C36">
      <w:pPr>
        <w:spacing w:after="0" w:line="240" w:lineRule="auto"/>
        <w:ind w:firstLine="720"/>
        <w:contextualSpacing/>
        <w:jc w:val="both"/>
        <w:rPr>
          <w:rFonts w:ascii="Times New Roman" w:eastAsia="Times New Roman" w:hAnsi="Times New Roman" w:cs="Times New Roman"/>
          <w:bCs/>
          <w:sz w:val="24"/>
          <w:szCs w:val="24"/>
          <w:lang w:val="lv-LV"/>
        </w:rPr>
      </w:pPr>
      <w:r w:rsidRPr="00BE364F">
        <w:rPr>
          <w:rFonts w:ascii="Times New Roman" w:eastAsia="Times New Roman" w:hAnsi="Times New Roman" w:cs="Times New Roman"/>
          <w:bCs/>
          <w:sz w:val="24"/>
          <w:szCs w:val="24"/>
          <w:lang w:val="lv-LV"/>
        </w:rPr>
        <w:t xml:space="preserve">OAP ir viens no attīstības </w:t>
      </w:r>
      <w:r w:rsidR="00EC5C1D" w:rsidRPr="00BE364F">
        <w:rPr>
          <w:rFonts w:ascii="Times New Roman" w:eastAsia="Times New Roman" w:hAnsi="Times New Roman" w:cs="Times New Roman"/>
          <w:bCs/>
          <w:sz w:val="24"/>
          <w:szCs w:val="24"/>
          <w:lang w:val="lv-LV"/>
        </w:rPr>
        <w:t>sadarbīb</w:t>
      </w:r>
      <w:r w:rsidR="00EC5C1D">
        <w:rPr>
          <w:rFonts w:ascii="Times New Roman" w:eastAsia="Times New Roman" w:hAnsi="Times New Roman" w:cs="Times New Roman"/>
          <w:bCs/>
          <w:sz w:val="24"/>
          <w:szCs w:val="24"/>
          <w:lang w:val="lv-LV"/>
        </w:rPr>
        <w:t>u</w:t>
      </w:r>
      <w:r w:rsidR="00EC5C1D" w:rsidRPr="00BE364F">
        <w:rPr>
          <w:rFonts w:ascii="Times New Roman" w:eastAsia="Times New Roman" w:hAnsi="Times New Roman" w:cs="Times New Roman"/>
          <w:bCs/>
          <w:sz w:val="24"/>
          <w:szCs w:val="24"/>
          <w:lang w:val="lv-LV"/>
        </w:rPr>
        <w:t xml:space="preserve"> </w:t>
      </w:r>
      <w:r w:rsidRPr="00BE364F">
        <w:rPr>
          <w:rFonts w:ascii="Times New Roman" w:eastAsia="Times New Roman" w:hAnsi="Times New Roman" w:cs="Times New Roman"/>
          <w:bCs/>
          <w:sz w:val="24"/>
          <w:szCs w:val="24"/>
          <w:lang w:val="lv-LV"/>
        </w:rPr>
        <w:t>raksturojošajiem lielumiem</w:t>
      </w:r>
      <w:r w:rsidR="00843198">
        <w:rPr>
          <w:rFonts w:ascii="Times New Roman" w:eastAsia="Times New Roman" w:hAnsi="Times New Roman" w:cs="Times New Roman"/>
          <w:bCs/>
          <w:sz w:val="24"/>
          <w:szCs w:val="24"/>
          <w:lang w:val="lv-LV"/>
        </w:rPr>
        <w:t>.</w:t>
      </w:r>
      <w:r w:rsidRPr="00BE364F">
        <w:rPr>
          <w:rFonts w:ascii="Times New Roman" w:eastAsia="Times New Roman" w:hAnsi="Times New Roman" w:cs="Times New Roman"/>
          <w:bCs/>
          <w:sz w:val="24"/>
          <w:szCs w:val="24"/>
          <w:lang w:val="lv-LV"/>
        </w:rPr>
        <w:t xml:space="preserve"> </w:t>
      </w:r>
      <w:r w:rsidR="001D5367" w:rsidRPr="00BE364F">
        <w:rPr>
          <w:rFonts w:ascii="Times New Roman" w:eastAsia="Times New Roman" w:hAnsi="Times New Roman" w:cs="Times New Roman"/>
          <w:bCs/>
          <w:sz w:val="24"/>
          <w:szCs w:val="24"/>
          <w:lang w:val="lv-LV"/>
        </w:rPr>
        <w:t>OAP apjoms tiek uzskaitīts pēc OECD DAC izstrādātiem kritērijiem. Atbilstoši šiem kritērijiem tiek aprēķināts sniegtās palīdzības apjoms attiecībā pret valsts NKI. Latvijas attīstības sadarbības finansējuma mērķi līdz 2030</w:t>
      </w:r>
      <w:r w:rsidR="003A26D6">
        <w:rPr>
          <w:rFonts w:ascii="Times New Roman" w:eastAsia="Times New Roman" w:hAnsi="Times New Roman" w:cs="Times New Roman"/>
          <w:bCs/>
          <w:sz w:val="24"/>
          <w:szCs w:val="24"/>
          <w:lang w:val="lv-LV"/>
        </w:rPr>
        <w:t>.</w:t>
      </w:r>
      <w:r w:rsidR="00810BC9">
        <w:rPr>
          <w:rFonts w:ascii="Times New Roman" w:eastAsia="Times New Roman" w:hAnsi="Times New Roman" w:cs="Times New Roman"/>
          <w:bCs/>
          <w:sz w:val="24"/>
          <w:szCs w:val="24"/>
          <w:lang w:val="lv-LV"/>
        </w:rPr>
        <w:t xml:space="preserve"> </w:t>
      </w:r>
      <w:r w:rsidR="003A26D6">
        <w:rPr>
          <w:rFonts w:ascii="Times New Roman" w:eastAsia="Times New Roman" w:hAnsi="Times New Roman" w:cs="Times New Roman"/>
          <w:bCs/>
          <w:sz w:val="24"/>
          <w:szCs w:val="24"/>
          <w:lang w:val="lv-LV"/>
        </w:rPr>
        <w:t>g</w:t>
      </w:r>
      <w:r w:rsidR="001D5367" w:rsidRPr="00BE364F">
        <w:rPr>
          <w:rFonts w:ascii="Times New Roman" w:eastAsia="Times New Roman" w:hAnsi="Times New Roman" w:cs="Times New Roman"/>
          <w:bCs/>
          <w:sz w:val="24"/>
          <w:szCs w:val="24"/>
          <w:lang w:val="lv-LV"/>
        </w:rPr>
        <w:t>adam izriet no ANO 2015.</w:t>
      </w:r>
      <w:r w:rsidR="003B3258">
        <w:rPr>
          <w:rFonts w:ascii="Times New Roman" w:eastAsia="Times New Roman" w:hAnsi="Times New Roman" w:cs="Times New Roman"/>
          <w:bCs/>
          <w:sz w:val="24"/>
          <w:szCs w:val="24"/>
          <w:lang w:val="lv-LV"/>
        </w:rPr>
        <w:t xml:space="preserve"> </w:t>
      </w:r>
      <w:r w:rsidR="001D5367" w:rsidRPr="00BE364F">
        <w:rPr>
          <w:rFonts w:ascii="Times New Roman" w:eastAsia="Times New Roman" w:hAnsi="Times New Roman" w:cs="Times New Roman"/>
          <w:bCs/>
          <w:sz w:val="24"/>
          <w:szCs w:val="24"/>
          <w:lang w:val="lv-LV"/>
        </w:rPr>
        <w:t>gada jūlijā pieņemtās Adisabebas Rīcības programmas un ES ietvaros apstiprinātajām izrietošajām finanšu saistībām. Atbilstoši šīm saistībām ES un tās dalībvalstis ir kopīgi apņēmušās līdz 2030</w:t>
      </w:r>
      <w:r w:rsidR="003A26D6">
        <w:rPr>
          <w:rFonts w:ascii="Times New Roman" w:eastAsia="Times New Roman" w:hAnsi="Times New Roman" w:cs="Times New Roman"/>
          <w:bCs/>
          <w:sz w:val="24"/>
          <w:szCs w:val="24"/>
          <w:lang w:val="lv-LV"/>
        </w:rPr>
        <w:t>.</w:t>
      </w:r>
      <w:r w:rsidR="003B3258">
        <w:rPr>
          <w:rFonts w:ascii="Times New Roman" w:eastAsia="Times New Roman" w:hAnsi="Times New Roman" w:cs="Times New Roman"/>
          <w:bCs/>
          <w:sz w:val="24"/>
          <w:szCs w:val="24"/>
          <w:lang w:val="lv-LV"/>
        </w:rPr>
        <w:t xml:space="preserve"> </w:t>
      </w:r>
      <w:r w:rsidR="003A26D6">
        <w:rPr>
          <w:rFonts w:ascii="Times New Roman" w:eastAsia="Times New Roman" w:hAnsi="Times New Roman" w:cs="Times New Roman"/>
          <w:bCs/>
          <w:sz w:val="24"/>
          <w:szCs w:val="24"/>
          <w:lang w:val="lv-LV"/>
        </w:rPr>
        <w:t>g</w:t>
      </w:r>
      <w:r w:rsidR="001D5367" w:rsidRPr="00BE364F">
        <w:rPr>
          <w:rFonts w:ascii="Times New Roman" w:eastAsia="Times New Roman" w:hAnsi="Times New Roman" w:cs="Times New Roman"/>
          <w:bCs/>
          <w:sz w:val="24"/>
          <w:szCs w:val="24"/>
          <w:lang w:val="lv-LV"/>
        </w:rPr>
        <w:t xml:space="preserve">adam attīstības sadarbībai veltīt 0.7% no NKI, no kā </w:t>
      </w:r>
      <w:r w:rsidR="00335730">
        <w:rPr>
          <w:rFonts w:ascii="Times New Roman" w:eastAsia="Times New Roman" w:hAnsi="Times New Roman" w:cs="Times New Roman"/>
          <w:bCs/>
          <w:sz w:val="24"/>
          <w:szCs w:val="24"/>
          <w:lang w:val="lv-LV"/>
        </w:rPr>
        <w:t>0.15-</w:t>
      </w:r>
      <w:r w:rsidR="001D5367" w:rsidRPr="00BE364F">
        <w:rPr>
          <w:rFonts w:ascii="Times New Roman" w:eastAsia="Times New Roman" w:hAnsi="Times New Roman" w:cs="Times New Roman"/>
          <w:bCs/>
          <w:sz w:val="24"/>
          <w:szCs w:val="24"/>
          <w:lang w:val="lv-LV"/>
        </w:rPr>
        <w:t>0.2% OAP/NKI jāvelta VAV. Saskaņā ar šīm saistībām Latvijai līdz 2030.</w:t>
      </w:r>
      <w:r w:rsidR="00810BC9">
        <w:rPr>
          <w:rFonts w:ascii="Times New Roman" w:eastAsia="Times New Roman" w:hAnsi="Times New Roman" w:cs="Times New Roman"/>
          <w:bCs/>
          <w:sz w:val="24"/>
          <w:szCs w:val="24"/>
          <w:lang w:val="lv-LV"/>
        </w:rPr>
        <w:t xml:space="preserve"> </w:t>
      </w:r>
      <w:r w:rsidR="001D5367" w:rsidRPr="00BE364F">
        <w:rPr>
          <w:rFonts w:ascii="Times New Roman" w:eastAsia="Times New Roman" w:hAnsi="Times New Roman" w:cs="Times New Roman"/>
          <w:bCs/>
          <w:sz w:val="24"/>
          <w:szCs w:val="24"/>
          <w:lang w:val="lv-LV"/>
        </w:rPr>
        <w:t xml:space="preserve">gadam attīstības sadarbībai jāatvēl 0.33% no NKI, </w:t>
      </w:r>
      <w:r w:rsidR="008D4F06">
        <w:rPr>
          <w:rFonts w:ascii="Times New Roman" w:eastAsia="Times New Roman" w:hAnsi="Times New Roman" w:cs="Times New Roman"/>
          <w:bCs/>
          <w:sz w:val="24"/>
          <w:szCs w:val="24"/>
          <w:lang w:val="lv-LV"/>
        </w:rPr>
        <w:t>bet vispirms</w:t>
      </w:r>
      <w:r w:rsidR="001D5367" w:rsidRPr="00BE364F">
        <w:rPr>
          <w:rFonts w:ascii="Times New Roman" w:eastAsia="Times New Roman" w:hAnsi="Times New Roman" w:cs="Times New Roman"/>
          <w:bCs/>
          <w:sz w:val="24"/>
          <w:szCs w:val="24"/>
          <w:lang w:val="lv-LV"/>
        </w:rPr>
        <w:t xml:space="preserve"> Pamatnostādnēs tika ietverta apņemšanās pakāpeniski palielināt Latvijas OAP, lai 2020</w:t>
      </w:r>
      <w:r w:rsidR="003A26D6">
        <w:rPr>
          <w:rFonts w:ascii="Times New Roman" w:eastAsia="Times New Roman" w:hAnsi="Times New Roman" w:cs="Times New Roman"/>
          <w:bCs/>
          <w:sz w:val="24"/>
          <w:szCs w:val="24"/>
          <w:lang w:val="lv-LV"/>
        </w:rPr>
        <w:t>.</w:t>
      </w:r>
      <w:r w:rsidR="00810BC9">
        <w:rPr>
          <w:rFonts w:ascii="Times New Roman" w:eastAsia="Times New Roman" w:hAnsi="Times New Roman" w:cs="Times New Roman"/>
          <w:bCs/>
          <w:sz w:val="24"/>
          <w:szCs w:val="24"/>
          <w:lang w:val="lv-LV"/>
        </w:rPr>
        <w:t xml:space="preserve"> </w:t>
      </w:r>
      <w:r w:rsidR="003A26D6">
        <w:rPr>
          <w:rFonts w:ascii="Times New Roman" w:eastAsia="Times New Roman" w:hAnsi="Times New Roman" w:cs="Times New Roman"/>
          <w:bCs/>
          <w:sz w:val="24"/>
          <w:szCs w:val="24"/>
          <w:lang w:val="lv-LV"/>
        </w:rPr>
        <w:t>g</w:t>
      </w:r>
      <w:r w:rsidR="001D5367" w:rsidRPr="00BE364F">
        <w:rPr>
          <w:rFonts w:ascii="Times New Roman" w:eastAsia="Times New Roman" w:hAnsi="Times New Roman" w:cs="Times New Roman"/>
          <w:bCs/>
          <w:sz w:val="24"/>
          <w:szCs w:val="24"/>
          <w:lang w:val="lv-LV"/>
        </w:rPr>
        <w:t>adā sasniegtu 0.17% no NKI.</w:t>
      </w:r>
    </w:p>
    <w:p w14:paraId="3003287E" w14:textId="115DA59C" w:rsidR="00D27E47" w:rsidRDefault="000411F3" w:rsidP="00D52C36">
      <w:pPr>
        <w:spacing w:after="0" w:line="240" w:lineRule="auto"/>
        <w:ind w:firstLine="720"/>
        <w:contextualSpacing/>
        <w:jc w:val="both"/>
        <w:rPr>
          <w:rFonts w:ascii="Times New Roman" w:eastAsia="Times New Roman" w:hAnsi="Times New Roman" w:cs="Times New Roman"/>
          <w:bCs/>
          <w:sz w:val="24"/>
          <w:szCs w:val="24"/>
          <w:lang w:val="lv-LV"/>
        </w:rPr>
      </w:pPr>
      <w:r w:rsidRPr="00BE364F">
        <w:rPr>
          <w:rFonts w:ascii="Times New Roman" w:eastAsia="Times New Roman" w:hAnsi="Times New Roman" w:cs="Times New Roman"/>
          <w:bCs/>
          <w:sz w:val="24"/>
          <w:szCs w:val="24"/>
          <w:lang w:val="lv-LV"/>
        </w:rPr>
        <w:t xml:space="preserve">Līdz ar to OAP apjoms attiecībā pret NKI un divpusējās attīstības sadarbības finansējums ir vieni no </w:t>
      </w:r>
      <w:r w:rsidR="001D5367" w:rsidRPr="00BE364F">
        <w:rPr>
          <w:rFonts w:ascii="Times New Roman" w:eastAsia="Times New Roman" w:hAnsi="Times New Roman" w:cs="Times New Roman"/>
          <w:bCs/>
          <w:sz w:val="24"/>
          <w:szCs w:val="24"/>
          <w:lang w:val="lv-LV"/>
        </w:rPr>
        <w:t xml:space="preserve">Pamatnostādnēs definētajiem </w:t>
      </w:r>
      <w:r w:rsidRPr="00BE364F">
        <w:rPr>
          <w:rFonts w:ascii="Times New Roman" w:eastAsia="Times New Roman" w:hAnsi="Times New Roman" w:cs="Times New Roman"/>
          <w:bCs/>
          <w:sz w:val="24"/>
          <w:szCs w:val="24"/>
          <w:lang w:val="lv-LV"/>
        </w:rPr>
        <w:t>rezultatīvajiem rādītājie</w:t>
      </w:r>
      <w:r w:rsidR="001D5367" w:rsidRPr="00BE364F">
        <w:rPr>
          <w:rFonts w:ascii="Times New Roman" w:eastAsia="Times New Roman" w:hAnsi="Times New Roman" w:cs="Times New Roman"/>
          <w:bCs/>
          <w:sz w:val="24"/>
          <w:szCs w:val="24"/>
          <w:lang w:val="lv-LV"/>
        </w:rPr>
        <w:t>m</w:t>
      </w:r>
      <w:r w:rsidR="00BF5E38">
        <w:rPr>
          <w:rFonts w:ascii="Times New Roman" w:eastAsia="Times New Roman" w:hAnsi="Times New Roman" w:cs="Times New Roman"/>
          <w:bCs/>
          <w:sz w:val="24"/>
          <w:szCs w:val="24"/>
          <w:lang w:val="lv-LV"/>
        </w:rPr>
        <w:t xml:space="preserve"> (tabula Nr.2</w:t>
      </w:r>
      <w:r w:rsidR="0019330C">
        <w:rPr>
          <w:rFonts w:ascii="Times New Roman" w:eastAsia="Times New Roman" w:hAnsi="Times New Roman" w:cs="Times New Roman"/>
          <w:bCs/>
          <w:sz w:val="24"/>
          <w:szCs w:val="24"/>
          <w:lang w:val="lv-LV"/>
        </w:rPr>
        <w:t>).</w:t>
      </w:r>
    </w:p>
    <w:p w14:paraId="04358399" w14:textId="6D3C010A" w:rsidR="008D4F06" w:rsidRDefault="008D4F06" w:rsidP="00D52C36">
      <w:pPr>
        <w:spacing w:after="0" w:line="240" w:lineRule="auto"/>
        <w:ind w:firstLine="720"/>
        <w:contextualSpacing/>
        <w:jc w:val="both"/>
        <w:rPr>
          <w:rFonts w:ascii="Times New Roman" w:eastAsia="Times New Roman" w:hAnsi="Times New Roman" w:cs="Times New Roman"/>
          <w:bCs/>
          <w:sz w:val="24"/>
          <w:szCs w:val="24"/>
          <w:lang w:val="lv-LV"/>
        </w:rPr>
      </w:pPr>
    </w:p>
    <w:p w14:paraId="3200D711" w14:textId="358DF382" w:rsidR="0019330C" w:rsidRPr="008A0A66" w:rsidRDefault="0019330C" w:rsidP="008A0A66">
      <w:pPr>
        <w:spacing w:after="0" w:line="240" w:lineRule="auto"/>
        <w:contextualSpacing/>
        <w:jc w:val="both"/>
        <w:rPr>
          <w:rFonts w:ascii="Times New Roman" w:eastAsia="Times New Roman" w:hAnsi="Times New Roman" w:cs="Times New Roman"/>
          <w:b/>
          <w:bCs/>
          <w:sz w:val="24"/>
          <w:szCs w:val="24"/>
          <w:lang w:val="lv-LV"/>
        </w:rPr>
      </w:pPr>
      <w:r>
        <w:rPr>
          <w:rFonts w:ascii="Times New Roman" w:eastAsia="Times New Roman" w:hAnsi="Times New Roman" w:cs="Times New Roman"/>
          <w:bCs/>
          <w:sz w:val="24"/>
          <w:szCs w:val="24"/>
          <w:lang w:val="lv-LV"/>
        </w:rPr>
        <w:t xml:space="preserve">Tabula Nr.2. </w:t>
      </w:r>
      <w:r w:rsidRPr="008A0A66">
        <w:rPr>
          <w:rFonts w:ascii="Times New Roman" w:eastAsia="Times New Roman" w:hAnsi="Times New Roman" w:cs="Times New Roman"/>
          <w:b/>
          <w:bCs/>
          <w:sz w:val="24"/>
          <w:szCs w:val="24"/>
          <w:lang w:val="lv-LV"/>
        </w:rPr>
        <w:t>Pamatnostādnēs definētais OAP apjoms attiecībā pret NKI un divpusējās attīstības sadarbības finansējums</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8"/>
        <w:gridCol w:w="909"/>
        <w:gridCol w:w="909"/>
        <w:gridCol w:w="909"/>
        <w:gridCol w:w="909"/>
        <w:gridCol w:w="1008"/>
        <w:gridCol w:w="760"/>
      </w:tblGrid>
      <w:tr w:rsidR="001236CA" w:rsidRPr="00E22D61" w14:paraId="25E86740" w14:textId="77777777" w:rsidTr="003520FB">
        <w:tc>
          <w:tcPr>
            <w:tcW w:w="0" w:type="auto"/>
            <w:gridSpan w:val="7"/>
            <w:tcBorders>
              <w:top w:val="outset" w:sz="6" w:space="0" w:color="414142"/>
              <w:left w:val="outset" w:sz="6" w:space="0" w:color="414142"/>
              <w:bottom w:val="outset" w:sz="6" w:space="0" w:color="414142"/>
              <w:right w:val="outset" w:sz="6" w:space="0" w:color="414142"/>
            </w:tcBorders>
            <w:hideMark/>
          </w:tcPr>
          <w:p w14:paraId="665D573B" w14:textId="1FD5F28C"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Pildot starptautiskās saistības, Latvija tiecas palielināt OAP finansējuma apjomu līdz 0.33% no NKI līdz 2030</w:t>
            </w:r>
            <w:r w:rsidR="003A26D6">
              <w:rPr>
                <w:rFonts w:ascii="Times New Roman" w:eastAsia="Times New Roman" w:hAnsi="Times New Roman" w:cs="Times New Roman"/>
                <w:b/>
                <w:bCs/>
                <w:sz w:val="24"/>
                <w:szCs w:val="24"/>
                <w:lang w:val="lv-LV"/>
              </w:rPr>
              <w:t>.</w:t>
            </w:r>
            <w:r w:rsidR="00810BC9">
              <w:rPr>
                <w:rFonts w:ascii="Times New Roman" w:eastAsia="Times New Roman" w:hAnsi="Times New Roman" w:cs="Times New Roman"/>
                <w:b/>
                <w:bCs/>
                <w:sz w:val="24"/>
                <w:szCs w:val="24"/>
                <w:lang w:val="lv-LV"/>
              </w:rPr>
              <w:t xml:space="preserve"> </w:t>
            </w:r>
            <w:r w:rsidR="003A26D6">
              <w:rPr>
                <w:rFonts w:ascii="Times New Roman" w:eastAsia="Times New Roman" w:hAnsi="Times New Roman" w:cs="Times New Roman"/>
                <w:b/>
                <w:bCs/>
                <w:sz w:val="24"/>
                <w:szCs w:val="24"/>
                <w:lang w:val="lv-LV"/>
              </w:rPr>
              <w:t>g</w:t>
            </w:r>
            <w:r w:rsidRPr="00BE364F">
              <w:rPr>
                <w:rFonts w:ascii="Times New Roman" w:eastAsia="Times New Roman" w:hAnsi="Times New Roman" w:cs="Times New Roman"/>
                <w:b/>
                <w:bCs/>
                <w:sz w:val="24"/>
                <w:szCs w:val="24"/>
                <w:lang w:val="lv-LV"/>
              </w:rPr>
              <w:t>adam</w:t>
            </w:r>
          </w:p>
        </w:tc>
      </w:tr>
      <w:tr w:rsidR="001236CA" w:rsidRPr="00BE364F" w14:paraId="0679D38A" w14:textId="77777777" w:rsidTr="003520FB">
        <w:tc>
          <w:tcPr>
            <w:tcW w:w="2206" w:type="pct"/>
            <w:tcBorders>
              <w:top w:val="outset" w:sz="6" w:space="0" w:color="414142"/>
              <w:left w:val="outset" w:sz="6" w:space="0" w:color="414142"/>
              <w:bottom w:val="outset" w:sz="6" w:space="0" w:color="414142"/>
              <w:right w:val="outset" w:sz="6" w:space="0" w:color="414142"/>
            </w:tcBorders>
            <w:hideMark/>
          </w:tcPr>
          <w:p w14:paraId="5FCDBC8B" w14:textId="77777777" w:rsidR="001236CA" w:rsidRPr="00BE364F" w:rsidRDefault="001236CA" w:rsidP="008D4F06">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Rezultatīvais rādītājs</w:t>
            </w:r>
          </w:p>
        </w:tc>
        <w:tc>
          <w:tcPr>
            <w:tcW w:w="470" w:type="pct"/>
            <w:tcBorders>
              <w:top w:val="outset" w:sz="6" w:space="0" w:color="414142"/>
              <w:left w:val="outset" w:sz="6" w:space="0" w:color="414142"/>
              <w:bottom w:val="outset" w:sz="6" w:space="0" w:color="414142"/>
              <w:right w:val="outset" w:sz="6" w:space="0" w:color="414142"/>
            </w:tcBorders>
            <w:hideMark/>
          </w:tcPr>
          <w:p w14:paraId="72C70679"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2015 (bāze)</w:t>
            </w:r>
          </w:p>
        </w:tc>
        <w:tc>
          <w:tcPr>
            <w:tcW w:w="470" w:type="pct"/>
            <w:tcBorders>
              <w:top w:val="outset" w:sz="6" w:space="0" w:color="414142"/>
              <w:left w:val="outset" w:sz="6" w:space="0" w:color="414142"/>
              <w:bottom w:val="outset" w:sz="6" w:space="0" w:color="414142"/>
              <w:right w:val="outset" w:sz="6" w:space="0" w:color="414142"/>
            </w:tcBorders>
            <w:hideMark/>
          </w:tcPr>
          <w:p w14:paraId="585031F6"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2016</w:t>
            </w:r>
          </w:p>
        </w:tc>
        <w:tc>
          <w:tcPr>
            <w:tcW w:w="470" w:type="pct"/>
            <w:tcBorders>
              <w:top w:val="outset" w:sz="6" w:space="0" w:color="414142"/>
              <w:left w:val="outset" w:sz="6" w:space="0" w:color="414142"/>
              <w:bottom w:val="outset" w:sz="6" w:space="0" w:color="414142"/>
              <w:right w:val="outset" w:sz="6" w:space="0" w:color="414142"/>
            </w:tcBorders>
            <w:hideMark/>
          </w:tcPr>
          <w:p w14:paraId="17999AB0"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2017</w:t>
            </w:r>
          </w:p>
        </w:tc>
        <w:tc>
          <w:tcPr>
            <w:tcW w:w="470" w:type="pct"/>
            <w:tcBorders>
              <w:top w:val="outset" w:sz="6" w:space="0" w:color="414142"/>
              <w:left w:val="outset" w:sz="6" w:space="0" w:color="414142"/>
              <w:bottom w:val="outset" w:sz="6" w:space="0" w:color="414142"/>
              <w:right w:val="outset" w:sz="6" w:space="0" w:color="414142"/>
            </w:tcBorders>
            <w:hideMark/>
          </w:tcPr>
          <w:p w14:paraId="7AD01020"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2018</w:t>
            </w:r>
          </w:p>
        </w:tc>
        <w:tc>
          <w:tcPr>
            <w:tcW w:w="521" w:type="pct"/>
            <w:tcBorders>
              <w:top w:val="outset" w:sz="6" w:space="0" w:color="414142"/>
              <w:left w:val="outset" w:sz="6" w:space="0" w:color="414142"/>
              <w:bottom w:val="outset" w:sz="6" w:space="0" w:color="414142"/>
              <w:right w:val="outset" w:sz="6" w:space="0" w:color="414142"/>
            </w:tcBorders>
            <w:hideMark/>
          </w:tcPr>
          <w:p w14:paraId="1B0792B0"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2019</w:t>
            </w:r>
          </w:p>
        </w:tc>
        <w:tc>
          <w:tcPr>
            <w:tcW w:w="394" w:type="pct"/>
            <w:tcBorders>
              <w:top w:val="outset" w:sz="6" w:space="0" w:color="414142"/>
              <w:left w:val="outset" w:sz="6" w:space="0" w:color="414142"/>
              <w:bottom w:val="outset" w:sz="6" w:space="0" w:color="414142"/>
              <w:right w:val="outset" w:sz="6" w:space="0" w:color="414142"/>
            </w:tcBorders>
            <w:hideMark/>
          </w:tcPr>
          <w:p w14:paraId="0C93358B" w14:textId="77777777" w:rsidR="001236CA" w:rsidRPr="00BE364F" w:rsidRDefault="001236CA" w:rsidP="002C4BBA">
            <w:pPr>
              <w:spacing w:after="0" w:line="240" w:lineRule="auto"/>
              <w:jc w:val="both"/>
              <w:rPr>
                <w:rFonts w:ascii="Times New Roman" w:eastAsia="Times New Roman" w:hAnsi="Times New Roman" w:cs="Times New Roman"/>
                <w:b/>
                <w:bCs/>
                <w:sz w:val="24"/>
                <w:szCs w:val="24"/>
                <w:lang w:val="lv-LV"/>
              </w:rPr>
            </w:pPr>
            <w:r w:rsidRPr="00BE364F">
              <w:rPr>
                <w:rFonts w:ascii="Times New Roman" w:eastAsia="Times New Roman" w:hAnsi="Times New Roman" w:cs="Times New Roman"/>
                <w:b/>
                <w:bCs/>
                <w:sz w:val="24"/>
                <w:szCs w:val="24"/>
                <w:lang w:val="lv-LV"/>
              </w:rPr>
              <w:t>2020</w:t>
            </w:r>
          </w:p>
        </w:tc>
      </w:tr>
      <w:tr w:rsidR="001236CA" w:rsidRPr="00BE364F" w14:paraId="32F59242" w14:textId="77777777" w:rsidTr="003520FB">
        <w:tc>
          <w:tcPr>
            <w:tcW w:w="2206" w:type="pct"/>
            <w:tcBorders>
              <w:top w:val="outset" w:sz="6" w:space="0" w:color="414142"/>
              <w:left w:val="outset" w:sz="6" w:space="0" w:color="414142"/>
              <w:bottom w:val="outset" w:sz="6" w:space="0" w:color="414142"/>
              <w:right w:val="outset" w:sz="6" w:space="0" w:color="414142"/>
            </w:tcBorders>
            <w:hideMark/>
          </w:tcPr>
          <w:p w14:paraId="0AB517E6" w14:textId="281A51E1"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OAP apjoms no NKI</w:t>
            </w:r>
          </w:p>
        </w:tc>
        <w:tc>
          <w:tcPr>
            <w:tcW w:w="470" w:type="pct"/>
            <w:tcBorders>
              <w:top w:val="outset" w:sz="6" w:space="0" w:color="414142"/>
              <w:left w:val="outset" w:sz="6" w:space="0" w:color="414142"/>
              <w:bottom w:val="outset" w:sz="6" w:space="0" w:color="414142"/>
              <w:right w:val="outset" w:sz="6" w:space="0" w:color="414142"/>
            </w:tcBorders>
            <w:hideMark/>
          </w:tcPr>
          <w:p w14:paraId="60627FF6"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0.09%</w:t>
            </w:r>
          </w:p>
        </w:tc>
        <w:tc>
          <w:tcPr>
            <w:tcW w:w="470" w:type="pct"/>
            <w:tcBorders>
              <w:top w:val="outset" w:sz="6" w:space="0" w:color="414142"/>
              <w:left w:val="outset" w:sz="6" w:space="0" w:color="414142"/>
              <w:bottom w:val="outset" w:sz="6" w:space="0" w:color="414142"/>
              <w:right w:val="outset" w:sz="6" w:space="0" w:color="414142"/>
            </w:tcBorders>
            <w:hideMark/>
          </w:tcPr>
          <w:p w14:paraId="3DD3DD0E"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0.09%</w:t>
            </w:r>
          </w:p>
        </w:tc>
        <w:tc>
          <w:tcPr>
            <w:tcW w:w="470" w:type="pct"/>
            <w:tcBorders>
              <w:top w:val="outset" w:sz="6" w:space="0" w:color="414142"/>
              <w:left w:val="outset" w:sz="6" w:space="0" w:color="414142"/>
              <w:bottom w:val="outset" w:sz="6" w:space="0" w:color="414142"/>
              <w:right w:val="outset" w:sz="6" w:space="0" w:color="414142"/>
            </w:tcBorders>
            <w:hideMark/>
          </w:tcPr>
          <w:p w14:paraId="03D43004"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0.1%</w:t>
            </w:r>
          </w:p>
        </w:tc>
        <w:tc>
          <w:tcPr>
            <w:tcW w:w="470" w:type="pct"/>
            <w:tcBorders>
              <w:top w:val="outset" w:sz="6" w:space="0" w:color="414142"/>
              <w:left w:val="outset" w:sz="6" w:space="0" w:color="414142"/>
              <w:bottom w:val="outset" w:sz="6" w:space="0" w:color="414142"/>
              <w:right w:val="outset" w:sz="6" w:space="0" w:color="414142"/>
            </w:tcBorders>
            <w:hideMark/>
          </w:tcPr>
          <w:p w14:paraId="7E42B954"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0.12%</w:t>
            </w:r>
          </w:p>
        </w:tc>
        <w:tc>
          <w:tcPr>
            <w:tcW w:w="521" w:type="pct"/>
            <w:tcBorders>
              <w:top w:val="outset" w:sz="6" w:space="0" w:color="414142"/>
              <w:left w:val="outset" w:sz="6" w:space="0" w:color="414142"/>
              <w:bottom w:val="outset" w:sz="6" w:space="0" w:color="414142"/>
              <w:right w:val="outset" w:sz="6" w:space="0" w:color="414142"/>
            </w:tcBorders>
            <w:hideMark/>
          </w:tcPr>
          <w:p w14:paraId="60CCCE57"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0.14%</w:t>
            </w:r>
          </w:p>
        </w:tc>
        <w:tc>
          <w:tcPr>
            <w:tcW w:w="394" w:type="pct"/>
            <w:tcBorders>
              <w:top w:val="outset" w:sz="6" w:space="0" w:color="414142"/>
              <w:left w:val="outset" w:sz="6" w:space="0" w:color="414142"/>
              <w:bottom w:val="outset" w:sz="6" w:space="0" w:color="414142"/>
              <w:right w:val="outset" w:sz="6" w:space="0" w:color="414142"/>
            </w:tcBorders>
            <w:hideMark/>
          </w:tcPr>
          <w:p w14:paraId="2C14BF24"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0.17%</w:t>
            </w:r>
          </w:p>
        </w:tc>
      </w:tr>
      <w:tr w:rsidR="001236CA" w:rsidRPr="00BE364F" w14:paraId="557041E7" w14:textId="77777777" w:rsidTr="003520FB">
        <w:tc>
          <w:tcPr>
            <w:tcW w:w="2206" w:type="pct"/>
            <w:tcBorders>
              <w:top w:val="outset" w:sz="6" w:space="0" w:color="414142"/>
              <w:left w:val="outset" w:sz="6" w:space="0" w:color="414142"/>
              <w:bottom w:val="outset" w:sz="6" w:space="0" w:color="414142"/>
              <w:right w:val="outset" w:sz="6" w:space="0" w:color="414142"/>
            </w:tcBorders>
            <w:hideMark/>
          </w:tcPr>
          <w:p w14:paraId="11F8C113" w14:textId="3AA68B2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Latvijas divpusējās attīstības sadarbības finansējums, tūkstoši</w:t>
            </w:r>
            <w:r w:rsidR="003A26D6">
              <w:rPr>
                <w:rFonts w:ascii="Times New Roman" w:eastAsia="Times New Roman" w:hAnsi="Times New Roman" w:cs="Times New Roman"/>
                <w:sz w:val="24"/>
                <w:szCs w:val="24"/>
                <w:lang w:val="lv-LV"/>
              </w:rPr>
              <w:t xml:space="preserve"> </w:t>
            </w:r>
            <w:r w:rsidR="00765285" w:rsidRPr="00BE364F">
              <w:rPr>
                <w:rFonts w:ascii="Times New Roman" w:eastAsia="Times New Roman" w:hAnsi="Times New Roman" w:cs="Times New Roman"/>
                <w:bCs/>
                <w:i/>
                <w:sz w:val="24"/>
                <w:szCs w:val="24"/>
                <w:lang w:val="lv-LV"/>
              </w:rPr>
              <w:t>euro</w:t>
            </w:r>
          </w:p>
        </w:tc>
        <w:tc>
          <w:tcPr>
            <w:tcW w:w="470" w:type="pct"/>
            <w:tcBorders>
              <w:top w:val="outset" w:sz="6" w:space="0" w:color="414142"/>
              <w:left w:val="outset" w:sz="6" w:space="0" w:color="414142"/>
              <w:bottom w:val="outset" w:sz="6" w:space="0" w:color="414142"/>
              <w:right w:val="outset" w:sz="6" w:space="0" w:color="414142"/>
            </w:tcBorders>
            <w:hideMark/>
          </w:tcPr>
          <w:p w14:paraId="0F13BA3E"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0.566</w:t>
            </w:r>
          </w:p>
        </w:tc>
        <w:tc>
          <w:tcPr>
            <w:tcW w:w="470" w:type="pct"/>
            <w:tcBorders>
              <w:top w:val="outset" w:sz="6" w:space="0" w:color="414142"/>
              <w:left w:val="outset" w:sz="6" w:space="0" w:color="414142"/>
              <w:bottom w:val="outset" w:sz="6" w:space="0" w:color="414142"/>
              <w:right w:val="outset" w:sz="6" w:space="0" w:color="414142"/>
            </w:tcBorders>
            <w:hideMark/>
          </w:tcPr>
          <w:p w14:paraId="02DC82D1"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0.592</w:t>
            </w:r>
          </w:p>
        </w:tc>
        <w:tc>
          <w:tcPr>
            <w:tcW w:w="470" w:type="pct"/>
            <w:tcBorders>
              <w:top w:val="outset" w:sz="6" w:space="0" w:color="414142"/>
              <w:left w:val="outset" w:sz="6" w:space="0" w:color="414142"/>
              <w:bottom w:val="outset" w:sz="6" w:space="0" w:color="414142"/>
              <w:right w:val="outset" w:sz="6" w:space="0" w:color="414142"/>
            </w:tcBorders>
            <w:hideMark/>
          </w:tcPr>
          <w:p w14:paraId="6093386E"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1.092</w:t>
            </w:r>
          </w:p>
        </w:tc>
        <w:tc>
          <w:tcPr>
            <w:tcW w:w="470" w:type="pct"/>
            <w:tcBorders>
              <w:top w:val="outset" w:sz="6" w:space="0" w:color="414142"/>
              <w:left w:val="outset" w:sz="6" w:space="0" w:color="414142"/>
              <w:bottom w:val="outset" w:sz="6" w:space="0" w:color="414142"/>
              <w:right w:val="outset" w:sz="6" w:space="0" w:color="414142"/>
            </w:tcBorders>
            <w:hideMark/>
          </w:tcPr>
          <w:p w14:paraId="0AE8D01F"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1.592</w:t>
            </w:r>
          </w:p>
        </w:tc>
        <w:tc>
          <w:tcPr>
            <w:tcW w:w="521" w:type="pct"/>
            <w:tcBorders>
              <w:top w:val="outset" w:sz="6" w:space="0" w:color="414142"/>
              <w:left w:val="outset" w:sz="6" w:space="0" w:color="414142"/>
              <w:bottom w:val="outset" w:sz="6" w:space="0" w:color="414142"/>
              <w:right w:val="outset" w:sz="6" w:space="0" w:color="414142"/>
            </w:tcBorders>
            <w:hideMark/>
          </w:tcPr>
          <w:p w14:paraId="2084FEEB"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2.092</w:t>
            </w:r>
          </w:p>
        </w:tc>
        <w:tc>
          <w:tcPr>
            <w:tcW w:w="394" w:type="pct"/>
            <w:tcBorders>
              <w:top w:val="outset" w:sz="6" w:space="0" w:color="414142"/>
              <w:left w:val="outset" w:sz="6" w:space="0" w:color="414142"/>
              <w:bottom w:val="outset" w:sz="6" w:space="0" w:color="414142"/>
              <w:right w:val="outset" w:sz="6" w:space="0" w:color="414142"/>
            </w:tcBorders>
            <w:hideMark/>
          </w:tcPr>
          <w:p w14:paraId="2934460E" w14:textId="77777777" w:rsidR="001236CA" w:rsidRPr="00BE364F" w:rsidRDefault="001236CA" w:rsidP="002C4BBA">
            <w:p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2.592</w:t>
            </w:r>
          </w:p>
        </w:tc>
      </w:tr>
      <w:tr w:rsidR="001236CA" w:rsidRPr="007458E3" w14:paraId="7E936138" w14:textId="77777777" w:rsidTr="003520FB">
        <w:tc>
          <w:tcPr>
            <w:tcW w:w="0" w:type="auto"/>
            <w:gridSpan w:val="7"/>
            <w:tcBorders>
              <w:top w:val="outset" w:sz="6" w:space="0" w:color="414142"/>
              <w:left w:val="outset" w:sz="6" w:space="0" w:color="414142"/>
              <w:bottom w:val="outset" w:sz="6" w:space="0" w:color="414142"/>
              <w:right w:val="outset" w:sz="6" w:space="0" w:color="414142"/>
            </w:tcBorders>
            <w:hideMark/>
          </w:tcPr>
          <w:p w14:paraId="4E9D2B4F" w14:textId="3961FD00" w:rsidR="001236CA" w:rsidRPr="007458E3" w:rsidRDefault="001236CA" w:rsidP="002C4BBA">
            <w:pPr>
              <w:spacing w:after="0" w:line="240" w:lineRule="auto"/>
              <w:jc w:val="both"/>
              <w:rPr>
                <w:rFonts w:ascii="Times New Roman" w:eastAsia="Times New Roman" w:hAnsi="Times New Roman" w:cs="Times New Roman"/>
                <w:sz w:val="20"/>
                <w:szCs w:val="20"/>
                <w:lang w:val="lv-LV"/>
              </w:rPr>
            </w:pPr>
            <w:r w:rsidRPr="00BE364F">
              <w:rPr>
                <w:rFonts w:ascii="Times New Roman" w:eastAsia="Times New Roman" w:hAnsi="Times New Roman" w:cs="Times New Roman"/>
                <w:sz w:val="20"/>
                <w:szCs w:val="20"/>
                <w:lang w:val="lv-LV"/>
              </w:rPr>
              <w:t>Sasaiste: Dienaskārtība 2030; Adisabebas Rīcības programma (2015); ES Padomes secinājumi "Jauna globāla partnerība nabadzības izskaušanai un ilgtspējīgai attīstībai pēc 2015</w:t>
            </w:r>
            <w:r w:rsidR="003A26D6">
              <w:rPr>
                <w:rFonts w:ascii="Times New Roman" w:eastAsia="Times New Roman" w:hAnsi="Times New Roman" w:cs="Times New Roman"/>
                <w:sz w:val="20"/>
                <w:szCs w:val="20"/>
                <w:lang w:val="lv-LV"/>
              </w:rPr>
              <w:t>.g</w:t>
            </w:r>
            <w:r w:rsidRPr="00BE364F">
              <w:rPr>
                <w:rFonts w:ascii="Times New Roman" w:eastAsia="Times New Roman" w:hAnsi="Times New Roman" w:cs="Times New Roman"/>
                <w:sz w:val="20"/>
                <w:szCs w:val="20"/>
                <w:lang w:val="lv-LV"/>
              </w:rPr>
              <w:t>ada" (2015); Monterrejas Vienprātība par finansējumu attīstībai (2002); Dohas Deklarācija (2008); Busānas Deklarācija (2011); Akras Rīcības dienaskārtība (2008); Parīzes Deklarācija (2005); Romas Deklarācija (2003); ANO Rīcības programma vismazāk attīstītajām valstīm 2011-2020 (Stambulas Vienprātība 2011); Eiropas Vienprātība attīstībai (2006); Eiropas Vienprātība par humāno palīdzību (2007); OECD DAC rekomendācija par pret-korupcijas pasākumiem divpusējās attīstības palīdzības projektos ietvaros (1996).</w:t>
            </w:r>
          </w:p>
        </w:tc>
      </w:tr>
    </w:tbl>
    <w:p w14:paraId="39F79D29" w14:textId="18564794" w:rsidR="001236CA" w:rsidRPr="007458E3" w:rsidRDefault="001236CA" w:rsidP="002C4BBA">
      <w:pPr>
        <w:spacing w:line="240" w:lineRule="auto"/>
        <w:jc w:val="both"/>
        <w:rPr>
          <w:rFonts w:ascii="Times New Roman" w:eastAsia="Times New Roman" w:hAnsi="Times New Roman" w:cs="Times New Roman"/>
          <w:sz w:val="24"/>
          <w:szCs w:val="24"/>
          <w:lang w:val="lv-LV"/>
        </w:rPr>
      </w:pPr>
    </w:p>
    <w:p w14:paraId="1C98D03C" w14:textId="7C7A4D25" w:rsidR="00535E1B" w:rsidRPr="00BC3EF7" w:rsidRDefault="00535E1B" w:rsidP="008D4F06">
      <w:pPr>
        <w:keepNext/>
        <w:spacing w:after="0" w:line="240" w:lineRule="auto"/>
        <w:ind w:firstLine="357"/>
        <w:contextualSpacing/>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lastRenderedPageBreak/>
        <w:t>Latvijas OAP apjoms pārskata periodā veidojās no finansējuma, kas tika novirzīts divpusēji un daudzpusējos formātos:</w:t>
      </w:r>
    </w:p>
    <w:p w14:paraId="7AEE8970" w14:textId="6AE4E808" w:rsidR="00535E1B" w:rsidRPr="00BC3EF7" w:rsidRDefault="00085A45" w:rsidP="0016782D">
      <w:pPr>
        <w:pStyle w:val="ListParagraph"/>
        <w:numPr>
          <w:ilvl w:val="0"/>
          <w:numId w:val="7"/>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 xml:space="preserve">Pārskata periodā </w:t>
      </w:r>
      <w:r w:rsidR="00535E1B" w:rsidRPr="00BC3EF7">
        <w:rPr>
          <w:rFonts w:ascii="Times New Roman" w:eastAsia="Times New Roman" w:hAnsi="Times New Roman" w:cs="Times New Roman"/>
          <w:bCs/>
          <w:sz w:val="24"/>
          <w:szCs w:val="24"/>
          <w:lang w:val="lv-LV"/>
        </w:rPr>
        <w:t xml:space="preserve">Latvijas OAP </w:t>
      </w:r>
      <w:r w:rsidR="00535E1B" w:rsidRPr="00BC3EF7">
        <w:rPr>
          <w:rFonts w:ascii="Times New Roman" w:eastAsia="Times New Roman" w:hAnsi="Times New Roman" w:cs="Times New Roman"/>
          <w:bCs/>
          <w:sz w:val="24"/>
          <w:szCs w:val="24"/>
          <w:u w:val="single"/>
          <w:lang w:val="lv-LV"/>
        </w:rPr>
        <w:t>divpusēji</w:t>
      </w:r>
      <w:r w:rsidR="00535E1B" w:rsidRPr="00BC3EF7">
        <w:rPr>
          <w:rFonts w:ascii="Times New Roman" w:eastAsia="Times New Roman" w:hAnsi="Times New Roman" w:cs="Times New Roman"/>
          <w:bCs/>
          <w:sz w:val="24"/>
          <w:szCs w:val="24"/>
          <w:lang w:val="lv-LV"/>
        </w:rPr>
        <w:t xml:space="preserve"> veido aptuveni 10</w:t>
      </w:r>
      <w:r w:rsidR="007E5BD1" w:rsidRPr="00BC3EF7">
        <w:rPr>
          <w:rFonts w:ascii="Times New Roman" w:eastAsia="Times New Roman" w:hAnsi="Times New Roman" w:cs="Times New Roman"/>
          <w:bCs/>
          <w:sz w:val="24"/>
          <w:szCs w:val="24"/>
          <w:lang w:val="lv-LV"/>
        </w:rPr>
        <w:t>-1</w:t>
      </w:r>
      <w:r w:rsidRPr="00BC3EF7">
        <w:rPr>
          <w:rFonts w:ascii="Times New Roman" w:eastAsia="Times New Roman" w:hAnsi="Times New Roman" w:cs="Times New Roman"/>
          <w:bCs/>
          <w:sz w:val="24"/>
          <w:szCs w:val="24"/>
          <w:lang w:val="lv-LV"/>
        </w:rPr>
        <w:t>4</w:t>
      </w:r>
      <w:r w:rsidR="00535E1B" w:rsidRPr="00BC3EF7">
        <w:rPr>
          <w:rFonts w:ascii="Times New Roman" w:eastAsia="Times New Roman" w:hAnsi="Times New Roman" w:cs="Times New Roman"/>
          <w:bCs/>
          <w:sz w:val="24"/>
          <w:szCs w:val="24"/>
          <w:lang w:val="lv-LV"/>
        </w:rPr>
        <w:t>% no kopējā OAP apjoma un ietver:</w:t>
      </w:r>
    </w:p>
    <w:p w14:paraId="206FF61C" w14:textId="594D1AAC" w:rsidR="00535E1B" w:rsidRPr="00BC3EF7" w:rsidRDefault="00354CE4"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ĀM</w:t>
      </w:r>
      <w:r w:rsidR="00535E1B" w:rsidRPr="00BC3EF7">
        <w:rPr>
          <w:rFonts w:ascii="Times New Roman" w:eastAsia="Times New Roman" w:hAnsi="Times New Roman" w:cs="Times New Roman"/>
          <w:bCs/>
          <w:sz w:val="24"/>
          <w:szCs w:val="24"/>
          <w:lang w:val="lv-LV"/>
        </w:rPr>
        <w:t xml:space="preserve"> budžeta līnijā “Attīstības sadarbības projekti un starptautiskā palīdzība” paredzētos līdzekļus;</w:t>
      </w:r>
    </w:p>
    <w:p w14:paraId="54F3B2A1" w14:textId="79008150" w:rsidR="00535E1B" w:rsidRPr="00BC3EF7" w:rsidRDefault="00535E1B"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Citu valsts iestāžu divpusējai attīstības sadarbībai novirzīto finansējumu</w:t>
      </w:r>
      <w:r w:rsidR="00085A45" w:rsidRPr="00BC3EF7">
        <w:rPr>
          <w:rFonts w:ascii="Times New Roman" w:eastAsia="Times New Roman" w:hAnsi="Times New Roman" w:cs="Times New Roman"/>
          <w:bCs/>
          <w:sz w:val="24"/>
          <w:szCs w:val="24"/>
          <w:lang w:val="lv-LV"/>
        </w:rPr>
        <w:t xml:space="preserve"> (līdzfinansējums projektos, valsts iestāžu finansētas pieredzes apmaiņas, mācības attīstības valstu ekspertiem u.c. aktivitātes)</w:t>
      </w:r>
      <w:r w:rsidRPr="00BC3EF7">
        <w:rPr>
          <w:rFonts w:ascii="Times New Roman" w:eastAsia="Times New Roman" w:hAnsi="Times New Roman" w:cs="Times New Roman"/>
          <w:bCs/>
          <w:sz w:val="24"/>
          <w:szCs w:val="24"/>
          <w:lang w:val="lv-LV"/>
        </w:rPr>
        <w:t>;</w:t>
      </w:r>
    </w:p>
    <w:p w14:paraId="0A13AC2F" w14:textId="6A5780BA" w:rsidR="00535E1B" w:rsidRPr="00BC3EF7" w:rsidRDefault="00535E1B"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i/>
          <w:sz w:val="24"/>
          <w:szCs w:val="24"/>
          <w:lang w:val="lv-LV"/>
        </w:rPr>
        <w:t>Ad hoc</w:t>
      </w:r>
      <w:r w:rsidRPr="00BC3EF7">
        <w:rPr>
          <w:rFonts w:ascii="Times New Roman" w:eastAsia="Times New Roman" w:hAnsi="Times New Roman" w:cs="Times New Roman"/>
          <w:bCs/>
          <w:sz w:val="24"/>
          <w:szCs w:val="24"/>
          <w:lang w:val="lv-LV"/>
        </w:rPr>
        <w:t xml:space="preserve"> veidā sniegto palīdzību un humāno palīdzību;</w:t>
      </w:r>
    </w:p>
    <w:p w14:paraId="39F249AB" w14:textId="3758FCC4" w:rsidR="00085A45" w:rsidRPr="00BC3EF7" w:rsidRDefault="00085A45"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Valsts stipendijas mācībām vai pētniec</w:t>
      </w:r>
      <w:r w:rsidR="004853E6" w:rsidRPr="00BC3EF7">
        <w:rPr>
          <w:rFonts w:ascii="Times New Roman" w:eastAsia="Times New Roman" w:hAnsi="Times New Roman" w:cs="Times New Roman"/>
          <w:bCs/>
          <w:sz w:val="24"/>
          <w:szCs w:val="24"/>
          <w:lang w:val="lv-LV"/>
        </w:rPr>
        <w:t>ībai (t.sk. valsts budžeta līdzfinansējums Erasmus+ programmai) attīstības valstu pārstāvjiem;</w:t>
      </w:r>
    </w:p>
    <w:p w14:paraId="66C599FA" w14:textId="6AA6648E" w:rsidR="00535E1B" w:rsidRPr="00BC3EF7" w:rsidRDefault="00085A45"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Izmaksas, kas saistītas ar bēgļu un patvērumu meklētāju uzturēšanos Latvijā (atbilstoši OECD DAC kritērijiem)</w:t>
      </w:r>
      <w:r w:rsidR="004853E6" w:rsidRPr="00BC3EF7">
        <w:rPr>
          <w:rFonts w:ascii="Times New Roman" w:eastAsia="Times New Roman" w:hAnsi="Times New Roman" w:cs="Times New Roman"/>
          <w:bCs/>
          <w:sz w:val="24"/>
          <w:szCs w:val="24"/>
          <w:lang w:val="lv-LV"/>
        </w:rPr>
        <w:t>;</w:t>
      </w:r>
    </w:p>
    <w:p w14:paraId="6C9BFB30" w14:textId="4C1A003F" w:rsidR="007E5BD1" w:rsidRPr="00BC3EF7" w:rsidRDefault="004853E6" w:rsidP="0016782D">
      <w:pPr>
        <w:pStyle w:val="ListParagraph"/>
        <w:numPr>
          <w:ilvl w:val="2"/>
          <w:numId w:val="8"/>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 xml:space="preserve">Kā arī iemaksas dažādos speciālam mērķim izveidotos starptautiskos fondos, mehānismos, kas atbilstoši OECD DAC vadlīnijām </w:t>
      </w:r>
      <w:r w:rsidR="00FD3076" w:rsidRPr="00BC3EF7">
        <w:rPr>
          <w:rFonts w:ascii="Times New Roman" w:eastAsia="Times New Roman" w:hAnsi="Times New Roman" w:cs="Times New Roman"/>
          <w:bCs/>
          <w:sz w:val="24"/>
          <w:szCs w:val="24"/>
          <w:lang w:val="lv-LV"/>
        </w:rPr>
        <w:t>uzskaitāmas</w:t>
      </w:r>
      <w:r w:rsidRPr="00BC3EF7">
        <w:rPr>
          <w:rFonts w:ascii="Times New Roman" w:eastAsia="Times New Roman" w:hAnsi="Times New Roman" w:cs="Times New Roman"/>
          <w:bCs/>
          <w:sz w:val="24"/>
          <w:szCs w:val="24"/>
          <w:lang w:val="lv-LV"/>
        </w:rPr>
        <w:t xml:space="preserve"> kā divpusējā palīdzība.</w:t>
      </w:r>
    </w:p>
    <w:p w14:paraId="14ACB4B1" w14:textId="6ECE2CAB" w:rsidR="007E5BD1" w:rsidRPr="00BC3EF7" w:rsidRDefault="007E5BD1" w:rsidP="0016782D">
      <w:pPr>
        <w:pStyle w:val="ListParagraph"/>
        <w:numPr>
          <w:ilvl w:val="0"/>
          <w:numId w:val="7"/>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 xml:space="preserve">Latvijas OAP </w:t>
      </w:r>
      <w:r w:rsidRPr="00BC3EF7">
        <w:rPr>
          <w:rFonts w:ascii="Times New Roman" w:eastAsia="Times New Roman" w:hAnsi="Times New Roman" w:cs="Times New Roman"/>
          <w:bCs/>
          <w:sz w:val="24"/>
          <w:szCs w:val="24"/>
          <w:u w:val="single"/>
          <w:lang w:val="lv-LV"/>
        </w:rPr>
        <w:t>daudzpusējā</w:t>
      </w:r>
      <w:r w:rsidRPr="00BC3EF7">
        <w:rPr>
          <w:rFonts w:ascii="Times New Roman" w:eastAsia="Times New Roman" w:hAnsi="Times New Roman" w:cs="Times New Roman"/>
          <w:bCs/>
          <w:sz w:val="24"/>
          <w:szCs w:val="24"/>
          <w:lang w:val="lv-LV"/>
        </w:rPr>
        <w:t xml:space="preserve"> formātā veido vidēji 8</w:t>
      </w:r>
      <w:r w:rsidR="00085A45" w:rsidRPr="00BC3EF7">
        <w:rPr>
          <w:rFonts w:ascii="Times New Roman" w:eastAsia="Times New Roman" w:hAnsi="Times New Roman" w:cs="Times New Roman"/>
          <w:bCs/>
          <w:sz w:val="24"/>
          <w:szCs w:val="24"/>
          <w:lang w:val="lv-LV"/>
        </w:rPr>
        <w:t>6</w:t>
      </w:r>
      <w:r w:rsidRPr="00BC3EF7">
        <w:rPr>
          <w:rFonts w:ascii="Times New Roman" w:eastAsia="Times New Roman" w:hAnsi="Times New Roman" w:cs="Times New Roman"/>
          <w:bCs/>
          <w:sz w:val="24"/>
          <w:szCs w:val="24"/>
          <w:lang w:val="lv-LV"/>
        </w:rPr>
        <w:t>-90% no kopējā apjoma un ietver šādas starptautiskās iemaksas:</w:t>
      </w:r>
    </w:p>
    <w:p w14:paraId="123A4990" w14:textId="6DFA90D4" w:rsidR="007E5BD1" w:rsidRPr="00BC3EF7" w:rsidRDefault="007E5BD1" w:rsidP="0016782D">
      <w:pPr>
        <w:pStyle w:val="ListParagraph"/>
        <w:numPr>
          <w:ilvl w:val="2"/>
          <w:numId w:val="9"/>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Latvijas iemaksas ES budžetā;</w:t>
      </w:r>
    </w:p>
    <w:p w14:paraId="4092F3F3" w14:textId="27C30618" w:rsidR="007E5BD1" w:rsidRPr="00BC3EF7" w:rsidRDefault="007E5BD1" w:rsidP="0016782D">
      <w:pPr>
        <w:pStyle w:val="ListParagraph"/>
        <w:numPr>
          <w:ilvl w:val="2"/>
          <w:numId w:val="9"/>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Latvijas iemaksas Eiropas Attīstības fondā;</w:t>
      </w:r>
    </w:p>
    <w:p w14:paraId="7FCD8162" w14:textId="3D551873" w:rsidR="007E5BD1" w:rsidRPr="00BC3EF7" w:rsidRDefault="004853E6" w:rsidP="0016782D">
      <w:pPr>
        <w:pStyle w:val="ListParagraph"/>
        <w:numPr>
          <w:ilvl w:val="2"/>
          <w:numId w:val="9"/>
        </w:numPr>
        <w:spacing w:after="0" w:line="240" w:lineRule="auto"/>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Obligātās un brīvprātīgās i</w:t>
      </w:r>
      <w:r w:rsidR="007E5BD1" w:rsidRPr="00BC3EF7">
        <w:rPr>
          <w:rFonts w:ascii="Times New Roman" w:eastAsia="Times New Roman" w:hAnsi="Times New Roman" w:cs="Times New Roman"/>
          <w:bCs/>
          <w:sz w:val="24"/>
          <w:szCs w:val="24"/>
          <w:lang w:val="lv-LV"/>
        </w:rPr>
        <w:t>emaksas ANO aģentūrās</w:t>
      </w:r>
      <w:r w:rsidRPr="00BC3EF7">
        <w:rPr>
          <w:rFonts w:ascii="Times New Roman" w:eastAsia="Times New Roman" w:hAnsi="Times New Roman" w:cs="Times New Roman"/>
          <w:bCs/>
          <w:sz w:val="24"/>
          <w:szCs w:val="24"/>
          <w:lang w:val="lv-LV"/>
        </w:rPr>
        <w:t xml:space="preserve">, Pasaules bankas grupas </w:t>
      </w:r>
      <w:r w:rsidR="007E5BD1" w:rsidRPr="00BC3EF7">
        <w:rPr>
          <w:rFonts w:ascii="Times New Roman" w:eastAsia="Times New Roman" w:hAnsi="Times New Roman" w:cs="Times New Roman"/>
          <w:bCs/>
          <w:sz w:val="24"/>
          <w:szCs w:val="24"/>
          <w:lang w:val="lv-LV"/>
        </w:rPr>
        <w:t>un citās starptautiskajās institūcijās, iniciatīvās un trasta fondos, t.sk., humānai palīdzībai.</w:t>
      </w:r>
    </w:p>
    <w:p w14:paraId="5D63F6B0" w14:textId="77777777" w:rsidR="007E5BD1" w:rsidRPr="007458E3" w:rsidRDefault="007E5BD1" w:rsidP="002C4BBA">
      <w:pPr>
        <w:pStyle w:val="ListParagraph"/>
        <w:spacing w:line="240" w:lineRule="auto"/>
        <w:jc w:val="both"/>
        <w:rPr>
          <w:rFonts w:ascii="Times New Roman" w:eastAsia="Times New Roman" w:hAnsi="Times New Roman" w:cs="Times New Roman"/>
          <w:bCs/>
          <w:sz w:val="24"/>
          <w:szCs w:val="24"/>
          <w:highlight w:val="yellow"/>
          <w:lang w:val="lv-LV"/>
        </w:rPr>
      </w:pPr>
    </w:p>
    <w:p w14:paraId="69E196A0" w14:textId="02A84C60" w:rsidR="002B1C6B" w:rsidRPr="001571AE" w:rsidRDefault="003868F9" w:rsidP="008D4F06">
      <w:pPr>
        <w:keepNext/>
        <w:spacing w:line="240" w:lineRule="auto"/>
        <w:jc w:val="both"/>
        <w:rPr>
          <w:rFonts w:ascii="Times New Roman" w:eastAsia="Times New Roman" w:hAnsi="Times New Roman" w:cs="Times New Roman"/>
          <w:b/>
          <w:bCs/>
          <w:sz w:val="24"/>
          <w:szCs w:val="24"/>
          <w:lang w:val="lv-LV"/>
        </w:rPr>
      </w:pPr>
      <w:r w:rsidRPr="00EC5C1D">
        <w:rPr>
          <w:rFonts w:ascii="Times New Roman" w:eastAsia="Times New Roman" w:hAnsi="Times New Roman" w:cs="Times New Roman"/>
          <w:bCs/>
          <w:sz w:val="24"/>
          <w:szCs w:val="24"/>
          <w:lang w:val="lv-LV"/>
        </w:rPr>
        <w:t>Attēls Nr. 1.</w:t>
      </w:r>
      <w:r w:rsidRPr="00EC5C1D">
        <w:rPr>
          <w:rFonts w:ascii="Times New Roman" w:eastAsia="Times New Roman" w:hAnsi="Times New Roman" w:cs="Times New Roman"/>
          <w:b/>
          <w:bCs/>
          <w:sz w:val="24"/>
          <w:szCs w:val="24"/>
          <w:lang w:val="lv-LV"/>
        </w:rPr>
        <w:t xml:space="preserve"> </w:t>
      </w:r>
      <w:r w:rsidR="002C2711" w:rsidRPr="00EC5C1D">
        <w:rPr>
          <w:rFonts w:ascii="Times New Roman" w:eastAsia="Times New Roman" w:hAnsi="Times New Roman" w:cs="Times New Roman"/>
          <w:b/>
          <w:bCs/>
          <w:sz w:val="24"/>
          <w:szCs w:val="24"/>
          <w:lang w:val="lv-LV"/>
        </w:rPr>
        <w:t>Latvijas OAP (% no NKI/ gads)</w:t>
      </w:r>
      <w:r w:rsidR="007F25B4" w:rsidRPr="00EC5C1D">
        <w:rPr>
          <w:rFonts w:ascii="Times New Roman" w:eastAsia="Times New Roman" w:hAnsi="Times New Roman" w:cs="Times New Roman"/>
          <w:b/>
          <w:bCs/>
          <w:sz w:val="24"/>
          <w:szCs w:val="24"/>
          <w:lang w:val="lv-LV"/>
        </w:rPr>
        <w:t xml:space="preserve"> un mērķis saskaņā ar Pamatnostādnēm un starptautiskajām saistībām</w:t>
      </w:r>
      <w:r w:rsidR="002C2711" w:rsidRPr="00EC5C1D">
        <w:rPr>
          <w:rFonts w:ascii="Times New Roman" w:eastAsia="Times New Roman" w:hAnsi="Times New Roman" w:cs="Times New Roman"/>
          <w:b/>
          <w:bCs/>
          <w:sz w:val="24"/>
          <w:szCs w:val="24"/>
          <w:lang w:val="lv-LV"/>
        </w:rPr>
        <w:t xml:space="preserve">. </w:t>
      </w:r>
      <w:r w:rsidR="00EC5C1D" w:rsidRPr="00BC3EF7">
        <w:rPr>
          <w:rFonts w:ascii="Times New Roman" w:eastAsia="Times New Roman" w:hAnsi="Times New Roman" w:cs="Times New Roman"/>
          <w:bCs/>
          <w:sz w:val="24"/>
          <w:szCs w:val="24"/>
          <w:lang w:val="lv-LV"/>
        </w:rPr>
        <w:t>(</w:t>
      </w:r>
      <w:r w:rsidR="002C2711" w:rsidRPr="00BC3EF7">
        <w:rPr>
          <w:rFonts w:ascii="Times New Roman" w:eastAsia="Times New Roman" w:hAnsi="Times New Roman" w:cs="Times New Roman"/>
          <w:bCs/>
          <w:sz w:val="24"/>
          <w:szCs w:val="24"/>
          <w:lang w:val="lv-LV"/>
        </w:rPr>
        <w:t>Avots: OECD</w:t>
      </w:r>
      <w:r w:rsidR="00EC5C1D" w:rsidRPr="00BC3EF7">
        <w:rPr>
          <w:rFonts w:ascii="Times New Roman" w:eastAsia="Times New Roman" w:hAnsi="Times New Roman" w:cs="Times New Roman"/>
          <w:bCs/>
          <w:sz w:val="24"/>
          <w:szCs w:val="24"/>
          <w:lang w:val="lv-LV"/>
        </w:rPr>
        <w:t>)</w:t>
      </w:r>
    </w:p>
    <w:p w14:paraId="1957E86D" w14:textId="6C264CD3" w:rsidR="00403BD5" w:rsidRPr="007458E3" w:rsidRDefault="00EC169F" w:rsidP="002C4BBA">
      <w:pPr>
        <w:spacing w:line="240" w:lineRule="auto"/>
        <w:jc w:val="both"/>
        <w:rPr>
          <w:rFonts w:ascii="Times New Roman" w:eastAsia="Times New Roman" w:hAnsi="Times New Roman" w:cs="Times New Roman"/>
          <w:bCs/>
          <w:sz w:val="24"/>
          <w:szCs w:val="24"/>
          <w:lang w:val="lv-LV"/>
        </w:rPr>
      </w:pPr>
      <w:r w:rsidRPr="00EC169F">
        <w:rPr>
          <w:noProof/>
        </w:rPr>
        <mc:AlternateContent>
          <mc:Choice Requires="wpg">
            <w:drawing>
              <wp:anchor distT="0" distB="0" distL="114300" distR="114300" simplePos="0" relativeHeight="251659264" behindDoc="0" locked="0" layoutInCell="1" allowOverlap="1" wp14:anchorId="6B9B5322" wp14:editId="443155D9">
                <wp:simplePos x="0" y="0"/>
                <wp:positionH relativeFrom="margin">
                  <wp:align>left</wp:align>
                </wp:positionH>
                <wp:positionV relativeFrom="paragraph">
                  <wp:posOffset>6350</wp:posOffset>
                </wp:positionV>
                <wp:extent cx="6134100" cy="3562350"/>
                <wp:effectExtent l="0" t="0" r="0" b="0"/>
                <wp:wrapNone/>
                <wp:docPr id="2" name="Group 5"/>
                <wp:cNvGraphicFramePr/>
                <a:graphic xmlns:a="http://schemas.openxmlformats.org/drawingml/2006/main">
                  <a:graphicData uri="http://schemas.microsoft.com/office/word/2010/wordprocessingGroup">
                    <wpg:wgp>
                      <wpg:cNvGrpSpPr/>
                      <wpg:grpSpPr>
                        <a:xfrm>
                          <a:off x="0" y="0"/>
                          <a:ext cx="6134100" cy="3562350"/>
                          <a:chOff x="0" y="0"/>
                          <a:chExt cx="5760000" cy="3562350"/>
                        </a:xfrm>
                      </wpg:grpSpPr>
                      <wpg:graphicFrame>
                        <wpg:cNvPr id="4" name="Chart 4"/>
                        <wpg:cNvFrPr/>
                        <wpg:xfrm>
                          <a:off x="0" y="0"/>
                          <a:ext cx="5760000" cy="3562350"/>
                        </wpg:xfrm>
                        <a:graphic>
                          <a:graphicData uri="http://schemas.openxmlformats.org/drawingml/2006/chart">
                            <c:chart xmlns:c="http://schemas.openxmlformats.org/drawingml/2006/chart" xmlns:r="http://schemas.openxmlformats.org/officeDocument/2006/relationships" r:id="rId8"/>
                          </a:graphicData>
                        </a:graphic>
                      </wpg:graphicFrame>
                      <wps:wsp>
                        <wps:cNvPr id="5" name="TextBox 3"/>
                        <wps:cNvSpPr txBox="1"/>
                        <wps:spPr>
                          <a:xfrm>
                            <a:off x="4495801" y="95250"/>
                            <a:ext cx="10001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8D1F145" w14:textId="77777777" w:rsidR="003B3258" w:rsidRDefault="003B3258" w:rsidP="00EC169F">
                              <w:pPr>
                                <w:pStyle w:val="NormalWeb"/>
                                <w:spacing w:before="0" w:beforeAutospacing="0" w:after="0" w:afterAutospacing="0"/>
                                <w:jc w:val="right"/>
                              </w:pPr>
                              <w:r>
                                <w:rPr>
                                  <w:color w:val="000000"/>
                                  <w:sz w:val="20"/>
                                  <w:szCs w:val="20"/>
                                  <w:lang w:val="lv-LV"/>
                                </w:rPr>
                                <w:t>0,33% (2030)</w:t>
                              </w:r>
                            </w:p>
                          </w:txbxContent>
                        </wps:txbx>
                        <wps:bodyPr wrap="square" rtlCol="0" anchor="t"/>
                      </wps:wsp>
                      <wps:wsp>
                        <wps:cNvPr id="6" name="TextBox 4"/>
                        <wps:cNvSpPr txBox="1"/>
                        <wps:spPr>
                          <a:xfrm>
                            <a:off x="4533901" y="1390650"/>
                            <a:ext cx="10001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D098FC4" w14:textId="77777777" w:rsidR="003B3258" w:rsidRDefault="003B3258" w:rsidP="00EC169F">
                              <w:pPr>
                                <w:pStyle w:val="NormalWeb"/>
                                <w:spacing w:before="0" w:beforeAutospacing="0" w:after="0" w:afterAutospacing="0"/>
                                <w:jc w:val="right"/>
                              </w:pPr>
                              <w:r>
                                <w:rPr>
                                  <w:color w:val="000000"/>
                                  <w:sz w:val="20"/>
                                  <w:szCs w:val="20"/>
                                  <w:lang w:val="lv-LV"/>
                                </w:rPr>
                                <w:t>0,17% (2020)</w:t>
                              </w:r>
                            </w:p>
                          </w:txbxContent>
                        </wps:txbx>
                        <wps:bodyPr wrap="square" rtlCol="0" anchor="t"/>
                      </wps:wsp>
                    </wpg:wgp>
                  </a:graphicData>
                </a:graphic>
                <wp14:sizeRelH relativeFrom="margin">
                  <wp14:pctWidth>0</wp14:pctWidth>
                </wp14:sizeRelH>
              </wp:anchor>
            </w:drawing>
          </mc:Choice>
          <mc:Fallback>
            <w:pict>
              <v:group w14:anchorId="6B9B5322" id="_x0000_s1026" style="position:absolute;left:0;text-align:left;margin-left:0;margin-top:.5pt;width:483pt;height:280.5pt;z-index:251659264;mso-position-horizontal:left;mso-position-horizontal-relative:margin;mso-width-relative:margin" coordsize="57600,3562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width:57585;height:35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">
                  <v:imagedata r:id="rId9" o:title=""/>
                  <o:lock v:ext="edit" aspectratio="f"/>
                </v:shape>
                <v:shapetype id="_x0000_t202" coordsize="21600,21600" o:spt="202" path="m,l,21600r21600,l21600,xe">
                  <v:stroke joinstyle="miter"/>
                  <v:path gradientshapeok="t" o:connecttype="rect"/>
                </v:shapetype>
                <v:shape id="TextBox 3" o:spid="_x0000_s1028" type="#_x0000_t202" style="position:absolute;left:44958;top:952;width:10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1F145" w14:textId="77777777" w:rsidR="003B3258" w:rsidRDefault="003B3258" w:rsidP="00EC169F">
                        <w:pPr>
                          <w:pStyle w:val="NormalWeb"/>
                          <w:spacing w:before="0" w:beforeAutospacing="0" w:after="0" w:afterAutospacing="0"/>
                          <w:jc w:val="right"/>
                        </w:pPr>
                        <w:r>
                          <w:rPr>
                            <w:color w:val="000000"/>
                            <w:sz w:val="20"/>
                            <w:szCs w:val="20"/>
                            <w:lang w:val="lv-LV"/>
                          </w:rPr>
                          <w:t>0,33% (2030)</w:t>
                        </w:r>
                      </w:p>
                    </w:txbxContent>
                  </v:textbox>
                </v:shape>
                <v:shape id="TextBox 4" o:spid="_x0000_s1029" type="#_x0000_t202" style="position:absolute;left:45339;top:13906;width:10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D098FC4" w14:textId="77777777" w:rsidR="003B3258" w:rsidRDefault="003B3258" w:rsidP="00EC169F">
                        <w:pPr>
                          <w:pStyle w:val="NormalWeb"/>
                          <w:spacing w:before="0" w:beforeAutospacing="0" w:after="0" w:afterAutospacing="0"/>
                          <w:jc w:val="right"/>
                        </w:pPr>
                        <w:r>
                          <w:rPr>
                            <w:color w:val="000000"/>
                            <w:sz w:val="20"/>
                            <w:szCs w:val="20"/>
                            <w:lang w:val="lv-LV"/>
                          </w:rPr>
                          <w:t>0,17% (2020)</w:t>
                        </w:r>
                      </w:p>
                    </w:txbxContent>
                  </v:textbox>
                </v:shape>
                <w10:wrap anchorx="margin"/>
              </v:group>
            </w:pict>
          </mc:Fallback>
        </mc:AlternateContent>
      </w:r>
      <w:r w:rsidR="00403BD5" w:rsidRPr="00403BD5">
        <w:rPr>
          <w:noProof/>
        </w:rPr>
        <mc:AlternateContent>
          <mc:Choice Requires="wpg">
            <w:drawing>
              <wp:inline distT="0" distB="0" distL="0" distR="0" wp14:anchorId="502B6ED5" wp14:editId="323138AD">
                <wp:extent cx="5760000" cy="3562350"/>
                <wp:effectExtent l="0" t="0" r="0" b="0"/>
                <wp:docPr id="10" name="Group 5"/>
                <wp:cNvGraphicFramePr/>
                <a:graphic xmlns:a="http://schemas.openxmlformats.org/drawingml/2006/main">
                  <a:graphicData uri="http://schemas.microsoft.com/office/word/2010/wordprocessingGroup">
                    <wpg:wgp>
                      <wpg:cNvGrpSpPr/>
                      <wpg:grpSpPr>
                        <a:xfrm>
                          <a:off x="0" y="0"/>
                          <a:ext cx="5760000" cy="3562350"/>
                          <a:chOff x="0" y="0"/>
                          <a:chExt cx="5760000" cy="3562350"/>
                        </a:xfrm>
                      </wpg:grpSpPr>
                      <wpg:graphicFrame>
                        <wpg:cNvPr id="11" name="Chart 11"/>
                        <wpg:cNvFrPr/>
                        <wpg:xfrm>
                          <a:off x="0" y="0"/>
                          <a:ext cx="5760000" cy="3562350"/>
                        </wpg:xfrm>
                        <a:graphic>
                          <a:graphicData uri="http://schemas.openxmlformats.org/drawingml/2006/chart">
                            <c:chart xmlns:c="http://schemas.openxmlformats.org/drawingml/2006/chart" xmlns:r="http://schemas.openxmlformats.org/officeDocument/2006/relationships" r:id="rId10"/>
                          </a:graphicData>
                        </a:graphic>
                      </wpg:graphicFrame>
                      <wps:wsp>
                        <wps:cNvPr id="12" name="TextBox 3"/>
                        <wps:cNvSpPr txBox="1"/>
                        <wps:spPr>
                          <a:xfrm>
                            <a:off x="4495801" y="95250"/>
                            <a:ext cx="10001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5D7DD0" w14:textId="77777777" w:rsidR="003B3258" w:rsidRDefault="003B3258" w:rsidP="00403BD5">
                              <w:pPr>
                                <w:pStyle w:val="NormalWeb"/>
                                <w:spacing w:before="0" w:beforeAutospacing="0" w:after="0" w:afterAutospacing="0"/>
                                <w:jc w:val="right"/>
                              </w:pPr>
                              <w:r>
                                <w:rPr>
                                  <w:color w:val="000000"/>
                                  <w:sz w:val="20"/>
                                  <w:szCs w:val="20"/>
                                </w:rPr>
                                <w:t>0</w:t>
                              </w:r>
                              <w:r>
                                <w:rPr>
                                  <w:color w:val="000000"/>
                                  <w:sz w:val="20"/>
                                  <w:szCs w:val="20"/>
                                </w:rPr>
                                <w:t>,33% (2030)</w:t>
                              </w:r>
                            </w:p>
                          </w:txbxContent>
                        </wps:txbx>
                        <wps:bodyPr wrap="square" rtlCol="0" anchor="t"/>
                      </wps:wsp>
                      <wps:wsp>
                        <wps:cNvPr id="13" name="TextBox 4"/>
                        <wps:cNvSpPr txBox="1"/>
                        <wps:spPr>
                          <a:xfrm>
                            <a:off x="4533901" y="1390650"/>
                            <a:ext cx="100012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B08089" w14:textId="77777777" w:rsidR="003B3258" w:rsidRDefault="003B3258" w:rsidP="00403BD5">
                              <w:pPr>
                                <w:pStyle w:val="NormalWeb"/>
                                <w:spacing w:before="0" w:beforeAutospacing="0" w:after="0" w:afterAutospacing="0"/>
                                <w:jc w:val="right"/>
                              </w:pPr>
                              <w:r>
                                <w:rPr>
                                  <w:color w:val="000000"/>
                                  <w:sz w:val="20"/>
                                  <w:szCs w:val="20"/>
                                </w:rPr>
                                <w:t>0</w:t>
                              </w:r>
                              <w:r>
                                <w:rPr>
                                  <w:color w:val="000000"/>
                                  <w:sz w:val="20"/>
                                  <w:szCs w:val="20"/>
                                </w:rPr>
                                <w:t>,17% (2020)</w:t>
                              </w:r>
                            </w:p>
                          </w:txbxContent>
                        </wps:txbx>
                        <wps:bodyPr wrap="square" rtlCol="0" anchor="t"/>
                      </wps:wsp>
                    </wpg:wgp>
                  </a:graphicData>
                </a:graphic>
              </wp:inline>
            </w:drawing>
          </mc:Choice>
          <mc:Fallback>
            <w:pict>
              <v:group w14:anchorId="502B6ED5" id="Group 5" o:spid="_x0000_s1030" style="width:453.55pt;height:280.5pt;mso-position-horizontal-relative:char;mso-position-vertical-relative:line" coordsize="57600,3562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">
                <v:shape id="Chart 11" o:spid="_x0000_s1031" type="#_x0000_t75" style="position:absolute;width:57607;height:35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">
                  <v:imagedata r:id="rId11" o:title=""/>
                  <o:lock v:ext="edit" aspectratio="f"/>
                </v:shape>
                <v:shape id="TextBox 3" o:spid="_x0000_s1032" type="#_x0000_t202" style="position:absolute;left:44958;top:952;width:10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5D7DD0" w14:textId="77777777" w:rsidR="003B3258" w:rsidRDefault="003B3258" w:rsidP="00403BD5">
                        <w:pPr>
                          <w:pStyle w:val="NormalWeb"/>
                          <w:spacing w:before="0" w:beforeAutospacing="0" w:after="0" w:afterAutospacing="0"/>
                          <w:jc w:val="right"/>
                        </w:pPr>
                        <w:r>
                          <w:rPr>
                            <w:color w:val="000000"/>
                            <w:sz w:val="20"/>
                            <w:szCs w:val="20"/>
                          </w:rPr>
                          <w:t>0</w:t>
                        </w:r>
                        <w:proofErr w:type="gramStart"/>
                        <w:r>
                          <w:rPr>
                            <w:color w:val="000000"/>
                            <w:sz w:val="20"/>
                            <w:szCs w:val="20"/>
                          </w:rPr>
                          <w:t>,33</w:t>
                        </w:r>
                        <w:proofErr w:type="gramEnd"/>
                        <w:r>
                          <w:rPr>
                            <w:color w:val="000000"/>
                            <w:sz w:val="20"/>
                            <w:szCs w:val="20"/>
                          </w:rPr>
                          <w:t>% (2030)</w:t>
                        </w:r>
                      </w:p>
                    </w:txbxContent>
                  </v:textbox>
                </v:shape>
                <v:shape id="TextBox 4" o:spid="_x0000_s1033" type="#_x0000_t202" style="position:absolute;left:45339;top:13906;width:1000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0B08089" w14:textId="77777777" w:rsidR="003B3258" w:rsidRDefault="003B3258" w:rsidP="00403BD5">
                        <w:pPr>
                          <w:pStyle w:val="NormalWeb"/>
                          <w:spacing w:before="0" w:beforeAutospacing="0" w:after="0" w:afterAutospacing="0"/>
                          <w:jc w:val="right"/>
                        </w:pPr>
                        <w:r>
                          <w:rPr>
                            <w:color w:val="000000"/>
                            <w:sz w:val="20"/>
                            <w:szCs w:val="20"/>
                          </w:rPr>
                          <w:t>0</w:t>
                        </w:r>
                        <w:proofErr w:type="gramStart"/>
                        <w:r>
                          <w:rPr>
                            <w:color w:val="000000"/>
                            <w:sz w:val="20"/>
                            <w:szCs w:val="20"/>
                          </w:rPr>
                          <w:t>,17</w:t>
                        </w:r>
                        <w:proofErr w:type="gramEnd"/>
                        <w:r>
                          <w:rPr>
                            <w:color w:val="000000"/>
                            <w:sz w:val="20"/>
                            <w:szCs w:val="20"/>
                          </w:rPr>
                          <w:t>% (2020)</w:t>
                        </w:r>
                      </w:p>
                    </w:txbxContent>
                  </v:textbox>
                </v:shape>
                <w10:anchorlock/>
              </v:group>
            </w:pict>
          </mc:Fallback>
        </mc:AlternateContent>
      </w:r>
    </w:p>
    <w:p w14:paraId="51F78338" w14:textId="20CEB1CB" w:rsidR="00D8634F" w:rsidRPr="00BC3EF7" w:rsidRDefault="00FC4A3B" w:rsidP="00D8634F">
      <w:pPr>
        <w:spacing w:after="0" w:line="240" w:lineRule="auto"/>
        <w:ind w:firstLine="720"/>
        <w:contextualSpacing/>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lastRenderedPageBreak/>
        <w:t>2016.</w:t>
      </w:r>
      <w:r w:rsidR="003B3258">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gadā Latvijas OAP veidoja 0.11% no NKI, kas</w:t>
      </w:r>
      <w:r w:rsidR="00AD3C71">
        <w:rPr>
          <w:rFonts w:ascii="Times New Roman" w:eastAsia="Times New Roman" w:hAnsi="Times New Roman" w:cs="Times New Roman"/>
          <w:bCs/>
          <w:sz w:val="24"/>
          <w:szCs w:val="24"/>
          <w:lang w:val="lv-LV"/>
        </w:rPr>
        <w:t xml:space="preserve"> pārsniedz Pamatnostādnēs noteikto </w:t>
      </w:r>
      <w:r w:rsidR="00AD3C71" w:rsidRPr="00BC3EF7">
        <w:rPr>
          <w:rFonts w:ascii="Times New Roman" w:eastAsia="Times New Roman" w:hAnsi="Times New Roman" w:cs="Times New Roman"/>
          <w:bCs/>
          <w:sz w:val="24"/>
          <w:szCs w:val="24"/>
          <w:lang w:val="lv-LV"/>
        </w:rPr>
        <w:t>rezultatīvo rādītāju 2016.gadam – 0.09%. 2017.</w:t>
      </w:r>
      <w:r w:rsidR="003B3258">
        <w:rPr>
          <w:rFonts w:ascii="Times New Roman" w:eastAsia="Times New Roman" w:hAnsi="Times New Roman" w:cs="Times New Roman"/>
          <w:bCs/>
          <w:sz w:val="24"/>
          <w:szCs w:val="24"/>
          <w:lang w:val="lv-LV"/>
        </w:rPr>
        <w:t xml:space="preserve"> </w:t>
      </w:r>
      <w:r w:rsidR="00AD3C71" w:rsidRPr="00BC3EF7">
        <w:rPr>
          <w:rFonts w:ascii="Times New Roman" w:eastAsia="Times New Roman" w:hAnsi="Times New Roman" w:cs="Times New Roman"/>
          <w:bCs/>
          <w:sz w:val="24"/>
          <w:szCs w:val="24"/>
          <w:lang w:val="lv-LV"/>
        </w:rPr>
        <w:t xml:space="preserve">gada mērķis </w:t>
      </w:r>
      <w:r w:rsidR="006E74AE" w:rsidRPr="00BC3EF7">
        <w:rPr>
          <w:rFonts w:ascii="Times New Roman" w:eastAsia="Times New Roman" w:hAnsi="Times New Roman" w:cs="Times New Roman"/>
          <w:bCs/>
          <w:sz w:val="24"/>
          <w:szCs w:val="24"/>
          <w:lang w:val="lv-LV"/>
        </w:rPr>
        <w:t xml:space="preserve">ir </w:t>
      </w:r>
      <w:r w:rsidR="00AD3C71" w:rsidRPr="00BC3EF7">
        <w:rPr>
          <w:rFonts w:ascii="Times New Roman" w:eastAsia="Times New Roman" w:hAnsi="Times New Roman" w:cs="Times New Roman"/>
          <w:bCs/>
          <w:sz w:val="24"/>
          <w:szCs w:val="24"/>
          <w:lang w:val="lv-LV"/>
        </w:rPr>
        <w:t xml:space="preserve">izpildīts un Latvijas OAP </w:t>
      </w:r>
      <w:r w:rsidR="006E74AE" w:rsidRPr="00BC3EF7">
        <w:rPr>
          <w:rFonts w:ascii="Times New Roman" w:eastAsia="Times New Roman" w:hAnsi="Times New Roman" w:cs="Times New Roman"/>
          <w:bCs/>
          <w:sz w:val="24"/>
          <w:szCs w:val="24"/>
          <w:lang w:val="lv-LV"/>
        </w:rPr>
        <w:t xml:space="preserve">saglabājies </w:t>
      </w:r>
      <w:r w:rsidR="00AD3C71" w:rsidRPr="00BC3EF7">
        <w:rPr>
          <w:rFonts w:ascii="Times New Roman" w:eastAsia="Times New Roman" w:hAnsi="Times New Roman" w:cs="Times New Roman"/>
          <w:bCs/>
          <w:sz w:val="24"/>
          <w:szCs w:val="24"/>
          <w:lang w:val="lv-LV"/>
        </w:rPr>
        <w:t>0.11% no NKI līmenī. Vienlaikus</w:t>
      </w:r>
      <w:r w:rsidR="00BC3EF7">
        <w:rPr>
          <w:rFonts w:ascii="Times New Roman" w:eastAsia="Times New Roman" w:hAnsi="Times New Roman" w:cs="Times New Roman"/>
          <w:bCs/>
          <w:sz w:val="24"/>
          <w:szCs w:val="24"/>
          <w:lang w:val="lv-LV"/>
        </w:rPr>
        <w:t>,</w:t>
      </w:r>
      <w:r w:rsidR="00AD3C71" w:rsidRPr="00BC3EF7">
        <w:rPr>
          <w:rFonts w:ascii="Times New Roman" w:eastAsia="Times New Roman" w:hAnsi="Times New Roman" w:cs="Times New Roman"/>
          <w:bCs/>
          <w:sz w:val="24"/>
          <w:szCs w:val="24"/>
          <w:lang w:val="lv-LV"/>
        </w:rPr>
        <w:t xml:space="preserve"> </w:t>
      </w:r>
      <w:r w:rsidR="00BC3EF7" w:rsidRPr="00BC3EF7">
        <w:rPr>
          <w:rFonts w:ascii="Times New Roman" w:eastAsia="Times New Roman" w:hAnsi="Times New Roman" w:cs="Times New Roman"/>
          <w:bCs/>
          <w:sz w:val="24"/>
          <w:szCs w:val="24"/>
          <w:lang w:val="lv-LV"/>
        </w:rPr>
        <w:t>ņemot vērā, ka tiek prognozēts NKI pieaugums, bet</w:t>
      </w:r>
      <w:r w:rsidR="00BC3EF7">
        <w:rPr>
          <w:rFonts w:ascii="Times New Roman" w:eastAsia="Times New Roman" w:hAnsi="Times New Roman" w:cs="Times New Roman"/>
          <w:bCs/>
          <w:sz w:val="24"/>
          <w:szCs w:val="24"/>
          <w:lang w:val="lv-LV"/>
        </w:rPr>
        <w:t xml:space="preserve"> netiek prognozēta būtiska</w:t>
      </w:r>
      <w:r w:rsidR="00BC3EF7" w:rsidRPr="00BC3EF7">
        <w:rPr>
          <w:rFonts w:ascii="Times New Roman" w:eastAsia="Times New Roman" w:hAnsi="Times New Roman" w:cs="Times New Roman"/>
          <w:bCs/>
          <w:sz w:val="24"/>
          <w:szCs w:val="24"/>
          <w:lang w:val="lv-LV"/>
        </w:rPr>
        <w:t xml:space="preserve"> divpusējās attīstības sadarbības finansējuma </w:t>
      </w:r>
      <w:r w:rsidR="00BC3EF7">
        <w:rPr>
          <w:rFonts w:ascii="Times New Roman" w:eastAsia="Times New Roman" w:hAnsi="Times New Roman" w:cs="Times New Roman"/>
          <w:bCs/>
          <w:sz w:val="24"/>
          <w:szCs w:val="24"/>
          <w:lang w:val="lv-LV"/>
        </w:rPr>
        <w:t>palielināšana,</w:t>
      </w:r>
      <w:r w:rsidR="00BC3EF7" w:rsidRPr="00BC3EF7">
        <w:rPr>
          <w:rFonts w:ascii="Times New Roman" w:eastAsia="Times New Roman" w:hAnsi="Times New Roman" w:cs="Times New Roman"/>
          <w:bCs/>
          <w:sz w:val="24"/>
          <w:szCs w:val="24"/>
          <w:lang w:val="lv-LV"/>
        </w:rPr>
        <w:t xml:space="preserve"> </w:t>
      </w:r>
      <w:r w:rsidR="00AD3C71" w:rsidRPr="00BC3EF7">
        <w:rPr>
          <w:rFonts w:ascii="Times New Roman" w:eastAsia="Times New Roman" w:hAnsi="Times New Roman" w:cs="Times New Roman"/>
          <w:bCs/>
          <w:sz w:val="24"/>
          <w:szCs w:val="24"/>
          <w:lang w:val="lv-LV"/>
        </w:rPr>
        <w:t>pastāv risks, ka turpm</w:t>
      </w:r>
      <w:r w:rsidR="00EA362B" w:rsidRPr="00BC3EF7">
        <w:rPr>
          <w:rFonts w:ascii="Times New Roman" w:eastAsia="Times New Roman" w:hAnsi="Times New Roman" w:cs="Times New Roman"/>
          <w:bCs/>
          <w:sz w:val="24"/>
          <w:szCs w:val="24"/>
          <w:lang w:val="lv-LV"/>
        </w:rPr>
        <w:t xml:space="preserve">ākajos gados līdz Pamatnostādņu termiņam rezultatīvie rādītāji netiks sasniegti. </w:t>
      </w:r>
    </w:p>
    <w:p w14:paraId="0856530A" w14:textId="02C5AB7E" w:rsidR="007F25B4" w:rsidRPr="00D8634F" w:rsidRDefault="00EA362B" w:rsidP="00D8634F">
      <w:pPr>
        <w:spacing w:after="0" w:line="240" w:lineRule="auto"/>
        <w:ind w:firstLine="720"/>
        <w:contextualSpacing/>
        <w:jc w:val="both"/>
        <w:rPr>
          <w:rFonts w:ascii="Times New Roman" w:eastAsia="Times New Roman" w:hAnsi="Times New Roman" w:cs="Times New Roman"/>
          <w:bCs/>
          <w:sz w:val="24"/>
          <w:szCs w:val="24"/>
          <w:lang w:val="lv-LV"/>
        </w:rPr>
      </w:pPr>
      <w:r w:rsidRPr="00BC3EF7">
        <w:rPr>
          <w:rFonts w:ascii="Times New Roman" w:eastAsia="Times New Roman" w:hAnsi="Times New Roman" w:cs="Times New Roman"/>
          <w:bCs/>
          <w:sz w:val="24"/>
          <w:szCs w:val="24"/>
          <w:lang w:val="lv-LV"/>
        </w:rPr>
        <w:t>Būtiski atzīmēt, ka Latvijas OAP jau ilgāku laiku ir bijis viens no mazākajiem ES dalībvalstu vidū gan procentos no NKI, gan absolūtos skaitļos. Piemēram, 2016. un 2017.</w:t>
      </w:r>
      <w:r w:rsidR="003B3258">
        <w:rPr>
          <w:rFonts w:ascii="Times New Roman" w:eastAsia="Times New Roman" w:hAnsi="Times New Roman" w:cs="Times New Roman"/>
          <w:bCs/>
          <w:sz w:val="24"/>
          <w:szCs w:val="24"/>
          <w:lang w:val="lv-LV"/>
        </w:rPr>
        <w:t xml:space="preserve"> </w:t>
      </w:r>
      <w:r w:rsidRPr="00BC3EF7">
        <w:rPr>
          <w:rFonts w:ascii="Times New Roman" w:eastAsia="Times New Roman" w:hAnsi="Times New Roman" w:cs="Times New Roman"/>
          <w:bCs/>
          <w:sz w:val="24"/>
          <w:szCs w:val="24"/>
          <w:lang w:val="lv-LV"/>
        </w:rPr>
        <w:t>gadā ES dalībvalstu vidū</w:t>
      </w:r>
      <w:r w:rsidRPr="00BC3EF7">
        <w:rPr>
          <w:rStyle w:val="FootnoteReference"/>
          <w:rFonts w:ascii="Times New Roman" w:eastAsia="Times New Roman" w:hAnsi="Times New Roman" w:cs="Times New Roman"/>
          <w:bCs/>
          <w:sz w:val="24"/>
          <w:szCs w:val="24"/>
          <w:lang w:val="lv-LV"/>
        </w:rPr>
        <w:footnoteReference w:id="2"/>
      </w:r>
      <w:r w:rsidRPr="00BC3EF7">
        <w:rPr>
          <w:rFonts w:ascii="Times New Roman" w:eastAsia="Times New Roman" w:hAnsi="Times New Roman" w:cs="Times New Roman"/>
          <w:bCs/>
          <w:sz w:val="24"/>
          <w:szCs w:val="24"/>
          <w:lang w:val="lv-LV"/>
        </w:rPr>
        <w:t xml:space="preserve"> Latvijai bija otrs mazākais OAP attiecībā pret NKI – mazāks bija tikai Horvātijai (attiecīgi 0.07% un 0.</w:t>
      </w:r>
      <w:r w:rsidR="006E74AE" w:rsidRPr="00BC3EF7">
        <w:rPr>
          <w:rFonts w:ascii="Times New Roman" w:eastAsia="Times New Roman" w:hAnsi="Times New Roman" w:cs="Times New Roman"/>
          <w:bCs/>
          <w:sz w:val="24"/>
          <w:szCs w:val="24"/>
          <w:lang w:val="lv-LV"/>
        </w:rPr>
        <w:t>10</w:t>
      </w:r>
      <w:r w:rsidRPr="00BC3EF7">
        <w:rPr>
          <w:rFonts w:ascii="Times New Roman" w:eastAsia="Times New Roman" w:hAnsi="Times New Roman" w:cs="Times New Roman"/>
          <w:bCs/>
          <w:sz w:val="24"/>
          <w:szCs w:val="24"/>
          <w:lang w:val="lv-LV"/>
        </w:rPr>
        <w:t>%). 2017.</w:t>
      </w:r>
      <w:r w:rsidR="003B3258">
        <w:rPr>
          <w:rFonts w:ascii="Times New Roman" w:eastAsia="Times New Roman" w:hAnsi="Times New Roman" w:cs="Times New Roman"/>
          <w:bCs/>
          <w:sz w:val="24"/>
          <w:szCs w:val="24"/>
          <w:lang w:val="lv-LV"/>
        </w:rPr>
        <w:t xml:space="preserve"> </w:t>
      </w:r>
      <w:r w:rsidRPr="00BC3EF7">
        <w:rPr>
          <w:rFonts w:ascii="Times New Roman" w:eastAsia="Times New Roman" w:hAnsi="Times New Roman" w:cs="Times New Roman"/>
          <w:bCs/>
          <w:sz w:val="24"/>
          <w:szCs w:val="24"/>
          <w:lang w:val="lv-LV"/>
        </w:rPr>
        <w:t xml:space="preserve">gadā līdzvērtīgs OAP attiecībā pret NKI bija </w:t>
      </w:r>
      <w:r w:rsidR="006E74AE" w:rsidRPr="00BC3EF7">
        <w:rPr>
          <w:rFonts w:ascii="Times New Roman" w:eastAsia="Times New Roman" w:hAnsi="Times New Roman" w:cs="Times New Roman"/>
          <w:bCs/>
          <w:sz w:val="24"/>
          <w:szCs w:val="24"/>
          <w:lang w:val="lv-LV"/>
        </w:rPr>
        <w:t>Bulgārijai, Ungārijai un Rumānijai</w:t>
      </w:r>
      <w:r w:rsidRPr="00BC3EF7">
        <w:rPr>
          <w:rFonts w:ascii="Times New Roman" w:eastAsia="Times New Roman" w:hAnsi="Times New Roman" w:cs="Times New Roman"/>
          <w:bCs/>
          <w:sz w:val="24"/>
          <w:szCs w:val="24"/>
          <w:lang w:val="lv-LV"/>
        </w:rPr>
        <w:t>.</w:t>
      </w:r>
    </w:p>
    <w:p w14:paraId="1B3BC683" w14:textId="77777777" w:rsidR="00D8634F" w:rsidRDefault="00D8634F" w:rsidP="002C4BBA">
      <w:pPr>
        <w:spacing w:line="240" w:lineRule="auto"/>
        <w:jc w:val="both"/>
        <w:rPr>
          <w:rFonts w:ascii="Times New Roman" w:eastAsia="Times New Roman" w:hAnsi="Times New Roman" w:cs="Times New Roman"/>
          <w:b/>
          <w:bCs/>
          <w:sz w:val="24"/>
          <w:szCs w:val="24"/>
          <w:lang w:val="lv-LV"/>
        </w:rPr>
      </w:pPr>
    </w:p>
    <w:p w14:paraId="0257A341" w14:textId="442359E0" w:rsidR="00301EFB" w:rsidRPr="007458E3" w:rsidRDefault="00301EFB" w:rsidP="002C4BBA">
      <w:pPr>
        <w:spacing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Latvijas daudzpusējā attīstības sadarbība</w:t>
      </w:r>
    </w:p>
    <w:p w14:paraId="771EAB9C" w14:textId="3AB6A24D" w:rsidR="00301EFB" w:rsidRPr="007458E3" w:rsidRDefault="00EA362B" w:rsidP="002B513E">
      <w:pPr>
        <w:spacing w:after="0" w:line="240" w:lineRule="auto"/>
        <w:ind w:firstLine="720"/>
        <w:contextualSpacing/>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Pārskata periodā</w:t>
      </w:r>
      <w:r w:rsidR="00301EFB" w:rsidRPr="007458E3">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86-</w:t>
      </w:r>
      <w:r w:rsidR="00301EFB" w:rsidRPr="007458E3">
        <w:rPr>
          <w:rFonts w:ascii="Times New Roman" w:eastAsia="Times New Roman" w:hAnsi="Times New Roman" w:cs="Times New Roman"/>
          <w:bCs/>
          <w:sz w:val="24"/>
          <w:szCs w:val="24"/>
          <w:lang w:val="lv-LV"/>
        </w:rPr>
        <w:t>90% no Latvijas OAP veido</w:t>
      </w:r>
      <w:r>
        <w:rPr>
          <w:rFonts w:ascii="Times New Roman" w:eastAsia="Times New Roman" w:hAnsi="Times New Roman" w:cs="Times New Roman"/>
          <w:bCs/>
          <w:sz w:val="24"/>
          <w:szCs w:val="24"/>
          <w:lang w:val="lv-LV"/>
        </w:rPr>
        <w:t>ja</w:t>
      </w:r>
      <w:r w:rsidR="00301EFB" w:rsidRPr="007458E3">
        <w:rPr>
          <w:rFonts w:ascii="Times New Roman" w:eastAsia="Times New Roman" w:hAnsi="Times New Roman" w:cs="Times New Roman"/>
          <w:bCs/>
          <w:sz w:val="24"/>
          <w:szCs w:val="24"/>
          <w:lang w:val="lv-LV"/>
        </w:rPr>
        <w:t xml:space="preserve"> obligātās</w:t>
      </w:r>
      <w:r>
        <w:rPr>
          <w:rFonts w:ascii="Times New Roman" w:eastAsia="Times New Roman" w:hAnsi="Times New Roman" w:cs="Times New Roman"/>
          <w:bCs/>
          <w:sz w:val="24"/>
          <w:szCs w:val="24"/>
          <w:lang w:val="lv-LV"/>
        </w:rPr>
        <w:t xml:space="preserve"> un brīvprātīgās</w:t>
      </w:r>
      <w:r w:rsidR="00301EFB" w:rsidRPr="007458E3">
        <w:rPr>
          <w:rFonts w:ascii="Times New Roman" w:eastAsia="Times New Roman" w:hAnsi="Times New Roman" w:cs="Times New Roman"/>
          <w:bCs/>
          <w:sz w:val="24"/>
          <w:szCs w:val="24"/>
          <w:lang w:val="lv-LV"/>
        </w:rPr>
        <w:t xml:space="preserve"> iemaksas starptautiskajās organizācijās atbilstoši OECD DAC kritērijiem.</w:t>
      </w:r>
    </w:p>
    <w:p w14:paraId="74CCE733" w14:textId="02BDB853" w:rsidR="002B513E" w:rsidRPr="002B513E" w:rsidRDefault="002B513E" w:rsidP="00F27317">
      <w:pPr>
        <w:spacing w:after="0" w:line="240" w:lineRule="auto"/>
        <w:ind w:firstLine="720"/>
        <w:contextualSpacing/>
        <w:jc w:val="both"/>
        <w:rPr>
          <w:rFonts w:ascii="Times New Roman" w:hAnsi="Times New Roman" w:cs="Times New Roman"/>
          <w:sz w:val="24"/>
          <w:szCs w:val="24"/>
          <w:lang w:val="lv-LV"/>
        </w:rPr>
      </w:pPr>
      <w:r w:rsidRPr="002B513E">
        <w:rPr>
          <w:rFonts w:ascii="Times New Roman" w:hAnsi="Times New Roman" w:cs="Times New Roman"/>
          <w:iCs/>
          <w:sz w:val="24"/>
          <w:szCs w:val="24"/>
          <w:lang w:val="lv-LV"/>
        </w:rPr>
        <w:t xml:space="preserve">Kā lielāko apjomu no iemaksām daudzpusējos formātos var uzskaitīt Latvijas iemaksas ES vispārējā budžetā, kuras attiecinot pret izdevumiem, kuri veikti 4.izdevumu kategorijā (Heading 4) “Globālā Eiropa”, iespējams provizoriski noteikt Latvijas proporcionālo ieguldījumu: </w:t>
      </w:r>
    </w:p>
    <w:p w14:paraId="33A78844" w14:textId="1A61B2F9" w:rsidR="006831F9" w:rsidRPr="006831F9" w:rsidRDefault="002B513E" w:rsidP="00040F29">
      <w:pPr>
        <w:pStyle w:val="ListParagraph2"/>
        <w:numPr>
          <w:ilvl w:val="0"/>
          <w:numId w:val="44"/>
        </w:numPr>
        <w:contextualSpacing/>
        <w:jc w:val="both"/>
        <w:rPr>
          <w:rFonts w:ascii="Times New Roman" w:hAnsi="Times New Roman" w:cs="Times New Roman"/>
          <w:sz w:val="24"/>
          <w:szCs w:val="24"/>
        </w:rPr>
      </w:pPr>
      <w:r w:rsidRPr="002B513E">
        <w:rPr>
          <w:rFonts w:ascii="Times New Roman" w:hAnsi="Times New Roman" w:cs="Times New Roman"/>
          <w:iCs/>
          <w:sz w:val="24"/>
          <w:szCs w:val="24"/>
        </w:rPr>
        <w:t>2016.</w:t>
      </w:r>
      <w:r w:rsidR="003B3258">
        <w:rPr>
          <w:rFonts w:ascii="Times New Roman" w:hAnsi="Times New Roman" w:cs="Times New Roman"/>
          <w:iCs/>
          <w:sz w:val="24"/>
          <w:szCs w:val="24"/>
        </w:rPr>
        <w:t xml:space="preserve"> </w:t>
      </w:r>
      <w:r w:rsidRPr="002B513E">
        <w:rPr>
          <w:rFonts w:ascii="Times New Roman" w:hAnsi="Times New Roman" w:cs="Times New Roman"/>
          <w:iCs/>
          <w:sz w:val="24"/>
          <w:szCs w:val="24"/>
        </w:rPr>
        <w:t xml:space="preserve">gadā – 17 548 400 </w:t>
      </w:r>
      <w:r w:rsidRPr="002B513E">
        <w:rPr>
          <w:rFonts w:ascii="Times New Roman" w:hAnsi="Times New Roman" w:cs="Times New Roman"/>
          <w:i/>
          <w:iCs/>
          <w:sz w:val="24"/>
          <w:szCs w:val="24"/>
        </w:rPr>
        <w:t>euro</w:t>
      </w:r>
      <w:r w:rsidRPr="002B513E">
        <w:rPr>
          <w:rFonts w:ascii="Times New Roman" w:hAnsi="Times New Roman" w:cs="Times New Roman"/>
          <w:iCs/>
          <w:sz w:val="24"/>
          <w:szCs w:val="24"/>
        </w:rPr>
        <w:t xml:space="preserve">, </w:t>
      </w:r>
    </w:p>
    <w:p w14:paraId="555DB354" w14:textId="235DF08C" w:rsidR="006831F9" w:rsidRPr="0067298D" w:rsidRDefault="002B513E">
      <w:pPr>
        <w:pStyle w:val="ListParagraph2"/>
        <w:numPr>
          <w:ilvl w:val="0"/>
          <w:numId w:val="44"/>
        </w:numPr>
        <w:contextualSpacing/>
        <w:jc w:val="both"/>
        <w:rPr>
          <w:rFonts w:ascii="Times New Roman" w:hAnsi="Times New Roman" w:cs="Times New Roman"/>
          <w:sz w:val="24"/>
          <w:szCs w:val="24"/>
        </w:rPr>
      </w:pPr>
      <w:r w:rsidRPr="0067298D">
        <w:rPr>
          <w:rFonts w:ascii="Times New Roman" w:hAnsi="Times New Roman" w:cs="Times New Roman"/>
          <w:iCs/>
          <w:sz w:val="24"/>
          <w:szCs w:val="24"/>
        </w:rPr>
        <w:t>2017</w:t>
      </w:r>
      <w:r w:rsidR="00F27317">
        <w:rPr>
          <w:rFonts w:ascii="Times New Roman" w:hAnsi="Times New Roman" w:cs="Times New Roman"/>
          <w:iCs/>
          <w:sz w:val="24"/>
          <w:szCs w:val="24"/>
        </w:rPr>
        <w:t>.</w:t>
      </w:r>
      <w:r w:rsidR="003B3258">
        <w:rPr>
          <w:rFonts w:ascii="Times New Roman" w:hAnsi="Times New Roman" w:cs="Times New Roman"/>
          <w:iCs/>
          <w:sz w:val="24"/>
          <w:szCs w:val="24"/>
        </w:rPr>
        <w:t xml:space="preserve"> </w:t>
      </w:r>
      <w:r w:rsidR="00F27317" w:rsidRPr="0067298D">
        <w:rPr>
          <w:rFonts w:ascii="Times New Roman" w:hAnsi="Times New Roman" w:cs="Times New Roman"/>
          <w:iCs/>
          <w:sz w:val="24"/>
          <w:szCs w:val="24"/>
        </w:rPr>
        <w:t>gadā</w:t>
      </w:r>
      <w:r w:rsidRPr="0067298D">
        <w:rPr>
          <w:rFonts w:ascii="Times New Roman" w:hAnsi="Times New Roman" w:cs="Times New Roman"/>
          <w:iCs/>
          <w:sz w:val="24"/>
          <w:szCs w:val="24"/>
        </w:rPr>
        <w:t xml:space="preserve"> – 17 302 400 </w:t>
      </w:r>
      <w:r w:rsidRPr="0067298D">
        <w:rPr>
          <w:rFonts w:ascii="Times New Roman" w:hAnsi="Times New Roman" w:cs="Times New Roman"/>
          <w:i/>
          <w:iCs/>
          <w:sz w:val="24"/>
          <w:szCs w:val="24"/>
        </w:rPr>
        <w:t>euro</w:t>
      </w:r>
      <w:r w:rsidRPr="0067298D">
        <w:rPr>
          <w:rFonts w:ascii="Times New Roman" w:hAnsi="Times New Roman" w:cs="Times New Roman"/>
          <w:iCs/>
          <w:sz w:val="24"/>
          <w:szCs w:val="24"/>
        </w:rPr>
        <w:t>.</w:t>
      </w:r>
    </w:p>
    <w:p w14:paraId="6258311F" w14:textId="324D2A54" w:rsidR="00301EFB" w:rsidRPr="007458E3" w:rsidRDefault="00301EFB" w:rsidP="002B513E">
      <w:pPr>
        <w:spacing w:after="0" w:line="240" w:lineRule="auto"/>
        <w:ind w:firstLine="720"/>
        <w:contextualSpacing/>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No dalībvalstu veiktajām iemaksām tiek finansētas ES ģeogrāfiskās un tematiskās atbalsta programmas attīstības valstīm dažādos pasaules reģionos, izņemot Āfrikas valstis lejpus Sahāras, Karību jūras reģiona un Klusā okeāna attīstības valstis.</w:t>
      </w:r>
    </w:p>
    <w:p w14:paraId="6C61570A" w14:textId="376C499F" w:rsidR="00301EFB" w:rsidRPr="007458E3" w:rsidRDefault="00301EFB" w:rsidP="002B513E">
      <w:pPr>
        <w:spacing w:after="0" w:line="240" w:lineRule="auto"/>
        <w:ind w:firstLine="720"/>
        <w:contextualSpacing/>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Latvija kopš 2011.</w:t>
      </w:r>
      <w:r w:rsidR="003B3258">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gada veic ikgadējas obligātās iemaksas Eiropas Attīstības fondā (EAF), no kura tiek finansētas attīstības programmas Āfrikas valstu lejpus Sahārai, Karību jūras reģiona un Klusā okeāna (ĀKK) attīstības valstu atbalstam. Dažādu starptautisku izaicinājumu dēļ, tostarp migrācijas krīze, Latvija</w:t>
      </w:r>
      <w:r w:rsidR="007A280E">
        <w:rPr>
          <w:rFonts w:ascii="Times New Roman" w:eastAsia="Times New Roman" w:hAnsi="Times New Roman" w:cs="Times New Roman"/>
          <w:bCs/>
          <w:sz w:val="24"/>
          <w:szCs w:val="24"/>
          <w:lang w:val="lv-LV"/>
        </w:rPr>
        <w:t>s</w:t>
      </w:r>
      <w:r w:rsidRPr="007458E3">
        <w:rPr>
          <w:rFonts w:ascii="Times New Roman" w:eastAsia="Times New Roman" w:hAnsi="Times New Roman" w:cs="Times New Roman"/>
          <w:bCs/>
          <w:sz w:val="24"/>
          <w:szCs w:val="24"/>
          <w:lang w:val="lv-LV"/>
        </w:rPr>
        <w:t xml:space="preserve"> iemaksa EAF ir ar pieaugošu tendenci:</w:t>
      </w:r>
    </w:p>
    <w:p w14:paraId="6D55003C" w14:textId="733D9E0B" w:rsidR="00301EFB" w:rsidRPr="007458E3" w:rsidRDefault="00301EFB" w:rsidP="0016782D">
      <w:pPr>
        <w:pStyle w:val="ListParagraph"/>
        <w:numPr>
          <w:ilvl w:val="0"/>
          <w:numId w:val="3"/>
        </w:numPr>
        <w:spacing w:after="0" w:line="240" w:lineRule="auto"/>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2016.</w:t>
      </w:r>
      <w:r w:rsidR="003B3258">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 xml:space="preserve">gadā – 3 088 565 </w:t>
      </w:r>
      <w:r w:rsidR="00765285" w:rsidRPr="007458E3">
        <w:rPr>
          <w:rFonts w:ascii="Times New Roman" w:eastAsia="Times New Roman" w:hAnsi="Times New Roman" w:cs="Times New Roman"/>
          <w:bCs/>
          <w:i/>
          <w:sz w:val="24"/>
          <w:szCs w:val="24"/>
          <w:lang w:val="lv-LV"/>
        </w:rPr>
        <w:t>euro</w:t>
      </w:r>
      <w:r w:rsidR="004E5106">
        <w:rPr>
          <w:rFonts w:ascii="Times New Roman" w:eastAsia="Times New Roman" w:hAnsi="Times New Roman" w:cs="Times New Roman"/>
          <w:bCs/>
          <w:i/>
          <w:sz w:val="24"/>
          <w:szCs w:val="24"/>
          <w:lang w:val="lv-LV"/>
        </w:rPr>
        <w:t>,</w:t>
      </w:r>
    </w:p>
    <w:p w14:paraId="70F6E352" w14:textId="6F20E1B8" w:rsidR="00301EFB" w:rsidRPr="007458E3" w:rsidRDefault="00301EFB" w:rsidP="0016782D">
      <w:pPr>
        <w:pStyle w:val="ListParagraph"/>
        <w:numPr>
          <w:ilvl w:val="0"/>
          <w:numId w:val="3"/>
        </w:numPr>
        <w:spacing w:after="0" w:line="240" w:lineRule="auto"/>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2017.</w:t>
      </w:r>
      <w:r w:rsidR="003B3258">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 xml:space="preserve">gadā – 4 255 239 </w:t>
      </w:r>
      <w:r w:rsidR="00765285" w:rsidRPr="007458E3">
        <w:rPr>
          <w:rFonts w:ascii="Times New Roman" w:eastAsia="Times New Roman" w:hAnsi="Times New Roman" w:cs="Times New Roman"/>
          <w:bCs/>
          <w:i/>
          <w:sz w:val="24"/>
          <w:szCs w:val="24"/>
          <w:lang w:val="lv-LV"/>
        </w:rPr>
        <w:t>euro</w:t>
      </w:r>
      <w:r w:rsidR="004E5106">
        <w:rPr>
          <w:rFonts w:ascii="Times New Roman" w:eastAsia="Times New Roman" w:hAnsi="Times New Roman" w:cs="Times New Roman"/>
          <w:bCs/>
          <w:i/>
          <w:sz w:val="24"/>
          <w:szCs w:val="24"/>
          <w:lang w:val="lv-LV"/>
        </w:rPr>
        <w:t>,</w:t>
      </w:r>
    </w:p>
    <w:p w14:paraId="4A7BC5C9" w14:textId="17AD6162" w:rsidR="00301EFB" w:rsidRPr="007458E3" w:rsidRDefault="00301EFB" w:rsidP="0016782D">
      <w:pPr>
        <w:pStyle w:val="ListParagraph"/>
        <w:numPr>
          <w:ilvl w:val="0"/>
          <w:numId w:val="3"/>
        </w:numPr>
        <w:spacing w:after="0" w:line="240" w:lineRule="auto"/>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2018.</w:t>
      </w:r>
      <w:r w:rsidR="003B3258">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 xml:space="preserve">gadā – 5 110 498 </w:t>
      </w:r>
      <w:r w:rsidR="00765285" w:rsidRPr="007458E3">
        <w:rPr>
          <w:rFonts w:ascii="Times New Roman" w:eastAsia="Times New Roman" w:hAnsi="Times New Roman" w:cs="Times New Roman"/>
          <w:bCs/>
          <w:i/>
          <w:sz w:val="24"/>
          <w:szCs w:val="24"/>
          <w:lang w:val="lv-LV"/>
        </w:rPr>
        <w:t>euro</w:t>
      </w:r>
      <w:r w:rsidR="004E5106">
        <w:rPr>
          <w:rFonts w:ascii="Times New Roman" w:eastAsia="Times New Roman" w:hAnsi="Times New Roman" w:cs="Times New Roman"/>
          <w:bCs/>
          <w:i/>
          <w:sz w:val="24"/>
          <w:szCs w:val="24"/>
          <w:lang w:val="lv-LV"/>
        </w:rPr>
        <w:t>.</w:t>
      </w:r>
    </w:p>
    <w:p w14:paraId="095F99BF" w14:textId="3B94DF49" w:rsidR="00301EFB" w:rsidRPr="007458E3" w:rsidRDefault="00301EFB" w:rsidP="002B513E">
      <w:pPr>
        <w:spacing w:after="0" w:line="240" w:lineRule="auto"/>
        <w:ind w:firstLine="720"/>
        <w:contextualSpacing/>
        <w:jc w:val="both"/>
        <w:rPr>
          <w:rFonts w:ascii="Times New Roman" w:eastAsia="Times New Roman" w:hAnsi="Times New Roman" w:cs="Times New Roman"/>
          <w:bCs/>
          <w:sz w:val="24"/>
          <w:szCs w:val="24"/>
          <w:lang w:val="lv-LV"/>
        </w:rPr>
      </w:pPr>
      <w:r w:rsidRPr="007458E3">
        <w:rPr>
          <w:rFonts w:ascii="Times New Roman" w:eastAsia="Times New Roman" w:hAnsi="Times New Roman" w:cs="Times New Roman"/>
          <w:bCs/>
          <w:sz w:val="24"/>
          <w:szCs w:val="24"/>
          <w:lang w:val="lv-LV"/>
        </w:rPr>
        <w:t>Laika posm</w:t>
      </w:r>
      <w:r w:rsidR="009C132A" w:rsidRPr="007458E3">
        <w:rPr>
          <w:rFonts w:ascii="Times New Roman" w:eastAsia="Times New Roman" w:hAnsi="Times New Roman" w:cs="Times New Roman"/>
          <w:bCs/>
          <w:sz w:val="24"/>
          <w:szCs w:val="24"/>
          <w:lang w:val="lv-LV"/>
        </w:rPr>
        <w:t>ā no 2014.-2020.</w:t>
      </w:r>
      <w:r w:rsidR="003B3258">
        <w:rPr>
          <w:rFonts w:ascii="Times New Roman" w:eastAsia="Times New Roman" w:hAnsi="Times New Roman" w:cs="Times New Roman"/>
          <w:bCs/>
          <w:sz w:val="24"/>
          <w:szCs w:val="24"/>
          <w:lang w:val="lv-LV"/>
        </w:rPr>
        <w:t xml:space="preserve"> </w:t>
      </w:r>
      <w:r w:rsidR="009C132A" w:rsidRPr="007458E3">
        <w:rPr>
          <w:rFonts w:ascii="Times New Roman" w:eastAsia="Times New Roman" w:hAnsi="Times New Roman" w:cs="Times New Roman"/>
          <w:bCs/>
          <w:sz w:val="24"/>
          <w:szCs w:val="24"/>
          <w:lang w:val="lv-LV"/>
        </w:rPr>
        <w:t xml:space="preserve">gadam ir spēkā </w:t>
      </w:r>
      <w:r w:rsidRPr="007458E3">
        <w:rPr>
          <w:rFonts w:ascii="Times New Roman" w:eastAsia="Times New Roman" w:hAnsi="Times New Roman" w:cs="Times New Roman"/>
          <w:bCs/>
          <w:sz w:val="24"/>
          <w:szCs w:val="24"/>
          <w:lang w:val="lv-LV"/>
        </w:rPr>
        <w:t xml:space="preserve">11.EAF ar kopējo finansējumu 30 506 000 000 </w:t>
      </w:r>
      <w:r w:rsidR="00765285" w:rsidRPr="007458E3">
        <w:rPr>
          <w:rFonts w:ascii="Times New Roman" w:eastAsia="Times New Roman" w:hAnsi="Times New Roman" w:cs="Times New Roman"/>
          <w:bCs/>
          <w:i/>
          <w:sz w:val="24"/>
          <w:szCs w:val="24"/>
          <w:lang w:val="lv-LV"/>
        </w:rPr>
        <w:t>euro</w:t>
      </w:r>
      <w:r w:rsidRPr="007458E3">
        <w:rPr>
          <w:rFonts w:ascii="Times New Roman" w:eastAsia="Times New Roman" w:hAnsi="Times New Roman" w:cs="Times New Roman"/>
          <w:bCs/>
          <w:sz w:val="24"/>
          <w:szCs w:val="24"/>
          <w:lang w:val="lv-LV"/>
        </w:rPr>
        <w:t xml:space="preserve">. Latvijas iemaksu apjoms šajā posmā ir 35 423 567 </w:t>
      </w:r>
      <w:r w:rsidR="00765285" w:rsidRPr="007458E3">
        <w:rPr>
          <w:rFonts w:ascii="Times New Roman" w:eastAsia="Times New Roman" w:hAnsi="Times New Roman" w:cs="Times New Roman"/>
          <w:bCs/>
          <w:i/>
          <w:sz w:val="24"/>
          <w:szCs w:val="24"/>
          <w:lang w:val="lv-LV"/>
        </w:rPr>
        <w:t>euro</w:t>
      </w:r>
      <w:r w:rsidR="00765285" w:rsidRPr="007458E3">
        <w:rPr>
          <w:rStyle w:val="FootnoteReference"/>
          <w:rFonts w:ascii="Times New Roman" w:eastAsia="Times New Roman" w:hAnsi="Times New Roman" w:cs="Times New Roman"/>
          <w:bCs/>
          <w:sz w:val="24"/>
          <w:szCs w:val="24"/>
          <w:lang w:val="lv-LV"/>
        </w:rPr>
        <w:t xml:space="preserve"> </w:t>
      </w:r>
      <w:r w:rsidRPr="007458E3">
        <w:rPr>
          <w:rStyle w:val="FootnoteReference"/>
          <w:rFonts w:ascii="Times New Roman" w:eastAsia="Times New Roman" w:hAnsi="Times New Roman" w:cs="Times New Roman"/>
          <w:bCs/>
          <w:sz w:val="24"/>
          <w:szCs w:val="24"/>
          <w:lang w:val="lv-LV"/>
        </w:rPr>
        <w:footnoteReference w:id="3"/>
      </w:r>
      <w:r w:rsidRPr="007458E3">
        <w:rPr>
          <w:rFonts w:ascii="Times New Roman" w:eastAsia="Times New Roman" w:hAnsi="Times New Roman" w:cs="Times New Roman"/>
          <w:bCs/>
          <w:sz w:val="24"/>
          <w:szCs w:val="24"/>
          <w:lang w:val="lv-LV"/>
        </w:rPr>
        <w:t>.</w:t>
      </w:r>
      <w:r w:rsidR="003A26D6">
        <w:rPr>
          <w:rFonts w:ascii="Times New Roman" w:eastAsia="Times New Roman" w:hAnsi="Times New Roman" w:cs="Times New Roman"/>
          <w:bCs/>
          <w:sz w:val="24"/>
          <w:szCs w:val="24"/>
          <w:lang w:val="lv-LV"/>
        </w:rPr>
        <w:t xml:space="preserve"> </w:t>
      </w:r>
      <w:r w:rsidRPr="007458E3">
        <w:rPr>
          <w:rFonts w:ascii="Times New Roman" w:eastAsia="Times New Roman" w:hAnsi="Times New Roman" w:cs="Times New Roman"/>
          <w:bCs/>
          <w:sz w:val="24"/>
          <w:szCs w:val="24"/>
          <w:lang w:val="lv-LV"/>
        </w:rPr>
        <w:t>Līdz ar iemaksām EAF ir ievērojami palielinājies Latvijas finansiālais ieguldījums vismazāk attīstīto valstu atbalstam.</w:t>
      </w:r>
    </w:p>
    <w:p w14:paraId="3412E76E" w14:textId="1BC55505" w:rsidR="00301EFB" w:rsidRPr="007458E3" w:rsidRDefault="00301EFB" w:rsidP="002C4BBA">
      <w:pPr>
        <w:spacing w:after="0" w:line="240" w:lineRule="auto"/>
        <w:ind w:firstLine="360"/>
        <w:contextualSpacing/>
        <w:jc w:val="both"/>
        <w:rPr>
          <w:rFonts w:ascii="Times New Roman" w:eastAsia="Times New Roman" w:hAnsi="Times New Roman" w:cs="Times New Roman"/>
          <w:bCs/>
          <w:sz w:val="24"/>
          <w:szCs w:val="24"/>
          <w:lang w:val="lv-LV"/>
        </w:rPr>
      </w:pPr>
      <w:r w:rsidRPr="00704265">
        <w:rPr>
          <w:rFonts w:ascii="Times New Roman" w:eastAsia="Times New Roman" w:hAnsi="Times New Roman" w:cs="Times New Roman"/>
          <w:bCs/>
          <w:sz w:val="24"/>
          <w:szCs w:val="24"/>
          <w:lang w:val="lv-LV"/>
        </w:rPr>
        <w:t>Tāpat daudzpusējos formātos Latvija veic obligātās un brīvprātīgās iemaksas ANO aģentūrās, Pasaules Bankas grupā un citās starptautiskās institūcijās, iniciatīvās un trasta fondos. Piemēram, 2012.</w:t>
      </w:r>
      <w:r w:rsidR="003B3258">
        <w:rPr>
          <w:rFonts w:ascii="Times New Roman" w:eastAsia="Times New Roman" w:hAnsi="Times New Roman" w:cs="Times New Roman"/>
          <w:bCs/>
          <w:sz w:val="24"/>
          <w:szCs w:val="24"/>
          <w:lang w:val="lv-LV"/>
        </w:rPr>
        <w:t xml:space="preserve"> </w:t>
      </w:r>
      <w:r w:rsidRPr="00704265">
        <w:rPr>
          <w:rFonts w:ascii="Times New Roman" w:eastAsia="Times New Roman" w:hAnsi="Times New Roman" w:cs="Times New Roman"/>
          <w:bCs/>
          <w:sz w:val="24"/>
          <w:szCs w:val="24"/>
          <w:lang w:val="lv-LV"/>
        </w:rPr>
        <w:t xml:space="preserve">gadā Latvija uzsāka iemaksas PBG iekļautajā Starptautiskajā Attīstības aģentūrā un ik pēc trīs gadiem piedalās </w:t>
      </w:r>
      <w:r w:rsidR="00B37BDB" w:rsidRPr="00704265">
        <w:rPr>
          <w:rFonts w:ascii="Times New Roman" w:eastAsia="Times New Roman" w:hAnsi="Times New Roman" w:cs="Times New Roman"/>
          <w:bCs/>
          <w:sz w:val="24"/>
          <w:szCs w:val="24"/>
          <w:lang w:val="lv-LV"/>
        </w:rPr>
        <w:t>IDA</w:t>
      </w:r>
      <w:r w:rsidRPr="00704265">
        <w:rPr>
          <w:rFonts w:ascii="Times New Roman" w:eastAsia="Times New Roman" w:hAnsi="Times New Roman" w:cs="Times New Roman"/>
          <w:bCs/>
          <w:sz w:val="24"/>
          <w:szCs w:val="24"/>
          <w:lang w:val="lv-LV"/>
        </w:rPr>
        <w:t xml:space="preserve"> resursu papildināšanā (skat</w:t>
      </w:r>
      <w:r w:rsidR="00B37BDB" w:rsidRPr="00704265">
        <w:rPr>
          <w:rFonts w:ascii="Times New Roman" w:eastAsia="Times New Roman" w:hAnsi="Times New Roman" w:cs="Times New Roman"/>
          <w:bCs/>
          <w:sz w:val="24"/>
          <w:szCs w:val="24"/>
          <w:lang w:val="lv-LV"/>
        </w:rPr>
        <w:t>. sadaļu 2.5.</w:t>
      </w:r>
      <w:r w:rsidRPr="00704265">
        <w:rPr>
          <w:rFonts w:ascii="Times New Roman" w:eastAsia="Times New Roman" w:hAnsi="Times New Roman" w:cs="Times New Roman"/>
          <w:bCs/>
          <w:sz w:val="24"/>
          <w:szCs w:val="24"/>
          <w:lang w:val="lv-LV"/>
        </w:rPr>
        <w:t>)</w:t>
      </w:r>
      <w:r w:rsidR="002C4BBA" w:rsidRPr="00704265">
        <w:rPr>
          <w:rFonts w:ascii="Times New Roman" w:eastAsia="Times New Roman" w:hAnsi="Times New Roman" w:cs="Times New Roman"/>
          <w:bCs/>
          <w:sz w:val="24"/>
          <w:szCs w:val="24"/>
          <w:lang w:val="lv-LV"/>
        </w:rPr>
        <w:t>.</w:t>
      </w:r>
    </w:p>
    <w:p w14:paraId="415627C4" w14:textId="77777777" w:rsidR="002C4BBA" w:rsidRPr="007458E3" w:rsidRDefault="002C4BBA" w:rsidP="002C4BBA">
      <w:pPr>
        <w:spacing w:after="0" w:line="240" w:lineRule="auto"/>
        <w:ind w:firstLine="360"/>
        <w:contextualSpacing/>
        <w:jc w:val="both"/>
        <w:rPr>
          <w:rFonts w:ascii="Times New Roman" w:eastAsia="Times New Roman" w:hAnsi="Times New Roman" w:cs="Times New Roman"/>
          <w:bCs/>
          <w:sz w:val="24"/>
          <w:szCs w:val="24"/>
          <w:lang w:val="lv-LV"/>
        </w:rPr>
      </w:pPr>
    </w:p>
    <w:p w14:paraId="18436209" w14:textId="77777777" w:rsidR="006831F9" w:rsidRDefault="006831F9" w:rsidP="002C4BBA">
      <w:pPr>
        <w:jc w:val="both"/>
        <w:rPr>
          <w:rFonts w:ascii="Times New Roman" w:hAnsi="Times New Roman" w:cs="Times New Roman"/>
          <w:b/>
          <w:sz w:val="24"/>
          <w:szCs w:val="24"/>
          <w:lang w:val="lv-LV"/>
        </w:rPr>
      </w:pPr>
    </w:p>
    <w:p w14:paraId="301F2E53" w14:textId="77777777" w:rsidR="006831F9" w:rsidRDefault="006831F9" w:rsidP="002C4BBA">
      <w:pPr>
        <w:jc w:val="both"/>
        <w:rPr>
          <w:rFonts w:ascii="Times New Roman" w:hAnsi="Times New Roman" w:cs="Times New Roman"/>
          <w:b/>
          <w:sz w:val="24"/>
          <w:szCs w:val="24"/>
          <w:lang w:val="lv-LV"/>
        </w:rPr>
      </w:pPr>
    </w:p>
    <w:p w14:paraId="0442B2F9" w14:textId="77777777" w:rsidR="00331B7B" w:rsidRDefault="00331B7B" w:rsidP="002C4BBA">
      <w:pPr>
        <w:jc w:val="both"/>
        <w:rPr>
          <w:rFonts w:ascii="Times New Roman" w:hAnsi="Times New Roman" w:cs="Times New Roman"/>
          <w:b/>
          <w:sz w:val="24"/>
          <w:szCs w:val="24"/>
          <w:lang w:val="lv-LV"/>
        </w:rPr>
      </w:pPr>
    </w:p>
    <w:p w14:paraId="0526FE88" w14:textId="6CF1687F" w:rsidR="002C4BBA" w:rsidRPr="007458E3" w:rsidRDefault="002C4BBA" w:rsidP="002C4BBA">
      <w:pPr>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lastRenderedPageBreak/>
        <w:t xml:space="preserve">Latvijas divpusējā attīstības sadarbība </w:t>
      </w:r>
    </w:p>
    <w:p w14:paraId="43FF4ED2" w14:textId="044700A3" w:rsidR="002C4BBA" w:rsidRDefault="00DE7A77" w:rsidP="00D8634F">
      <w:pPr>
        <w:spacing w:after="0" w:line="240" w:lineRule="auto"/>
        <w:ind w:firstLine="720"/>
        <w:contextualSpacing/>
        <w:jc w:val="both"/>
        <w:rPr>
          <w:rFonts w:ascii="Times New Roman" w:hAnsi="Times New Roman" w:cs="Times New Roman"/>
          <w:sz w:val="24"/>
          <w:szCs w:val="24"/>
          <w:lang w:val="lv-LV"/>
        </w:rPr>
      </w:pPr>
      <w:r w:rsidRPr="00E92E32">
        <w:rPr>
          <w:rFonts w:ascii="Times New Roman" w:hAnsi="Times New Roman" w:cs="Times New Roman"/>
          <w:sz w:val="24"/>
          <w:szCs w:val="24"/>
          <w:lang w:val="lv-LV"/>
        </w:rPr>
        <w:t xml:space="preserve">Pārskata periodā </w:t>
      </w:r>
      <w:r w:rsidR="00354CE4" w:rsidRPr="00E92E32">
        <w:rPr>
          <w:rFonts w:ascii="Times New Roman" w:hAnsi="Times New Roman" w:cs="Times New Roman"/>
          <w:sz w:val="24"/>
          <w:szCs w:val="24"/>
          <w:lang w:val="lv-LV"/>
        </w:rPr>
        <w:t>ĀM</w:t>
      </w:r>
      <w:r w:rsidRPr="00E92E32">
        <w:rPr>
          <w:rFonts w:ascii="Times New Roman" w:hAnsi="Times New Roman" w:cs="Times New Roman"/>
          <w:sz w:val="24"/>
          <w:szCs w:val="24"/>
          <w:lang w:val="lv-LV"/>
        </w:rPr>
        <w:t xml:space="preserve"> pārvaldītais </w:t>
      </w:r>
      <w:r w:rsidR="002C4BBA" w:rsidRPr="00E92E32">
        <w:rPr>
          <w:rFonts w:ascii="Times New Roman" w:hAnsi="Times New Roman" w:cs="Times New Roman"/>
          <w:sz w:val="24"/>
          <w:szCs w:val="24"/>
          <w:lang w:val="lv-LV"/>
        </w:rPr>
        <w:t>Latvijas divpusēj</w:t>
      </w:r>
      <w:r w:rsidRPr="00E92E32">
        <w:rPr>
          <w:rFonts w:ascii="Times New Roman" w:hAnsi="Times New Roman" w:cs="Times New Roman"/>
          <w:sz w:val="24"/>
          <w:szCs w:val="24"/>
          <w:lang w:val="lv-LV"/>
        </w:rPr>
        <w:t>ās</w:t>
      </w:r>
      <w:r w:rsidR="002C4BBA" w:rsidRPr="00E92E32">
        <w:rPr>
          <w:rFonts w:ascii="Times New Roman" w:hAnsi="Times New Roman" w:cs="Times New Roman"/>
          <w:sz w:val="24"/>
          <w:szCs w:val="24"/>
          <w:lang w:val="lv-LV"/>
        </w:rPr>
        <w:t xml:space="preserve"> attīstības sadarbības </w:t>
      </w:r>
      <w:r w:rsidRPr="00E92E32">
        <w:rPr>
          <w:rFonts w:ascii="Times New Roman" w:hAnsi="Times New Roman" w:cs="Times New Roman"/>
          <w:sz w:val="24"/>
          <w:szCs w:val="24"/>
          <w:lang w:val="lv-LV"/>
        </w:rPr>
        <w:t>budžets</w:t>
      </w:r>
      <w:r w:rsidR="002C4BBA" w:rsidRPr="00E92E32">
        <w:rPr>
          <w:rFonts w:ascii="Times New Roman" w:hAnsi="Times New Roman" w:cs="Times New Roman"/>
          <w:sz w:val="24"/>
          <w:szCs w:val="24"/>
          <w:lang w:val="lv-LV"/>
        </w:rPr>
        <w:t>, salīdz</w:t>
      </w:r>
      <w:r w:rsidRPr="00E92E32">
        <w:rPr>
          <w:rFonts w:ascii="Times New Roman" w:hAnsi="Times New Roman" w:cs="Times New Roman"/>
          <w:sz w:val="24"/>
          <w:szCs w:val="24"/>
          <w:lang w:val="lv-LV"/>
        </w:rPr>
        <w:t>inot ar bāzes gadu, ir samazināj</w:t>
      </w:r>
      <w:r w:rsidR="002C4BBA" w:rsidRPr="00E92E32">
        <w:rPr>
          <w:rFonts w:ascii="Times New Roman" w:hAnsi="Times New Roman" w:cs="Times New Roman"/>
          <w:sz w:val="24"/>
          <w:szCs w:val="24"/>
          <w:lang w:val="lv-LV"/>
        </w:rPr>
        <w:t>ies, turklāt tas ievērojami atpaliek no Pamatnostādnēs nospraust</w:t>
      </w:r>
      <w:r w:rsidRPr="00E92E32">
        <w:rPr>
          <w:rFonts w:ascii="Times New Roman" w:hAnsi="Times New Roman" w:cs="Times New Roman"/>
          <w:sz w:val="24"/>
          <w:szCs w:val="24"/>
          <w:lang w:val="lv-LV"/>
        </w:rPr>
        <w:t>ajiem rezultatīvajiem</w:t>
      </w:r>
      <w:r w:rsidR="002C4BBA" w:rsidRPr="00E92E32">
        <w:rPr>
          <w:rFonts w:ascii="Times New Roman" w:hAnsi="Times New Roman" w:cs="Times New Roman"/>
          <w:sz w:val="24"/>
          <w:szCs w:val="24"/>
          <w:lang w:val="lv-LV"/>
        </w:rPr>
        <w:t xml:space="preserve"> mērķiem (skat. </w:t>
      </w:r>
      <w:r w:rsidR="009055A2" w:rsidRPr="00E92E32">
        <w:rPr>
          <w:rFonts w:ascii="Times New Roman" w:hAnsi="Times New Roman" w:cs="Times New Roman"/>
          <w:sz w:val="24"/>
          <w:szCs w:val="24"/>
          <w:lang w:val="lv-LV"/>
        </w:rPr>
        <w:t>t</w:t>
      </w:r>
      <w:r w:rsidR="002C4BBA" w:rsidRPr="00E92E32">
        <w:rPr>
          <w:rFonts w:ascii="Times New Roman" w:hAnsi="Times New Roman" w:cs="Times New Roman"/>
          <w:sz w:val="24"/>
          <w:szCs w:val="24"/>
          <w:lang w:val="lv-LV"/>
        </w:rPr>
        <w:t>abulu</w:t>
      </w:r>
      <w:r w:rsidRPr="00E92E32">
        <w:rPr>
          <w:rFonts w:ascii="Times New Roman" w:hAnsi="Times New Roman" w:cs="Times New Roman"/>
          <w:sz w:val="24"/>
          <w:szCs w:val="24"/>
          <w:lang w:val="lv-LV"/>
        </w:rPr>
        <w:t xml:space="preserve"> Nr.</w:t>
      </w:r>
      <w:r w:rsidR="0019330C" w:rsidRPr="00E92E32">
        <w:rPr>
          <w:rFonts w:ascii="Times New Roman" w:hAnsi="Times New Roman" w:cs="Times New Roman"/>
          <w:sz w:val="24"/>
          <w:szCs w:val="24"/>
          <w:lang w:val="lv-LV"/>
        </w:rPr>
        <w:t>3</w:t>
      </w:r>
      <w:r w:rsidR="0048123B" w:rsidRPr="00E92E32">
        <w:rPr>
          <w:rFonts w:ascii="Times New Roman" w:hAnsi="Times New Roman" w:cs="Times New Roman"/>
          <w:sz w:val="24"/>
          <w:szCs w:val="24"/>
          <w:lang w:val="lv-LV"/>
        </w:rPr>
        <w:t>). 2018.</w:t>
      </w:r>
      <w:r w:rsidR="003B3258">
        <w:rPr>
          <w:rFonts w:ascii="Times New Roman" w:hAnsi="Times New Roman" w:cs="Times New Roman"/>
          <w:sz w:val="24"/>
          <w:szCs w:val="24"/>
          <w:lang w:val="lv-LV"/>
        </w:rPr>
        <w:t xml:space="preserve"> </w:t>
      </w:r>
      <w:r w:rsidR="002C4BBA" w:rsidRPr="00E92E32">
        <w:rPr>
          <w:rFonts w:ascii="Times New Roman" w:hAnsi="Times New Roman" w:cs="Times New Roman"/>
          <w:sz w:val="24"/>
          <w:szCs w:val="24"/>
          <w:lang w:val="lv-LV"/>
        </w:rPr>
        <w:t xml:space="preserve">gadā </w:t>
      </w:r>
      <w:r w:rsidRPr="00E92E32">
        <w:rPr>
          <w:rFonts w:ascii="Times New Roman" w:hAnsi="Times New Roman" w:cs="Times New Roman"/>
          <w:sz w:val="24"/>
          <w:szCs w:val="24"/>
          <w:lang w:val="lv-LV"/>
        </w:rPr>
        <w:t xml:space="preserve">divpusējās </w:t>
      </w:r>
      <w:r w:rsidR="002C4BBA" w:rsidRPr="00E92E32">
        <w:rPr>
          <w:rFonts w:ascii="Times New Roman" w:hAnsi="Times New Roman" w:cs="Times New Roman"/>
          <w:sz w:val="24"/>
          <w:szCs w:val="24"/>
          <w:lang w:val="lv-LV"/>
        </w:rPr>
        <w:t>attīstības sadarbības finansējums bija gandrīz 3,5 reizes mazāks</w:t>
      </w:r>
      <w:r w:rsidR="0049468D" w:rsidRPr="00E92E32">
        <w:rPr>
          <w:rFonts w:ascii="Times New Roman" w:hAnsi="Times New Roman" w:cs="Times New Roman"/>
          <w:sz w:val="24"/>
          <w:szCs w:val="24"/>
          <w:lang w:val="lv-LV"/>
        </w:rPr>
        <w:t xml:space="preserve"> </w:t>
      </w:r>
      <w:r w:rsidR="002C4BBA" w:rsidRPr="00E92E32">
        <w:rPr>
          <w:rFonts w:ascii="Times New Roman" w:hAnsi="Times New Roman" w:cs="Times New Roman"/>
          <w:sz w:val="24"/>
          <w:szCs w:val="24"/>
          <w:lang w:val="lv-LV"/>
        </w:rPr>
        <w:t xml:space="preserve">nekā </w:t>
      </w:r>
      <w:r w:rsidR="007A280E" w:rsidRPr="00E92E32">
        <w:rPr>
          <w:rFonts w:ascii="Times New Roman" w:hAnsi="Times New Roman" w:cs="Times New Roman"/>
          <w:sz w:val="24"/>
          <w:szCs w:val="24"/>
          <w:lang w:val="lv-LV"/>
        </w:rPr>
        <w:t xml:space="preserve">Pamatnostādnēs </w:t>
      </w:r>
      <w:r w:rsidR="002C4BBA" w:rsidRPr="00E92E32">
        <w:rPr>
          <w:rFonts w:ascii="Times New Roman" w:hAnsi="Times New Roman" w:cs="Times New Roman"/>
          <w:sz w:val="24"/>
          <w:szCs w:val="24"/>
          <w:lang w:val="lv-LV"/>
        </w:rPr>
        <w:t>plānot</w:t>
      </w:r>
      <w:r w:rsidR="007A280E" w:rsidRPr="00E92E32">
        <w:rPr>
          <w:rFonts w:ascii="Times New Roman" w:hAnsi="Times New Roman" w:cs="Times New Roman"/>
          <w:sz w:val="24"/>
          <w:szCs w:val="24"/>
          <w:lang w:val="lv-LV"/>
        </w:rPr>
        <w:t>ais</w:t>
      </w:r>
      <w:r w:rsidR="00BA7B5B" w:rsidRPr="00E92E32">
        <w:rPr>
          <w:rFonts w:ascii="Times New Roman" w:hAnsi="Times New Roman" w:cs="Times New Roman"/>
          <w:sz w:val="24"/>
          <w:szCs w:val="24"/>
          <w:lang w:val="lv-LV"/>
        </w:rPr>
        <w:t xml:space="preserve">, līdz ar to </w:t>
      </w:r>
      <w:r w:rsidR="008E1F34" w:rsidRPr="00E92E32">
        <w:rPr>
          <w:rFonts w:ascii="Times New Roman" w:hAnsi="Times New Roman" w:cs="Times New Roman"/>
          <w:sz w:val="24"/>
          <w:szCs w:val="24"/>
          <w:lang w:val="lv-LV"/>
        </w:rPr>
        <w:t xml:space="preserve">turpmāk tas varētu </w:t>
      </w:r>
      <w:r w:rsidR="00BA7B5B" w:rsidRPr="00E92E32">
        <w:rPr>
          <w:rFonts w:ascii="Times New Roman" w:hAnsi="Times New Roman" w:cs="Times New Roman"/>
          <w:sz w:val="24"/>
          <w:szCs w:val="24"/>
          <w:lang w:val="lv-LV"/>
        </w:rPr>
        <w:t>ietekmē</w:t>
      </w:r>
      <w:r w:rsidR="008E1F34" w:rsidRPr="00E92E32">
        <w:rPr>
          <w:rFonts w:ascii="Times New Roman" w:hAnsi="Times New Roman" w:cs="Times New Roman"/>
          <w:sz w:val="24"/>
          <w:szCs w:val="24"/>
          <w:lang w:val="lv-LV"/>
        </w:rPr>
        <w:t>t</w:t>
      </w:r>
      <w:r w:rsidR="00BA7B5B" w:rsidRPr="00E92E32">
        <w:rPr>
          <w:rFonts w:ascii="Times New Roman" w:hAnsi="Times New Roman" w:cs="Times New Roman"/>
          <w:sz w:val="24"/>
          <w:szCs w:val="24"/>
          <w:lang w:val="lv-LV"/>
        </w:rPr>
        <w:t xml:space="preserve"> arī Latvijas iespējas sasniegt izvirzītos OAP mērķus un izpildīt starptautiskās saistības</w:t>
      </w:r>
      <w:r w:rsidR="007A280E" w:rsidRPr="00E92E32">
        <w:rPr>
          <w:rFonts w:ascii="Times New Roman" w:hAnsi="Times New Roman" w:cs="Times New Roman"/>
          <w:sz w:val="24"/>
          <w:szCs w:val="24"/>
          <w:lang w:val="lv-LV"/>
        </w:rPr>
        <w:t xml:space="preserve"> (0.30 % no NKI 2030.gadā)</w:t>
      </w:r>
      <w:r w:rsidR="002C4BBA" w:rsidRPr="00E92E32">
        <w:rPr>
          <w:rFonts w:ascii="Times New Roman" w:hAnsi="Times New Roman" w:cs="Times New Roman"/>
          <w:sz w:val="24"/>
          <w:szCs w:val="24"/>
          <w:lang w:val="lv-LV"/>
        </w:rPr>
        <w:t>.</w:t>
      </w:r>
      <w:r w:rsidR="002C4BBA" w:rsidRPr="007458E3">
        <w:rPr>
          <w:rFonts w:ascii="Times New Roman" w:hAnsi="Times New Roman" w:cs="Times New Roman"/>
          <w:sz w:val="24"/>
          <w:szCs w:val="24"/>
          <w:lang w:val="lv-LV"/>
        </w:rPr>
        <w:t xml:space="preserve"> </w:t>
      </w:r>
    </w:p>
    <w:p w14:paraId="42FDD96A" w14:textId="77777777" w:rsidR="00D8634F" w:rsidRPr="007E10B6" w:rsidRDefault="00D8634F" w:rsidP="002C4BBA">
      <w:pPr>
        <w:spacing w:after="0" w:line="240" w:lineRule="auto"/>
        <w:contextualSpacing/>
        <w:jc w:val="both"/>
        <w:rPr>
          <w:rFonts w:ascii="Times New Roman" w:hAnsi="Times New Roman" w:cs="Times New Roman"/>
          <w:sz w:val="24"/>
          <w:szCs w:val="24"/>
          <w:lang w:val="lv-LV"/>
        </w:rPr>
      </w:pPr>
    </w:p>
    <w:p w14:paraId="347F9699" w14:textId="54297F5D" w:rsidR="002C4BBA" w:rsidRPr="006F76FC" w:rsidRDefault="002C4BBA" w:rsidP="002C4BBA">
      <w:pPr>
        <w:spacing w:after="0" w:line="240" w:lineRule="auto"/>
        <w:contextualSpacing/>
        <w:jc w:val="both"/>
        <w:rPr>
          <w:rFonts w:ascii="Times New Roman" w:hAnsi="Times New Roman" w:cs="Times New Roman"/>
          <w:b/>
          <w:sz w:val="24"/>
          <w:szCs w:val="24"/>
          <w:lang w:val="lv-LV"/>
        </w:rPr>
      </w:pPr>
      <w:r w:rsidRPr="007E10B6">
        <w:rPr>
          <w:rFonts w:ascii="Times New Roman" w:hAnsi="Times New Roman" w:cs="Times New Roman"/>
          <w:sz w:val="24"/>
          <w:szCs w:val="24"/>
          <w:lang w:val="lv-LV"/>
        </w:rPr>
        <w:t>Tabula</w:t>
      </w:r>
      <w:r w:rsidR="003D5D34" w:rsidRPr="007E10B6">
        <w:rPr>
          <w:rFonts w:ascii="Times New Roman" w:hAnsi="Times New Roman" w:cs="Times New Roman"/>
          <w:sz w:val="24"/>
          <w:szCs w:val="24"/>
          <w:lang w:val="lv-LV"/>
        </w:rPr>
        <w:t xml:space="preserve"> Nr.</w:t>
      </w:r>
      <w:r w:rsidR="0019330C">
        <w:rPr>
          <w:rFonts w:ascii="Times New Roman" w:hAnsi="Times New Roman" w:cs="Times New Roman"/>
          <w:sz w:val="24"/>
          <w:szCs w:val="24"/>
          <w:lang w:val="lv-LV"/>
        </w:rPr>
        <w:t>3</w:t>
      </w:r>
      <w:r w:rsidR="006F76FC" w:rsidRPr="007E10B6">
        <w:rPr>
          <w:rFonts w:ascii="Times New Roman" w:hAnsi="Times New Roman" w:cs="Times New Roman"/>
          <w:sz w:val="24"/>
          <w:szCs w:val="24"/>
          <w:lang w:val="lv-LV"/>
        </w:rPr>
        <w:t xml:space="preserve">. </w:t>
      </w:r>
      <w:r w:rsidR="007F25B4" w:rsidRPr="007E10B6">
        <w:rPr>
          <w:rFonts w:ascii="Times New Roman" w:hAnsi="Times New Roman" w:cs="Times New Roman"/>
          <w:b/>
          <w:sz w:val="24"/>
          <w:szCs w:val="24"/>
          <w:lang w:val="lv-LV"/>
        </w:rPr>
        <w:t xml:space="preserve">Latvijas </w:t>
      </w:r>
      <w:r w:rsidRPr="007E10B6">
        <w:rPr>
          <w:rFonts w:ascii="Times New Roman" w:hAnsi="Times New Roman" w:cs="Times New Roman"/>
          <w:b/>
          <w:sz w:val="24"/>
          <w:szCs w:val="24"/>
          <w:lang w:val="lv-LV"/>
        </w:rPr>
        <w:t>divpusēj</w:t>
      </w:r>
      <w:r w:rsidR="00814EA0">
        <w:rPr>
          <w:rFonts w:ascii="Times New Roman" w:hAnsi="Times New Roman" w:cs="Times New Roman"/>
          <w:b/>
          <w:sz w:val="24"/>
          <w:szCs w:val="24"/>
          <w:lang w:val="lv-LV"/>
        </w:rPr>
        <w:t>ai</w:t>
      </w:r>
      <w:r w:rsidRPr="007E10B6">
        <w:rPr>
          <w:rFonts w:ascii="Times New Roman" w:hAnsi="Times New Roman" w:cs="Times New Roman"/>
          <w:b/>
          <w:sz w:val="24"/>
          <w:szCs w:val="24"/>
          <w:lang w:val="lv-LV"/>
        </w:rPr>
        <w:t xml:space="preserve"> attīstības sadarbība</w:t>
      </w:r>
      <w:r w:rsidR="00814EA0">
        <w:rPr>
          <w:rFonts w:ascii="Times New Roman" w:hAnsi="Times New Roman" w:cs="Times New Roman"/>
          <w:b/>
          <w:sz w:val="24"/>
          <w:szCs w:val="24"/>
          <w:lang w:val="lv-LV"/>
        </w:rPr>
        <w:t>i</w:t>
      </w:r>
      <w:r w:rsidRPr="007E10B6">
        <w:rPr>
          <w:rFonts w:ascii="Times New Roman" w:hAnsi="Times New Roman" w:cs="Times New Roman"/>
          <w:b/>
          <w:sz w:val="24"/>
          <w:szCs w:val="24"/>
          <w:lang w:val="lv-LV"/>
        </w:rPr>
        <w:t xml:space="preserve"> </w:t>
      </w:r>
      <w:r w:rsidR="00814EA0">
        <w:rPr>
          <w:rFonts w:ascii="Times New Roman" w:hAnsi="Times New Roman" w:cs="Times New Roman"/>
          <w:b/>
          <w:sz w:val="24"/>
          <w:szCs w:val="24"/>
          <w:lang w:val="lv-LV"/>
        </w:rPr>
        <w:t xml:space="preserve">piešķirtais </w:t>
      </w:r>
      <w:r w:rsidR="007F25B4" w:rsidRPr="007E10B6">
        <w:rPr>
          <w:rFonts w:ascii="Times New Roman" w:hAnsi="Times New Roman" w:cs="Times New Roman"/>
          <w:b/>
          <w:sz w:val="24"/>
          <w:szCs w:val="24"/>
          <w:lang w:val="lv-LV"/>
        </w:rPr>
        <w:t>budžeta apmērs 2015.-2018.</w:t>
      </w:r>
      <w:r w:rsidR="003B3258">
        <w:rPr>
          <w:rFonts w:ascii="Times New Roman" w:hAnsi="Times New Roman" w:cs="Times New Roman"/>
          <w:b/>
          <w:sz w:val="24"/>
          <w:szCs w:val="24"/>
          <w:lang w:val="lv-LV"/>
        </w:rPr>
        <w:t xml:space="preserve"> </w:t>
      </w:r>
      <w:r w:rsidR="007F25B4" w:rsidRPr="007E10B6">
        <w:rPr>
          <w:rFonts w:ascii="Times New Roman" w:hAnsi="Times New Roman" w:cs="Times New Roman"/>
          <w:b/>
          <w:sz w:val="24"/>
          <w:szCs w:val="24"/>
          <w:lang w:val="lv-LV"/>
        </w:rPr>
        <w:t>gads</w:t>
      </w:r>
      <w:r w:rsidRPr="007E10B6">
        <w:rPr>
          <w:rFonts w:ascii="Times New Roman" w:hAnsi="Times New Roman" w:cs="Times New Roman"/>
          <w:b/>
          <w:sz w:val="24"/>
          <w:szCs w:val="24"/>
          <w:lang w:val="lv-LV"/>
        </w:rPr>
        <w:t xml:space="preserve"> salīdzinājum</w:t>
      </w:r>
      <w:r w:rsidR="00814EA0">
        <w:rPr>
          <w:rFonts w:ascii="Times New Roman" w:hAnsi="Times New Roman" w:cs="Times New Roman"/>
          <w:b/>
          <w:sz w:val="24"/>
          <w:szCs w:val="24"/>
          <w:lang w:val="lv-LV"/>
        </w:rPr>
        <w:t>ā</w:t>
      </w:r>
      <w:r w:rsidRPr="007E10B6">
        <w:rPr>
          <w:rFonts w:ascii="Times New Roman" w:hAnsi="Times New Roman" w:cs="Times New Roman"/>
          <w:b/>
          <w:sz w:val="24"/>
          <w:szCs w:val="24"/>
          <w:lang w:val="lv-LV"/>
        </w:rPr>
        <w:t xml:space="preserve"> ar apņemšanos</w:t>
      </w:r>
    </w:p>
    <w:tbl>
      <w:tblPr>
        <w:tblStyle w:val="TableGrid"/>
        <w:tblW w:w="9715" w:type="dxa"/>
        <w:tblLook w:val="04A0" w:firstRow="1" w:lastRow="0" w:firstColumn="1" w:lastColumn="0" w:noHBand="0" w:noVBand="1"/>
      </w:tblPr>
      <w:tblGrid>
        <w:gridCol w:w="4248"/>
        <w:gridCol w:w="1276"/>
        <w:gridCol w:w="1275"/>
        <w:gridCol w:w="1386"/>
        <w:gridCol w:w="1530"/>
      </w:tblGrid>
      <w:tr w:rsidR="002F695E" w:rsidRPr="00814EA0" w14:paraId="29129F54" w14:textId="77777777" w:rsidTr="003F4E38">
        <w:tc>
          <w:tcPr>
            <w:tcW w:w="4248" w:type="dxa"/>
          </w:tcPr>
          <w:p w14:paraId="1DC129ED" w14:textId="77777777" w:rsidR="002C4BBA" w:rsidRPr="007458E3" w:rsidRDefault="002C4BBA" w:rsidP="002C4BBA">
            <w:pPr>
              <w:jc w:val="both"/>
              <w:rPr>
                <w:rFonts w:ascii="Times New Roman" w:hAnsi="Times New Roman" w:cs="Times New Roman"/>
                <w:sz w:val="24"/>
                <w:szCs w:val="24"/>
                <w:lang w:val="lv-LV"/>
              </w:rPr>
            </w:pPr>
          </w:p>
        </w:tc>
        <w:tc>
          <w:tcPr>
            <w:tcW w:w="1276" w:type="dxa"/>
          </w:tcPr>
          <w:p w14:paraId="1672215F" w14:textId="1DC89D5B" w:rsidR="002C4BBA" w:rsidRPr="007458E3" w:rsidRDefault="002C4BBA" w:rsidP="00D21120">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2015</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 (bāze)</w:t>
            </w:r>
          </w:p>
        </w:tc>
        <w:tc>
          <w:tcPr>
            <w:tcW w:w="1275" w:type="dxa"/>
          </w:tcPr>
          <w:p w14:paraId="3376FCCC" w14:textId="3024934C"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gads</w:t>
            </w:r>
          </w:p>
        </w:tc>
        <w:tc>
          <w:tcPr>
            <w:tcW w:w="1386" w:type="dxa"/>
          </w:tcPr>
          <w:p w14:paraId="76CCFC4B" w14:textId="57F6BB39"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gads</w:t>
            </w:r>
          </w:p>
        </w:tc>
        <w:tc>
          <w:tcPr>
            <w:tcW w:w="1530" w:type="dxa"/>
          </w:tcPr>
          <w:p w14:paraId="30F7AF73" w14:textId="6AA62FA2"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2018.</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gads</w:t>
            </w:r>
          </w:p>
        </w:tc>
      </w:tr>
      <w:tr w:rsidR="002F695E" w:rsidRPr="007458E3" w14:paraId="3BAED806" w14:textId="77777777" w:rsidTr="003F4E38">
        <w:tc>
          <w:tcPr>
            <w:tcW w:w="4248" w:type="dxa"/>
          </w:tcPr>
          <w:p w14:paraId="4A77171B" w14:textId="661885F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Latvijas apņemšanās palielināt divpusējās attīstības sadarbības finansējumu (</w:t>
            </w:r>
            <w:r w:rsidR="00765285"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r w:rsidR="002F695E" w:rsidRPr="007458E3">
              <w:rPr>
                <w:rFonts w:ascii="Times New Roman" w:hAnsi="Times New Roman" w:cs="Times New Roman"/>
                <w:sz w:val="24"/>
                <w:szCs w:val="24"/>
                <w:lang w:val="lv-LV"/>
              </w:rPr>
              <w:t xml:space="preserve">, </w:t>
            </w:r>
            <w:r w:rsidR="002F695E" w:rsidRPr="00D8634F">
              <w:rPr>
                <w:rFonts w:ascii="Times New Roman" w:hAnsi="Times New Roman" w:cs="Times New Roman"/>
                <w:sz w:val="24"/>
                <w:szCs w:val="24"/>
                <w:lang w:val="lv-LV"/>
              </w:rPr>
              <w:t>Pamatnostādnēs ietvertais sasniedzamais rezultatīvais rādītājs</w:t>
            </w:r>
          </w:p>
        </w:tc>
        <w:tc>
          <w:tcPr>
            <w:tcW w:w="1276" w:type="dxa"/>
          </w:tcPr>
          <w:p w14:paraId="55BE4C7C"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566 000</w:t>
            </w:r>
          </w:p>
        </w:tc>
        <w:tc>
          <w:tcPr>
            <w:tcW w:w="1275" w:type="dxa"/>
          </w:tcPr>
          <w:p w14:paraId="00891D8C"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592 000</w:t>
            </w:r>
          </w:p>
        </w:tc>
        <w:tc>
          <w:tcPr>
            <w:tcW w:w="1386" w:type="dxa"/>
          </w:tcPr>
          <w:p w14:paraId="273F37F0"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1 092 000</w:t>
            </w:r>
          </w:p>
        </w:tc>
        <w:tc>
          <w:tcPr>
            <w:tcW w:w="1530" w:type="dxa"/>
          </w:tcPr>
          <w:p w14:paraId="3F51AEE2"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1 592 000</w:t>
            </w:r>
          </w:p>
        </w:tc>
      </w:tr>
      <w:tr w:rsidR="002F695E" w:rsidRPr="007458E3" w14:paraId="4E6EA90E" w14:textId="77777777" w:rsidTr="003F4E38">
        <w:tc>
          <w:tcPr>
            <w:tcW w:w="4248" w:type="dxa"/>
          </w:tcPr>
          <w:p w14:paraId="3DA23E17" w14:textId="28ADB920"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Latvijas</w:t>
            </w:r>
            <w:r w:rsidR="007A280E">
              <w:rPr>
                <w:rFonts w:ascii="Times New Roman" w:hAnsi="Times New Roman" w:cs="Times New Roman"/>
                <w:sz w:val="24"/>
                <w:szCs w:val="24"/>
                <w:lang w:val="lv-LV"/>
              </w:rPr>
              <w:t xml:space="preserve"> faktiskais </w:t>
            </w:r>
            <w:r w:rsidRPr="007458E3">
              <w:rPr>
                <w:rFonts w:ascii="Times New Roman" w:hAnsi="Times New Roman" w:cs="Times New Roman"/>
                <w:sz w:val="24"/>
                <w:szCs w:val="24"/>
                <w:lang w:val="lv-LV"/>
              </w:rPr>
              <w:t>divpusējais attīstības sadarbības finansējums (</w:t>
            </w:r>
            <w:r w:rsidR="00765285"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p>
        </w:tc>
        <w:tc>
          <w:tcPr>
            <w:tcW w:w="1276" w:type="dxa"/>
          </w:tcPr>
          <w:p w14:paraId="1434BF04"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566 000</w:t>
            </w:r>
          </w:p>
        </w:tc>
        <w:tc>
          <w:tcPr>
            <w:tcW w:w="1275" w:type="dxa"/>
          </w:tcPr>
          <w:p w14:paraId="4690BAF1"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592 400</w:t>
            </w:r>
          </w:p>
        </w:tc>
        <w:tc>
          <w:tcPr>
            <w:tcW w:w="1386" w:type="dxa"/>
          </w:tcPr>
          <w:p w14:paraId="39609C1F"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463 813</w:t>
            </w:r>
          </w:p>
        </w:tc>
        <w:tc>
          <w:tcPr>
            <w:tcW w:w="1530" w:type="dxa"/>
          </w:tcPr>
          <w:p w14:paraId="4A5232AB"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463 813</w:t>
            </w:r>
          </w:p>
        </w:tc>
      </w:tr>
      <w:tr w:rsidR="002F695E" w:rsidRPr="007458E3" w14:paraId="2229F5ED" w14:textId="77777777" w:rsidTr="003F4E38">
        <w:tc>
          <w:tcPr>
            <w:tcW w:w="4248" w:type="dxa"/>
          </w:tcPr>
          <w:p w14:paraId="06585D40" w14:textId="0266B3E3" w:rsidR="002C4BBA" w:rsidRPr="007458E3" w:rsidRDefault="0013435F" w:rsidP="002C4BBA">
            <w:pPr>
              <w:jc w:val="both"/>
              <w:rPr>
                <w:rFonts w:ascii="Times New Roman" w:hAnsi="Times New Roman" w:cs="Times New Roman"/>
                <w:sz w:val="24"/>
                <w:szCs w:val="24"/>
                <w:lang w:val="lv-LV"/>
              </w:rPr>
            </w:pPr>
            <w:r>
              <w:rPr>
                <w:rFonts w:ascii="Times New Roman" w:hAnsi="Times New Roman" w:cs="Times New Roman"/>
                <w:sz w:val="24"/>
                <w:szCs w:val="24"/>
                <w:lang w:val="lv-LV"/>
              </w:rPr>
              <w:t>Starpība starp Pamatnostādnēs plānoto un faktisk</w:t>
            </w:r>
            <w:r w:rsidR="00DA5741">
              <w:rPr>
                <w:rFonts w:ascii="Times New Roman" w:hAnsi="Times New Roman" w:cs="Times New Roman"/>
                <w:sz w:val="24"/>
                <w:szCs w:val="24"/>
                <w:lang w:val="lv-LV"/>
              </w:rPr>
              <w:t>i piešķirto</w:t>
            </w:r>
          </w:p>
        </w:tc>
        <w:tc>
          <w:tcPr>
            <w:tcW w:w="1276" w:type="dxa"/>
          </w:tcPr>
          <w:p w14:paraId="06FE0797"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0%</w:t>
            </w:r>
          </w:p>
        </w:tc>
        <w:tc>
          <w:tcPr>
            <w:tcW w:w="1275" w:type="dxa"/>
          </w:tcPr>
          <w:p w14:paraId="5A75ED31"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0%</w:t>
            </w:r>
          </w:p>
        </w:tc>
        <w:tc>
          <w:tcPr>
            <w:tcW w:w="1386" w:type="dxa"/>
          </w:tcPr>
          <w:p w14:paraId="7919599F"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57,5%</w:t>
            </w:r>
          </w:p>
        </w:tc>
        <w:tc>
          <w:tcPr>
            <w:tcW w:w="1530" w:type="dxa"/>
          </w:tcPr>
          <w:p w14:paraId="5C902D62" w14:textId="77777777" w:rsidR="002C4BBA" w:rsidRPr="007458E3" w:rsidRDefault="002C4BBA" w:rsidP="002C4BBA">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70,9%</w:t>
            </w:r>
          </w:p>
        </w:tc>
      </w:tr>
    </w:tbl>
    <w:p w14:paraId="3ECC3919" w14:textId="4EAB00AB" w:rsidR="002C4BBA" w:rsidRDefault="002C4BBA" w:rsidP="002C4BBA">
      <w:pPr>
        <w:jc w:val="both"/>
        <w:rPr>
          <w:rFonts w:ascii="Times New Roman" w:hAnsi="Times New Roman" w:cs="Times New Roman"/>
          <w:sz w:val="24"/>
          <w:szCs w:val="24"/>
          <w:lang w:val="lv-LV"/>
        </w:rPr>
      </w:pPr>
    </w:p>
    <w:p w14:paraId="0F5FEEFF" w14:textId="71772003" w:rsidR="00FB3A0A" w:rsidRPr="007458E3" w:rsidRDefault="00FB3A0A" w:rsidP="002C4BBA">
      <w:pPr>
        <w:jc w:val="both"/>
        <w:rPr>
          <w:rFonts w:ascii="Times New Roman" w:hAnsi="Times New Roman" w:cs="Times New Roman"/>
          <w:sz w:val="24"/>
          <w:szCs w:val="24"/>
          <w:lang w:val="lv-LV"/>
        </w:rPr>
      </w:pPr>
      <w:r>
        <w:rPr>
          <w:noProof/>
        </w:rPr>
        <w:drawing>
          <wp:inline distT="0" distB="0" distL="0" distR="0" wp14:anchorId="153A2798" wp14:editId="7E0FF377">
            <wp:extent cx="6151880" cy="2750185"/>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8DF452" w14:textId="387B8ADE" w:rsidR="0048123B" w:rsidRPr="007458E3" w:rsidRDefault="0048123B" w:rsidP="0048123B">
      <w:pPr>
        <w:spacing w:after="0" w:line="240" w:lineRule="auto"/>
        <w:ind w:firstLine="72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 xml:space="preserve">Latvijas divpusējās attīstības sadarbības finansējuma apjoms ir joprojām zemākais starp Baltijas valstīm </w:t>
      </w:r>
      <w:r w:rsidR="008B3DA9" w:rsidRPr="00704265">
        <w:rPr>
          <w:rFonts w:ascii="Times New Roman" w:hAnsi="Times New Roman" w:cs="Times New Roman"/>
          <w:sz w:val="24"/>
          <w:szCs w:val="24"/>
          <w:lang w:val="lv-LV"/>
        </w:rPr>
        <w:t xml:space="preserve">(skat. tabulu </w:t>
      </w:r>
      <w:r w:rsidR="0039069C" w:rsidRPr="00704265">
        <w:rPr>
          <w:rFonts w:ascii="Times New Roman" w:hAnsi="Times New Roman" w:cs="Times New Roman"/>
          <w:sz w:val="24"/>
          <w:szCs w:val="24"/>
          <w:lang w:val="lv-LV"/>
        </w:rPr>
        <w:t xml:space="preserve">Nr. </w:t>
      </w:r>
      <w:r w:rsidR="0019330C">
        <w:rPr>
          <w:rFonts w:ascii="Times New Roman" w:hAnsi="Times New Roman" w:cs="Times New Roman"/>
          <w:sz w:val="24"/>
          <w:szCs w:val="24"/>
          <w:lang w:val="lv-LV"/>
        </w:rPr>
        <w:t>4</w:t>
      </w:r>
      <w:r w:rsidR="008B3DA9" w:rsidRPr="00704265">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un viens no zemākajiem Eiropas Savienībā</w:t>
      </w:r>
      <w:r w:rsidRPr="008B3DA9">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w:t>
      </w:r>
    </w:p>
    <w:p w14:paraId="034049DC" w14:textId="777DF449" w:rsidR="0048123B" w:rsidRDefault="0048123B" w:rsidP="002C4BBA">
      <w:pPr>
        <w:spacing w:after="0" w:line="240" w:lineRule="auto"/>
        <w:ind w:firstLine="720"/>
        <w:contextualSpacing/>
        <w:jc w:val="both"/>
        <w:rPr>
          <w:rFonts w:ascii="Times New Roman" w:hAnsi="Times New Roman" w:cs="Times New Roman"/>
          <w:sz w:val="24"/>
          <w:szCs w:val="24"/>
          <w:lang w:val="lv-LV"/>
        </w:rPr>
      </w:pPr>
    </w:p>
    <w:p w14:paraId="5B017152" w14:textId="77777777" w:rsidR="00BF5E38" w:rsidRDefault="00BF5E38" w:rsidP="0049468D">
      <w:pPr>
        <w:spacing w:after="0" w:line="240" w:lineRule="auto"/>
        <w:contextualSpacing/>
        <w:jc w:val="both"/>
        <w:rPr>
          <w:rFonts w:ascii="Times New Roman" w:hAnsi="Times New Roman" w:cs="Times New Roman"/>
          <w:sz w:val="24"/>
          <w:szCs w:val="24"/>
          <w:lang w:val="lv-LV"/>
        </w:rPr>
      </w:pPr>
    </w:p>
    <w:p w14:paraId="4261F452" w14:textId="77777777" w:rsidR="00BF5E38" w:rsidRDefault="00BF5E38" w:rsidP="0049468D">
      <w:pPr>
        <w:spacing w:after="0" w:line="240" w:lineRule="auto"/>
        <w:contextualSpacing/>
        <w:jc w:val="both"/>
        <w:rPr>
          <w:rFonts w:ascii="Times New Roman" w:hAnsi="Times New Roman" w:cs="Times New Roman"/>
          <w:sz w:val="24"/>
          <w:szCs w:val="24"/>
          <w:lang w:val="lv-LV"/>
        </w:rPr>
      </w:pPr>
    </w:p>
    <w:p w14:paraId="6CD2AB54" w14:textId="77777777" w:rsidR="006831F9" w:rsidRDefault="006831F9" w:rsidP="0049468D">
      <w:pPr>
        <w:spacing w:after="0" w:line="240" w:lineRule="auto"/>
        <w:contextualSpacing/>
        <w:jc w:val="both"/>
        <w:rPr>
          <w:rFonts w:ascii="Times New Roman" w:hAnsi="Times New Roman" w:cs="Times New Roman"/>
          <w:sz w:val="24"/>
          <w:szCs w:val="24"/>
          <w:lang w:val="lv-LV"/>
        </w:rPr>
      </w:pPr>
    </w:p>
    <w:p w14:paraId="6A394C07" w14:textId="77777777" w:rsidR="006831F9" w:rsidRDefault="006831F9" w:rsidP="0049468D">
      <w:pPr>
        <w:spacing w:after="0" w:line="240" w:lineRule="auto"/>
        <w:contextualSpacing/>
        <w:jc w:val="both"/>
        <w:rPr>
          <w:rFonts w:ascii="Times New Roman" w:hAnsi="Times New Roman" w:cs="Times New Roman"/>
          <w:sz w:val="24"/>
          <w:szCs w:val="24"/>
          <w:lang w:val="lv-LV"/>
        </w:rPr>
      </w:pPr>
    </w:p>
    <w:p w14:paraId="667C607B" w14:textId="77777777" w:rsidR="006831F9" w:rsidRDefault="006831F9" w:rsidP="0049468D">
      <w:pPr>
        <w:spacing w:after="0" w:line="240" w:lineRule="auto"/>
        <w:contextualSpacing/>
        <w:jc w:val="both"/>
        <w:rPr>
          <w:rFonts w:ascii="Times New Roman" w:hAnsi="Times New Roman" w:cs="Times New Roman"/>
          <w:sz w:val="24"/>
          <w:szCs w:val="24"/>
          <w:lang w:val="lv-LV"/>
        </w:rPr>
      </w:pPr>
    </w:p>
    <w:p w14:paraId="5A13E1FC" w14:textId="77777777" w:rsidR="00331B7B" w:rsidRDefault="00331B7B" w:rsidP="0049468D">
      <w:pPr>
        <w:spacing w:after="0" w:line="240" w:lineRule="auto"/>
        <w:contextualSpacing/>
        <w:jc w:val="both"/>
        <w:rPr>
          <w:rFonts w:ascii="Times New Roman" w:hAnsi="Times New Roman" w:cs="Times New Roman"/>
          <w:sz w:val="24"/>
          <w:szCs w:val="24"/>
          <w:lang w:val="lv-LV"/>
        </w:rPr>
      </w:pPr>
    </w:p>
    <w:p w14:paraId="1CE42C11" w14:textId="77777777" w:rsidR="00331B7B" w:rsidRDefault="00331B7B" w:rsidP="0049468D">
      <w:pPr>
        <w:spacing w:after="0" w:line="240" w:lineRule="auto"/>
        <w:contextualSpacing/>
        <w:jc w:val="both"/>
        <w:rPr>
          <w:rFonts w:ascii="Times New Roman" w:hAnsi="Times New Roman" w:cs="Times New Roman"/>
          <w:sz w:val="24"/>
          <w:szCs w:val="24"/>
          <w:lang w:val="lv-LV"/>
        </w:rPr>
      </w:pPr>
    </w:p>
    <w:p w14:paraId="70CFFAA8" w14:textId="51573C7F" w:rsidR="0049468D" w:rsidRPr="00704265" w:rsidRDefault="007F25B4" w:rsidP="0049468D">
      <w:pPr>
        <w:spacing w:after="0" w:line="240" w:lineRule="auto"/>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Tabula Nr.</w:t>
      </w:r>
      <w:r w:rsidR="0019330C">
        <w:rPr>
          <w:rFonts w:ascii="Times New Roman" w:hAnsi="Times New Roman" w:cs="Times New Roman"/>
          <w:sz w:val="24"/>
          <w:szCs w:val="24"/>
          <w:lang w:val="lv-LV"/>
        </w:rPr>
        <w:t>4</w:t>
      </w:r>
      <w:r w:rsidRPr="00704265">
        <w:rPr>
          <w:rFonts w:ascii="Times New Roman" w:hAnsi="Times New Roman" w:cs="Times New Roman"/>
          <w:sz w:val="24"/>
          <w:szCs w:val="24"/>
          <w:lang w:val="lv-LV"/>
        </w:rPr>
        <w:t xml:space="preserve">. </w:t>
      </w:r>
      <w:r w:rsidR="0049468D" w:rsidRPr="00704265">
        <w:rPr>
          <w:rFonts w:ascii="Times New Roman" w:hAnsi="Times New Roman" w:cs="Times New Roman"/>
          <w:b/>
          <w:sz w:val="24"/>
          <w:szCs w:val="24"/>
          <w:lang w:val="lv-LV"/>
        </w:rPr>
        <w:t>Baltijas valstu divpusējās attīstības sadarbības apjoms 2016.-2018.</w:t>
      </w:r>
      <w:r w:rsidR="003B3258">
        <w:rPr>
          <w:rFonts w:ascii="Times New Roman" w:hAnsi="Times New Roman" w:cs="Times New Roman"/>
          <w:b/>
          <w:sz w:val="24"/>
          <w:szCs w:val="24"/>
          <w:lang w:val="lv-LV"/>
        </w:rPr>
        <w:t xml:space="preserve"> </w:t>
      </w:r>
      <w:r w:rsidR="0049468D" w:rsidRPr="00704265">
        <w:rPr>
          <w:rFonts w:ascii="Times New Roman" w:hAnsi="Times New Roman" w:cs="Times New Roman"/>
          <w:b/>
          <w:sz w:val="24"/>
          <w:szCs w:val="24"/>
          <w:lang w:val="lv-LV"/>
        </w:rPr>
        <w:t>gadā (</w:t>
      </w:r>
      <w:r w:rsidR="0049468D" w:rsidRPr="00704265">
        <w:rPr>
          <w:rFonts w:ascii="Times New Roman" w:hAnsi="Times New Roman" w:cs="Times New Roman"/>
          <w:b/>
          <w:i/>
          <w:sz w:val="24"/>
          <w:szCs w:val="24"/>
          <w:lang w:val="lv-LV"/>
        </w:rPr>
        <w:t>euro</w:t>
      </w:r>
      <w:r w:rsidR="0049468D" w:rsidRPr="00704265">
        <w:rPr>
          <w:rFonts w:ascii="Times New Roman" w:hAnsi="Times New Roman" w:cs="Times New Roman"/>
          <w:b/>
          <w:sz w:val="24"/>
          <w:szCs w:val="24"/>
          <w:lang w:val="lv-LV"/>
        </w:rPr>
        <w:t>)</w:t>
      </w:r>
    </w:p>
    <w:tbl>
      <w:tblPr>
        <w:tblStyle w:val="TableGrid"/>
        <w:tblW w:w="0" w:type="auto"/>
        <w:tblLook w:val="04A0" w:firstRow="1" w:lastRow="0" w:firstColumn="1" w:lastColumn="0" w:noHBand="0" w:noVBand="1"/>
      </w:tblPr>
      <w:tblGrid>
        <w:gridCol w:w="2419"/>
        <w:gridCol w:w="2419"/>
        <w:gridCol w:w="2267"/>
        <w:gridCol w:w="2573"/>
      </w:tblGrid>
      <w:tr w:rsidR="0049468D" w:rsidRPr="00704265" w14:paraId="19E1A965" w14:textId="77777777" w:rsidTr="00BF0E2D">
        <w:tc>
          <w:tcPr>
            <w:tcW w:w="2419" w:type="dxa"/>
          </w:tcPr>
          <w:p w14:paraId="78E8CAFA" w14:textId="77777777" w:rsidR="0049468D" w:rsidRPr="00704265" w:rsidRDefault="0049468D" w:rsidP="002C4BBA">
            <w:pPr>
              <w:contextualSpacing/>
              <w:jc w:val="both"/>
              <w:rPr>
                <w:rFonts w:ascii="Times New Roman" w:hAnsi="Times New Roman" w:cs="Times New Roman"/>
                <w:sz w:val="24"/>
                <w:szCs w:val="24"/>
                <w:lang w:val="lv-LV"/>
              </w:rPr>
            </w:pPr>
          </w:p>
        </w:tc>
        <w:tc>
          <w:tcPr>
            <w:tcW w:w="2419" w:type="dxa"/>
          </w:tcPr>
          <w:p w14:paraId="15BFC9BD" w14:textId="2B1E473F" w:rsidR="0049468D" w:rsidRPr="00704265" w:rsidRDefault="0049468D" w:rsidP="002C4BBA">
            <w:pPr>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gads</w:t>
            </w:r>
          </w:p>
        </w:tc>
        <w:tc>
          <w:tcPr>
            <w:tcW w:w="2267" w:type="dxa"/>
          </w:tcPr>
          <w:p w14:paraId="79AB274E" w14:textId="276C9199" w:rsidR="0049468D" w:rsidRPr="00704265" w:rsidRDefault="0049468D" w:rsidP="002C4BBA">
            <w:pPr>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gads</w:t>
            </w:r>
          </w:p>
        </w:tc>
        <w:tc>
          <w:tcPr>
            <w:tcW w:w="2573" w:type="dxa"/>
          </w:tcPr>
          <w:p w14:paraId="360FDEC3" w14:textId="1952083B" w:rsidR="0049468D" w:rsidRPr="00704265" w:rsidRDefault="0049468D" w:rsidP="002C4BBA">
            <w:pPr>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2018.</w:t>
            </w:r>
            <w:r w:rsidR="003B3258">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gads</w:t>
            </w:r>
          </w:p>
        </w:tc>
      </w:tr>
      <w:tr w:rsidR="0049468D" w14:paraId="1B73A171" w14:textId="77777777" w:rsidTr="00BF0E2D">
        <w:tc>
          <w:tcPr>
            <w:tcW w:w="2419" w:type="dxa"/>
          </w:tcPr>
          <w:p w14:paraId="012C5745" w14:textId="74055336" w:rsidR="0049468D" w:rsidRPr="00704265" w:rsidRDefault="0049468D" w:rsidP="002C4BBA">
            <w:pPr>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Igaunija</w:t>
            </w:r>
          </w:p>
        </w:tc>
        <w:tc>
          <w:tcPr>
            <w:tcW w:w="2419" w:type="dxa"/>
          </w:tcPr>
          <w:p w14:paraId="1D1CA1CC" w14:textId="1197B736" w:rsidR="0049468D" w:rsidRPr="00704265" w:rsidRDefault="00D8634F" w:rsidP="008B3DA9">
            <w:pPr>
              <w:contextualSpacing/>
              <w:jc w:val="right"/>
              <w:rPr>
                <w:rFonts w:ascii="Times New Roman" w:hAnsi="Times New Roman" w:cs="Times New Roman"/>
                <w:sz w:val="24"/>
                <w:szCs w:val="24"/>
                <w:lang w:val="lv-LV"/>
              </w:rPr>
            </w:pPr>
            <w:r w:rsidRPr="00704265">
              <w:rPr>
                <w:rFonts w:ascii="Times New Roman" w:hAnsi="Times New Roman" w:cs="Times New Roman"/>
                <w:sz w:val="24"/>
                <w:szCs w:val="24"/>
                <w:lang w:val="lv-LV"/>
              </w:rPr>
              <w:t>8 200 000</w:t>
            </w:r>
          </w:p>
        </w:tc>
        <w:tc>
          <w:tcPr>
            <w:tcW w:w="2267" w:type="dxa"/>
          </w:tcPr>
          <w:p w14:paraId="6E77DDA2" w14:textId="6AE02148" w:rsidR="0049468D" w:rsidRPr="00704265" w:rsidRDefault="00D8634F" w:rsidP="008B3DA9">
            <w:pPr>
              <w:contextualSpacing/>
              <w:jc w:val="right"/>
              <w:rPr>
                <w:rFonts w:ascii="Times New Roman" w:hAnsi="Times New Roman" w:cs="Times New Roman"/>
                <w:sz w:val="24"/>
                <w:szCs w:val="24"/>
                <w:lang w:val="lv-LV"/>
              </w:rPr>
            </w:pPr>
            <w:r w:rsidRPr="00704265">
              <w:rPr>
                <w:rFonts w:ascii="Times New Roman" w:hAnsi="Times New Roman" w:cs="Times New Roman"/>
                <w:sz w:val="24"/>
                <w:szCs w:val="24"/>
                <w:lang w:val="lv-LV"/>
              </w:rPr>
              <w:t>8 500 000</w:t>
            </w:r>
            <w:r w:rsidR="00BF0E2D" w:rsidRPr="00704265">
              <w:rPr>
                <w:rStyle w:val="FootnoteReference"/>
                <w:rFonts w:ascii="Times New Roman" w:hAnsi="Times New Roman" w:cs="Times New Roman"/>
                <w:sz w:val="24"/>
                <w:szCs w:val="24"/>
                <w:lang w:val="lv-LV"/>
              </w:rPr>
              <w:footnoteReference w:id="4"/>
            </w:r>
          </w:p>
        </w:tc>
        <w:tc>
          <w:tcPr>
            <w:tcW w:w="2573" w:type="dxa"/>
          </w:tcPr>
          <w:p w14:paraId="077E82FC" w14:textId="4A3ADA57" w:rsidR="0049468D" w:rsidRPr="0079185E" w:rsidRDefault="00797293" w:rsidP="008B3DA9">
            <w:pPr>
              <w:contextualSpacing/>
              <w:jc w:val="right"/>
              <w:rPr>
                <w:rFonts w:ascii="Times New Roman" w:hAnsi="Times New Roman" w:cs="Times New Roman"/>
                <w:i/>
                <w:sz w:val="24"/>
                <w:szCs w:val="24"/>
                <w:lang w:val="lv-LV"/>
              </w:rPr>
            </w:pPr>
            <w:r w:rsidRPr="00704265">
              <w:rPr>
                <w:rFonts w:ascii="Times New Roman" w:hAnsi="Times New Roman" w:cs="Times New Roman"/>
                <w:i/>
                <w:sz w:val="24"/>
                <w:szCs w:val="24"/>
                <w:lang w:val="lv-LV"/>
              </w:rPr>
              <w:t>tiek precizēts</w:t>
            </w:r>
          </w:p>
        </w:tc>
      </w:tr>
      <w:tr w:rsidR="0049468D" w14:paraId="4274E305" w14:textId="77777777" w:rsidTr="00BF0E2D">
        <w:tc>
          <w:tcPr>
            <w:tcW w:w="2419" w:type="dxa"/>
          </w:tcPr>
          <w:p w14:paraId="3E051FC0" w14:textId="7DCB731E" w:rsidR="0049468D" w:rsidRDefault="0049468D" w:rsidP="0049468D">
            <w:pPr>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Latvija</w:t>
            </w:r>
          </w:p>
        </w:tc>
        <w:tc>
          <w:tcPr>
            <w:tcW w:w="2419" w:type="dxa"/>
          </w:tcPr>
          <w:p w14:paraId="659FEF53" w14:textId="4A7BF6BB" w:rsidR="0049468D" w:rsidRDefault="0049468D" w:rsidP="008B3DA9">
            <w:pPr>
              <w:contextualSpacing/>
              <w:jc w:val="right"/>
              <w:rPr>
                <w:rFonts w:ascii="Times New Roman" w:hAnsi="Times New Roman" w:cs="Times New Roman"/>
                <w:sz w:val="24"/>
                <w:szCs w:val="24"/>
                <w:lang w:val="lv-LV"/>
              </w:rPr>
            </w:pPr>
            <w:r w:rsidRPr="007458E3">
              <w:rPr>
                <w:rFonts w:ascii="Times New Roman" w:hAnsi="Times New Roman" w:cs="Times New Roman"/>
                <w:sz w:val="24"/>
                <w:szCs w:val="24"/>
                <w:lang w:val="lv-LV"/>
              </w:rPr>
              <w:t>592 400</w:t>
            </w:r>
          </w:p>
        </w:tc>
        <w:tc>
          <w:tcPr>
            <w:tcW w:w="2267" w:type="dxa"/>
          </w:tcPr>
          <w:p w14:paraId="43AD368B" w14:textId="10B538C1" w:rsidR="0049468D" w:rsidRDefault="0049468D" w:rsidP="008B3DA9">
            <w:pPr>
              <w:contextualSpacing/>
              <w:jc w:val="right"/>
              <w:rPr>
                <w:rFonts w:ascii="Times New Roman" w:hAnsi="Times New Roman" w:cs="Times New Roman"/>
                <w:sz w:val="24"/>
                <w:szCs w:val="24"/>
                <w:lang w:val="lv-LV"/>
              </w:rPr>
            </w:pPr>
            <w:r w:rsidRPr="007458E3">
              <w:rPr>
                <w:rFonts w:ascii="Times New Roman" w:hAnsi="Times New Roman" w:cs="Times New Roman"/>
                <w:sz w:val="24"/>
                <w:szCs w:val="24"/>
                <w:lang w:val="lv-LV"/>
              </w:rPr>
              <w:t>463 813</w:t>
            </w:r>
          </w:p>
        </w:tc>
        <w:tc>
          <w:tcPr>
            <w:tcW w:w="2573" w:type="dxa"/>
          </w:tcPr>
          <w:p w14:paraId="671241D8" w14:textId="134F0F45" w:rsidR="0049468D" w:rsidRDefault="0049468D" w:rsidP="008B3DA9">
            <w:pPr>
              <w:contextualSpacing/>
              <w:jc w:val="right"/>
              <w:rPr>
                <w:rFonts w:ascii="Times New Roman" w:hAnsi="Times New Roman" w:cs="Times New Roman"/>
                <w:sz w:val="24"/>
                <w:szCs w:val="24"/>
                <w:lang w:val="lv-LV"/>
              </w:rPr>
            </w:pPr>
            <w:r w:rsidRPr="007458E3">
              <w:rPr>
                <w:rFonts w:ascii="Times New Roman" w:hAnsi="Times New Roman" w:cs="Times New Roman"/>
                <w:sz w:val="24"/>
                <w:szCs w:val="24"/>
                <w:lang w:val="lv-LV"/>
              </w:rPr>
              <w:t>463 813</w:t>
            </w:r>
          </w:p>
        </w:tc>
      </w:tr>
      <w:tr w:rsidR="0049468D" w14:paraId="7BF74704" w14:textId="77777777" w:rsidTr="00BF0E2D">
        <w:tc>
          <w:tcPr>
            <w:tcW w:w="2419" w:type="dxa"/>
          </w:tcPr>
          <w:p w14:paraId="193611B5" w14:textId="5E117CC4" w:rsidR="0049468D" w:rsidRDefault="0049468D" w:rsidP="00E12BB0">
            <w:pPr>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Lietuva</w:t>
            </w:r>
          </w:p>
        </w:tc>
        <w:tc>
          <w:tcPr>
            <w:tcW w:w="2419" w:type="dxa"/>
          </w:tcPr>
          <w:p w14:paraId="4A520CE4" w14:textId="382B94AB" w:rsidR="0049468D" w:rsidRPr="005D41AB" w:rsidRDefault="00E12BB0" w:rsidP="008B3DA9">
            <w:pPr>
              <w:contextualSpacing/>
              <w:jc w:val="right"/>
              <w:rPr>
                <w:rFonts w:ascii="Times New Roman" w:hAnsi="Times New Roman" w:cs="Times New Roman"/>
                <w:sz w:val="24"/>
                <w:szCs w:val="24"/>
                <w:lang w:val="lv-LV"/>
              </w:rPr>
            </w:pPr>
            <w:r w:rsidRPr="005D41AB">
              <w:rPr>
                <w:rFonts w:ascii="Times New Roman" w:hAnsi="Times New Roman" w:cs="Times New Roman"/>
                <w:sz w:val="24"/>
                <w:szCs w:val="24"/>
                <w:lang w:val="lv-LV"/>
              </w:rPr>
              <w:t>1 900 000</w:t>
            </w:r>
          </w:p>
        </w:tc>
        <w:tc>
          <w:tcPr>
            <w:tcW w:w="2267" w:type="dxa"/>
          </w:tcPr>
          <w:p w14:paraId="48C57340" w14:textId="0C268BD6" w:rsidR="0049468D" w:rsidRPr="005D41AB" w:rsidRDefault="00E12BB0" w:rsidP="008B3DA9">
            <w:pPr>
              <w:contextualSpacing/>
              <w:jc w:val="right"/>
              <w:rPr>
                <w:rFonts w:ascii="Times New Roman" w:hAnsi="Times New Roman" w:cs="Times New Roman"/>
                <w:sz w:val="24"/>
                <w:szCs w:val="24"/>
                <w:lang w:val="lv-LV"/>
              </w:rPr>
            </w:pPr>
            <w:r w:rsidRPr="005D41AB">
              <w:rPr>
                <w:rFonts w:ascii="Times New Roman" w:hAnsi="Times New Roman" w:cs="Times New Roman"/>
                <w:sz w:val="24"/>
                <w:szCs w:val="24"/>
                <w:lang w:val="lv-LV"/>
              </w:rPr>
              <w:t>1 900 000</w:t>
            </w:r>
          </w:p>
        </w:tc>
        <w:tc>
          <w:tcPr>
            <w:tcW w:w="2573" w:type="dxa"/>
          </w:tcPr>
          <w:p w14:paraId="59E331B8" w14:textId="3A70C6ED" w:rsidR="0049468D" w:rsidRDefault="00797293" w:rsidP="00E10F5B">
            <w:pPr>
              <w:tabs>
                <w:tab w:val="left" w:pos="435"/>
              </w:tabs>
              <w:contextualSpacing/>
              <w:jc w:val="right"/>
              <w:rPr>
                <w:rFonts w:ascii="Times New Roman" w:hAnsi="Times New Roman" w:cs="Times New Roman"/>
                <w:sz w:val="24"/>
                <w:szCs w:val="24"/>
                <w:lang w:val="lv-LV"/>
              </w:rPr>
            </w:pPr>
            <w:r w:rsidRPr="0079185E">
              <w:rPr>
                <w:rFonts w:ascii="Times New Roman" w:hAnsi="Times New Roman" w:cs="Times New Roman"/>
                <w:i/>
                <w:sz w:val="24"/>
                <w:szCs w:val="24"/>
                <w:lang w:val="lv-LV"/>
              </w:rPr>
              <w:t>tiek precizēts</w:t>
            </w:r>
          </w:p>
        </w:tc>
      </w:tr>
    </w:tbl>
    <w:p w14:paraId="74F38F71" w14:textId="33EC7B1E" w:rsidR="0049468D" w:rsidRDefault="0049468D" w:rsidP="002C4BBA">
      <w:pPr>
        <w:spacing w:after="0" w:line="240" w:lineRule="auto"/>
        <w:ind w:firstLine="720"/>
        <w:contextualSpacing/>
        <w:jc w:val="both"/>
        <w:rPr>
          <w:rFonts w:ascii="Times New Roman" w:hAnsi="Times New Roman" w:cs="Times New Roman"/>
          <w:sz w:val="24"/>
          <w:szCs w:val="24"/>
          <w:lang w:val="lv-LV"/>
        </w:rPr>
      </w:pPr>
    </w:p>
    <w:p w14:paraId="374A79C3" w14:textId="1A1DD9ED" w:rsidR="0048123B" w:rsidRPr="00BC3EF7" w:rsidRDefault="00FD3076" w:rsidP="001A5696">
      <w:pPr>
        <w:spacing w:after="0" w:line="240" w:lineRule="auto"/>
        <w:ind w:firstLine="72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Pārskata periodā </w:t>
      </w:r>
      <w:r w:rsidR="00280E5C">
        <w:rPr>
          <w:rFonts w:ascii="Times New Roman" w:hAnsi="Times New Roman" w:cs="Times New Roman"/>
          <w:sz w:val="24"/>
          <w:szCs w:val="24"/>
          <w:lang w:val="lv-LV"/>
        </w:rPr>
        <w:t xml:space="preserve">lielākais finansējums divpusējās attīstības palīdzības īstenošanai tika piešķirts </w:t>
      </w:r>
      <w:r w:rsidR="0048123B">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sidR="002C4BBA" w:rsidRPr="007458E3">
        <w:rPr>
          <w:rFonts w:ascii="Times New Roman" w:hAnsi="Times New Roman" w:cs="Times New Roman"/>
          <w:sz w:val="24"/>
          <w:szCs w:val="24"/>
          <w:lang w:val="lv-LV"/>
        </w:rPr>
        <w:t>gadā</w:t>
      </w:r>
      <w:r>
        <w:rPr>
          <w:rFonts w:ascii="Times New Roman" w:hAnsi="Times New Roman" w:cs="Times New Roman"/>
          <w:sz w:val="24"/>
          <w:szCs w:val="24"/>
          <w:lang w:val="lv-LV"/>
        </w:rPr>
        <w:t xml:space="preserve"> – 592 400 </w:t>
      </w:r>
      <w:r w:rsidR="009E1536" w:rsidRPr="009E1536">
        <w:rPr>
          <w:rFonts w:ascii="Times New Roman" w:hAnsi="Times New Roman" w:cs="Times New Roman"/>
          <w:i/>
          <w:sz w:val="24"/>
          <w:szCs w:val="24"/>
          <w:lang w:val="lv-LV"/>
        </w:rPr>
        <w:t>euro</w:t>
      </w:r>
      <w:r w:rsidR="009E1536" w:rsidRPr="0048123B">
        <w:rPr>
          <w:rFonts w:ascii="Times New Roman" w:hAnsi="Times New Roman" w:cs="Times New Roman"/>
          <w:sz w:val="24"/>
          <w:szCs w:val="24"/>
          <w:lang w:val="lv-LV"/>
        </w:rPr>
        <w:t>.</w:t>
      </w:r>
      <w:r w:rsidR="00280E5C">
        <w:rPr>
          <w:rFonts w:ascii="Times New Roman" w:hAnsi="Times New Roman" w:cs="Times New Roman"/>
          <w:sz w:val="24"/>
          <w:szCs w:val="24"/>
          <w:lang w:val="lv-LV"/>
        </w:rPr>
        <w:t xml:space="preserve"> Tas ir arī lielākais attīstības sadarbības īstenošanai piešķirtais finansējums kopš 2008.</w:t>
      </w:r>
      <w:r w:rsidR="003B3258">
        <w:rPr>
          <w:rFonts w:ascii="Times New Roman" w:hAnsi="Times New Roman" w:cs="Times New Roman"/>
          <w:sz w:val="24"/>
          <w:szCs w:val="24"/>
          <w:lang w:val="lv-LV"/>
        </w:rPr>
        <w:t xml:space="preserve"> </w:t>
      </w:r>
      <w:r w:rsidR="00280E5C">
        <w:rPr>
          <w:rFonts w:ascii="Times New Roman" w:hAnsi="Times New Roman" w:cs="Times New Roman"/>
          <w:sz w:val="24"/>
          <w:szCs w:val="24"/>
          <w:lang w:val="lv-LV"/>
        </w:rPr>
        <w:t>gada, kad finanšu un ekonomiskās krīzes rezultātā attīstības sadarbības īstenošanai atvēlēties resursi tika būtiski samazināti.</w:t>
      </w:r>
      <w:r>
        <w:rPr>
          <w:rFonts w:ascii="Times New Roman" w:hAnsi="Times New Roman" w:cs="Times New Roman"/>
          <w:sz w:val="24"/>
          <w:szCs w:val="24"/>
          <w:lang w:val="lv-LV"/>
        </w:rPr>
        <w:t xml:space="preserve"> </w:t>
      </w:r>
      <w:r w:rsidR="00280E5C">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sidR="00280E5C">
        <w:rPr>
          <w:rFonts w:ascii="Times New Roman" w:hAnsi="Times New Roman" w:cs="Times New Roman"/>
          <w:sz w:val="24"/>
          <w:szCs w:val="24"/>
          <w:lang w:val="lv-LV"/>
        </w:rPr>
        <w:t xml:space="preserve">gada finansējumu </w:t>
      </w:r>
      <w:r w:rsidR="002C4BBA" w:rsidRPr="007458E3">
        <w:rPr>
          <w:rFonts w:ascii="Times New Roman" w:hAnsi="Times New Roman" w:cs="Times New Roman"/>
          <w:sz w:val="24"/>
          <w:szCs w:val="24"/>
          <w:lang w:val="lv-LV"/>
        </w:rPr>
        <w:t>veido</w:t>
      </w:r>
      <w:r w:rsidR="00DE7A77" w:rsidRPr="007458E3">
        <w:rPr>
          <w:rFonts w:ascii="Times New Roman" w:hAnsi="Times New Roman" w:cs="Times New Roman"/>
          <w:sz w:val="24"/>
          <w:szCs w:val="24"/>
          <w:lang w:val="lv-LV"/>
        </w:rPr>
        <w:t>ja</w:t>
      </w:r>
      <w:r w:rsidR="002C4BBA" w:rsidRPr="007458E3">
        <w:rPr>
          <w:rFonts w:ascii="Times New Roman" w:hAnsi="Times New Roman" w:cs="Times New Roman"/>
          <w:sz w:val="24"/>
          <w:szCs w:val="24"/>
          <w:lang w:val="lv-LV"/>
        </w:rPr>
        <w:t xml:space="preserve"> sākotnēji ĀM budžeta programmā “Attīstības sadarbības projekti un starptautiskā sadarbība” piešķirtie 451 400 </w:t>
      </w:r>
      <w:r w:rsidR="00DE7A77" w:rsidRPr="007458E3">
        <w:rPr>
          <w:rFonts w:ascii="Times New Roman" w:hAnsi="Times New Roman" w:cs="Times New Roman"/>
          <w:i/>
          <w:sz w:val="24"/>
          <w:szCs w:val="24"/>
          <w:lang w:val="lv-LV"/>
        </w:rPr>
        <w:t>euro</w:t>
      </w:r>
      <w:r w:rsidR="002C4BBA" w:rsidRPr="007458E3">
        <w:rPr>
          <w:rFonts w:ascii="Times New Roman" w:hAnsi="Times New Roman" w:cs="Times New Roman"/>
          <w:sz w:val="24"/>
          <w:szCs w:val="24"/>
          <w:lang w:val="lv-LV"/>
        </w:rPr>
        <w:t xml:space="preserve"> un papildus no budžeta programmas “Līdzekļi neparedzētiem gadījumiem” piešķirtie 141 000 </w:t>
      </w:r>
      <w:r w:rsidR="00DE7A77" w:rsidRPr="007458E3">
        <w:rPr>
          <w:rFonts w:ascii="Times New Roman" w:hAnsi="Times New Roman" w:cs="Times New Roman"/>
          <w:i/>
          <w:sz w:val="24"/>
          <w:szCs w:val="24"/>
          <w:lang w:val="lv-LV"/>
        </w:rPr>
        <w:t>euro</w:t>
      </w:r>
      <w:r w:rsidR="002C4BBA" w:rsidRPr="007458E3">
        <w:rPr>
          <w:rFonts w:ascii="Times New Roman" w:hAnsi="Times New Roman" w:cs="Times New Roman"/>
          <w:sz w:val="24"/>
          <w:szCs w:val="24"/>
          <w:lang w:val="lv-LV"/>
        </w:rPr>
        <w:t xml:space="preserve"> </w:t>
      </w:r>
      <w:r w:rsidR="002C4BBA" w:rsidRPr="0079185E">
        <w:rPr>
          <w:rFonts w:ascii="Times New Roman" w:hAnsi="Times New Roman" w:cs="Times New Roman"/>
          <w:sz w:val="24"/>
          <w:szCs w:val="24"/>
          <w:lang w:val="lv-LV"/>
        </w:rPr>
        <w:t xml:space="preserve">Ukrainas atbalstam. Ar šiem līdzekļiem </w:t>
      </w:r>
      <w:r w:rsidR="009E1536" w:rsidRPr="0079185E">
        <w:rPr>
          <w:rFonts w:ascii="Times New Roman" w:hAnsi="Times New Roman" w:cs="Times New Roman"/>
          <w:sz w:val="24"/>
          <w:szCs w:val="24"/>
          <w:lang w:val="lv-LV"/>
        </w:rPr>
        <w:t>ĀM 2016.</w:t>
      </w:r>
      <w:r w:rsidR="003B3258">
        <w:rPr>
          <w:rFonts w:ascii="Times New Roman" w:hAnsi="Times New Roman" w:cs="Times New Roman"/>
          <w:sz w:val="24"/>
          <w:szCs w:val="24"/>
          <w:lang w:val="lv-LV"/>
        </w:rPr>
        <w:t xml:space="preserve"> </w:t>
      </w:r>
      <w:r w:rsidR="009E1536" w:rsidRPr="0079185E">
        <w:rPr>
          <w:rFonts w:ascii="Times New Roman" w:hAnsi="Times New Roman" w:cs="Times New Roman"/>
          <w:sz w:val="24"/>
          <w:szCs w:val="24"/>
          <w:lang w:val="lv-LV"/>
        </w:rPr>
        <w:t>gadā atbalstīja kopā 24</w:t>
      </w:r>
      <w:r w:rsidR="002C4BBA" w:rsidRPr="0079185E">
        <w:rPr>
          <w:rFonts w:ascii="Times New Roman" w:hAnsi="Times New Roman" w:cs="Times New Roman"/>
          <w:sz w:val="24"/>
          <w:szCs w:val="24"/>
          <w:lang w:val="lv-LV"/>
        </w:rPr>
        <w:t xml:space="preserve"> dažādus projektus (skat. pielikumu</w:t>
      </w:r>
      <w:r w:rsidR="00DE7A77" w:rsidRPr="0079185E">
        <w:rPr>
          <w:rFonts w:ascii="Times New Roman" w:hAnsi="Times New Roman" w:cs="Times New Roman"/>
          <w:sz w:val="24"/>
          <w:szCs w:val="24"/>
          <w:lang w:val="lv-LV"/>
        </w:rPr>
        <w:t xml:space="preserve"> </w:t>
      </w:r>
      <w:r w:rsidR="00F15F8B" w:rsidRPr="0079185E">
        <w:rPr>
          <w:rFonts w:ascii="Times New Roman" w:hAnsi="Times New Roman" w:cs="Times New Roman"/>
          <w:sz w:val="24"/>
          <w:szCs w:val="24"/>
          <w:lang w:val="lv-LV"/>
        </w:rPr>
        <w:t>Nr.</w:t>
      </w:r>
      <w:r w:rsidR="00797293" w:rsidRPr="0079185E">
        <w:rPr>
          <w:rFonts w:ascii="Times New Roman" w:hAnsi="Times New Roman" w:cs="Times New Roman"/>
          <w:sz w:val="24"/>
          <w:szCs w:val="24"/>
          <w:lang w:val="lv-LV"/>
        </w:rPr>
        <w:t>1</w:t>
      </w:r>
      <w:r w:rsidR="00DE7A77" w:rsidRPr="0079185E">
        <w:rPr>
          <w:rFonts w:ascii="Times New Roman" w:hAnsi="Times New Roman" w:cs="Times New Roman"/>
          <w:sz w:val="24"/>
          <w:szCs w:val="24"/>
          <w:lang w:val="lv-LV"/>
        </w:rPr>
        <w:t>).</w:t>
      </w:r>
      <w:r w:rsidR="003F714C" w:rsidRPr="0079185E">
        <w:rPr>
          <w:rFonts w:ascii="Times New Roman" w:hAnsi="Times New Roman" w:cs="Times New Roman"/>
          <w:sz w:val="24"/>
          <w:szCs w:val="24"/>
          <w:lang w:val="lv-LV"/>
        </w:rPr>
        <w:t xml:space="preserve"> </w:t>
      </w:r>
      <w:r w:rsidR="0048123B" w:rsidRPr="0079185E">
        <w:rPr>
          <w:rFonts w:ascii="Times New Roman" w:hAnsi="Times New Roman" w:cs="Times New Roman"/>
          <w:sz w:val="24"/>
          <w:szCs w:val="24"/>
          <w:lang w:val="lv-LV"/>
        </w:rPr>
        <w:t xml:space="preserve">Galvenās darbības jomas bija partnervalstu pārvaldes attīstība un spēju stiprināšana, t.sk. </w:t>
      </w:r>
      <w:r w:rsidR="0048123B" w:rsidRPr="00BC3EF7">
        <w:rPr>
          <w:rFonts w:ascii="Times New Roman" w:hAnsi="Times New Roman" w:cs="Times New Roman"/>
          <w:sz w:val="24"/>
          <w:szCs w:val="24"/>
          <w:lang w:val="lv-LV"/>
        </w:rPr>
        <w:t xml:space="preserve">demokrātiskās līdzdalības veicināšana, tieslietu un iekšlietu sistēmas stiprināšana un cīņa pret korupciju, kā arī decentralizācija un uzņēmējdarbības attīstība. </w:t>
      </w:r>
      <w:r w:rsidR="001A5696" w:rsidRPr="00BC3EF7">
        <w:rPr>
          <w:rFonts w:ascii="Times New Roman" w:hAnsi="Times New Roman" w:cs="Times New Roman"/>
          <w:sz w:val="24"/>
          <w:szCs w:val="24"/>
          <w:lang w:val="lv-LV"/>
        </w:rPr>
        <w:t xml:space="preserve">Šajā gadā piesaistītais ārvalstu finansējums sasniedza 730 053,40 </w:t>
      </w:r>
      <w:r w:rsidR="00BF1053" w:rsidRPr="009E1536">
        <w:rPr>
          <w:rFonts w:ascii="Times New Roman" w:hAnsi="Times New Roman" w:cs="Times New Roman"/>
          <w:i/>
          <w:sz w:val="24"/>
          <w:szCs w:val="24"/>
          <w:lang w:val="lv-LV"/>
        </w:rPr>
        <w:t>euro</w:t>
      </w:r>
      <w:r w:rsidR="001A5696" w:rsidRPr="00BC3EF7">
        <w:rPr>
          <w:rFonts w:ascii="Times New Roman" w:hAnsi="Times New Roman" w:cs="Times New Roman"/>
          <w:sz w:val="24"/>
          <w:szCs w:val="24"/>
          <w:lang w:val="lv-LV"/>
        </w:rPr>
        <w:t>.</w:t>
      </w:r>
    </w:p>
    <w:p w14:paraId="3995F351" w14:textId="48A0C1FD" w:rsidR="00963C5A" w:rsidRPr="00BC3EF7" w:rsidRDefault="002C4BBA" w:rsidP="00963C5A">
      <w:pPr>
        <w:spacing w:after="0" w:line="240" w:lineRule="auto"/>
        <w:ind w:firstLine="720"/>
        <w:contextualSpacing/>
        <w:jc w:val="both"/>
        <w:rPr>
          <w:rFonts w:ascii="Times New Roman" w:hAnsi="Times New Roman" w:cs="Times New Roman"/>
          <w:sz w:val="24"/>
          <w:szCs w:val="24"/>
          <w:lang w:val="lv-LV"/>
        </w:rPr>
      </w:pPr>
      <w:r w:rsidRPr="00BC3EF7">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BC3EF7">
        <w:rPr>
          <w:rFonts w:ascii="Times New Roman" w:hAnsi="Times New Roman" w:cs="Times New Roman"/>
          <w:sz w:val="24"/>
          <w:szCs w:val="24"/>
          <w:lang w:val="lv-LV"/>
        </w:rPr>
        <w:t xml:space="preserve">gadā </w:t>
      </w:r>
      <w:r w:rsidR="00DE7A77" w:rsidRPr="00BC3EF7">
        <w:rPr>
          <w:rFonts w:ascii="Times New Roman" w:hAnsi="Times New Roman" w:cs="Times New Roman"/>
          <w:sz w:val="24"/>
          <w:szCs w:val="24"/>
          <w:lang w:val="lv-LV"/>
        </w:rPr>
        <w:t xml:space="preserve">ĀM budžeta programmai “Attīstības sadarbības projekti un starptautiskā sadarbība” tika piešķirti 463 813 </w:t>
      </w:r>
      <w:r w:rsidR="00DE7A77" w:rsidRPr="00BC3EF7">
        <w:rPr>
          <w:rFonts w:ascii="Times New Roman" w:hAnsi="Times New Roman" w:cs="Times New Roman"/>
          <w:i/>
          <w:sz w:val="24"/>
          <w:szCs w:val="24"/>
          <w:lang w:val="lv-LV"/>
        </w:rPr>
        <w:t>euro</w:t>
      </w:r>
      <w:r w:rsidR="00DE7A77" w:rsidRPr="00BC3EF7">
        <w:rPr>
          <w:rFonts w:ascii="Times New Roman" w:hAnsi="Times New Roman" w:cs="Times New Roman"/>
          <w:sz w:val="24"/>
          <w:szCs w:val="24"/>
          <w:lang w:val="lv-LV"/>
        </w:rPr>
        <w:t xml:space="preserve">, kas ļāva atbalstīt </w:t>
      </w:r>
      <w:r w:rsidRPr="00BC3EF7">
        <w:rPr>
          <w:rFonts w:ascii="Times New Roman" w:hAnsi="Times New Roman" w:cs="Times New Roman"/>
          <w:sz w:val="24"/>
          <w:szCs w:val="24"/>
          <w:lang w:val="lv-LV"/>
        </w:rPr>
        <w:t>1</w:t>
      </w:r>
      <w:r w:rsidR="00963C5A" w:rsidRPr="00BC3EF7">
        <w:rPr>
          <w:rFonts w:ascii="Times New Roman" w:hAnsi="Times New Roman" w:cs="Times New Roman"/>
          <w:sz w:val="24"/>
          <w:szCs w:val="24"/>
          <w:lang w:val="lv-LV"/>
        </w:rPr>
        <w:t>8</w:t>
      </w:r>
      <w:r w:rsidRPr="00BC3EF7">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dažādus attīstības</w:t>
      </w:r>
      <w:r w:rsidR="00DE7A77" w:rsidRPr="00BC3EF7">
        <w:rPr>
          <w:rFonts w:ascii="Times New Roman" w:hAnsi="Times New Roman" w:cs="Times New Roman"/>
          <w:sz w:val="24"/>
          <w:szCs w:val="24"/>
          <w:lang w:val="lv-LV"/>
        </w:rPr>
        <w:t xml:space="preserve"> sadarbības projektus</w:t>
      </w:r>
      <w:r w:rsidRPr="00BC3EF7">
        <w:rPr>
          <w:rFonts w:ascii="Times New Roman" w:hAnsi="Times New Roman" w:cs="Times New Roman"/>
          <w:sz w:val="24"/>
          <w:szCs w:val="24"/>
          <w:lang w:val="lv-LV"/>
        </w:rPr>
        <w:t xml:space="preserve"> (skat. pielikumu </w:t>
      </w:r>
      <w:r w:rsidR="0077107A" w:rsidRPr="00BC3EF7">
        <w:rPr>
          <w:rFonts w:ascii="Times New Roman" w:hAnsi="Times New Roman" w:cs="Times New Roman"/>
          <w:sz w:val="24"/>
          <w:szCs w:val="24"/>
          <w:lang w:val="lv-LV"/>
        </w:rPr>
        <w:t>Nr.</w:t>
      </w:r>
      <w:r w:rsidR="00797293" w:rsidRPr="00BC3EF7">
        <w:rPr>
          <w:rFonts w:ascii="Times New Roman" w:hAnsi="Times New Roman" w:cs="Times New Roman"/>
          <w:sz w:val="24"/>
          <w:szCs w:val="24"/>
          <w:lang w:val="lv-LV"/>
        </w:rPr>
        <w:t>2</w:t>
      </w:r>
      <w:r w:rsidR="00963C5A" w:rsidRPr="00BC3EF7">
        <w:rPr>
          <w:rFonts w:ascii="Times New Roman" w:hAnsi="Times New Roman" w:cs="Times New Roman"/>
          <w:sz w:val="24"/>
          <w:szCs w:val="24"/>
          <w:lang w:val="lv-LV"/>
        </w:rPr>
        <w:t>). Kopējais citu donoru līdzfinansējums atbalstītajiem projektiem 2017.</w:t>
      </w:r>
      <w:r w:rsidR="003B3258">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 xml:space="preserve">gadā bija 401 845,28 </w:t>
      </w:r>
      <w:r w:rsidR="00963C5A" w:rsidRPr="00BC3EF7">
        <w:rPr>
          <w:rFonts w:ascii="Times New Roman" w:hAnsi="Times New Roman" w:cs="Times New Roman"/>
          <w:i/>
          <w:sz w:val="24"/>
          <w:szCs w:val="24"/>
          <w:lang w:val="lv-LV"/>
        </w:rPr>
        <w:t>euro</w:t>
      </w:r>
      <w:r w:rsidR="00963C5A" w:rsidRPr="00BC3EF7">
        <w:rPr>
          <w:rFonts w:ascii="Times New Roman" w:hAnsi="Times New Roman" w:cs="Times New Roman"/>
          <w:sz w:val="24"/>
          <w:szCs w:val="24"/>
          <w:lang w:val="lv-LV"/>
        </w:rPr>
        <w:t>. Tāpat kā 2016.</w:t>
      </w:r>
      <w:r w:rsidR="003B3258">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gadā</w:t>
      </w:r>
      <w:r w:rsidR="007A280E" w:rsidRPr="00BC3EF7">
        <w:rPr>
          <w:rFonts w:ascii="Times New Roman" w:hAnsi="Times New Roman" w:cs="Times New Roman"/>
          <w:sz w:val="24"/>
          <w:szCs w:val="24"/>
          <w:lang w:val="lv-LV"/>
        </w:rPr>
        <w:t>,</w:t>
      </w:r>
      <w:r w:rsidR="00963C5A" w:rsidRPr="00BC3EF7">
        <w:rPr>
          <w:rFonts w:ascii="Times New Roman" w:hAnsi="Times New Roman" w:cs="Times New Roman"/>
          <w:sz w:val="24"/>
          <w:szCs w:val="24"/>
          <w:lang w:val="lv-LV"/>
        </w:rPr>
        <w:t xml:space="preserve"> arī 2017.</w:t>
      </w:r>
      <w:r w:rsidR="003B3258">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gadā</w:t>
      </w:r>
      <w:r w:rsidR="00FB3A0A" w:rsidRPr="00BC3EF7">
        <w:rPr>
          <w:rFonts w:ascii="Times New Roman" w:hAnsi="Times New Roman" w:cs="Times New Roman"/>
          <w:sz w:val="24"/>
          <w:szCs w:val="24"/>
          <w:lang w:val="lv-LV"/>
        </w:rPr>
        <w:t xml:space="preserve"> galvenā darbības joma bija partnervalstu </w:t>
      </w:r>
      <w:r w:rsidR="007A280E" w:rsidRPr="00BC3EF7">
        <w:rPr>
          <w:rFonts w:ascii="Times New Roman" w:hAnsi="Times New Roman" w:cs="Times New Roman"/>
          <w:sz w:val="24"/>
          <w:szCs w:val="24"/>
          <w:lang w:val="lv-LV"/>
        </w:rPr>
        <w:t xml:space="preserve">labas </w:t>
      </w:r>
      <w:r w:rsidR="00FB3A0A" w:rsidRPr="00BC3EF7">
        <w:rPr>
          <w:rFonts w:ascii="Times New Roman" w:hAnsi="Times New Roman" w:cs="Times New Roman"/>
          <w:sz w:val="24"/>
          <w:szCs w:val="24"/>
          <w:lang w:val="lv-LV"/>
        </w:rPr>
        <w:t>pārvaldes attīstība un spēju stiprināšana</w:t>
      </w:r>
      <w:r w:rsidR="00963C5A" w:rsidRPr="00BC3EF7">
        <w:rPr>
          <w:rFonts w:ascii="Times New Roman" w:hAnsi="Times New Roman" w:cs="Times New Roman"/>
          <w:sz w:val="24"/>
          <w:szCs w:val="24"/>
          <w:lang w:val="lv-LV"/>
        </w:rPr>
        <w:t xml:space="preserve">. </w:t>
      </w:r>
    </w:p>
    <w:p w14:paraId="54F3C8CB" w14:textId="4EC4307D" w:rsidR="00FB3A0A" w:rsidRPr="00BC3EF7" w:rsidRDefault="00D066F9" w:rsidP="005E3385">
      <w:pPr>
        <w:spacing w:after="0" w:line="240" w:lineRule="auto"/>
        <w:ind w:firstLine="720"/>
        <w:contextualSpacing/>
        <w:jc w:val="both"/>
        <w:rPr>
          <w:rFonts w:ascii="Times New Roman" w:hAnsi="Times New Roman" w:cs="Times New Roman"/>
          <w:sz w:val="24"/>
          <w:szCs w:val="24"/>
          <w:lang w:val="lv-LV"/>
        </w:rPr>
      </w:pPr>
      <w:r w:rsidRPr="00BC3EF7">
        <w:rPr>
          <w:rFonts w:ascii="Times New Roman" w:hAnsi="Times New Roman" w:cs="Times New Roman"/>
          <w:sz w:val="24"/>
          <w:szCs w:val="24"/>
          <w:lang w:val="lv-LV"/>
        </w:rPr>
        <w:t>2018.</w:t>
      </w:r>
      <w:r w:rsidR="003B3258">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 xml:space="preserve">gadā </w:t>
      </w:r>
      <w:r w:rsidRPr="00BC3EF7">
        <w:rPr>
          <w:rFonts w:ascii="Times New Roman" w:hAnsi="Times New Roman" w:cs="Times New Roman"/>
          <w:sz w:val="24"/>
          <w:szCs w:val="24"/>
          <w:lang w:val="lv-LV"/>
        </w:rPr>
        <w:t>divpusējās attīstības sadarbības finansējuma apjoms bija tāds pats kā 2017.</w:t>
      </w:r>
      <w:r w:rsidR="003B3258">
        <w:rPr>
          <w:rFonts w:ascii="Times New Roman" w:hAnsi="Times New Roman" w:cs="Times New Roman"/>
          <w:sz w:val="24"/>
          <w:szCs w:val="24"/>
          <w:lang w:val="lv-LV"/>
        </w:rPr>
        <w:t xml:space="preserve"> </w:t>
      </w:r>
      <w:r w:rsidRPr="00BC3EF7">
        <w:rPr>
          <w:rFonts w:ascii="Times New Roman" w:hAnsi="Times New Roman" w:cs="Times New Roman"/>
          <w:sz w:val="24"/>
          <w:szCs w:val="24"/>
          <w:lang w:val="lv-LV"/>
        </w:rPr>
        <w:t xml:space="preserve">gadā </w:t>
      </w:r>
      <w:r w:rsidR="00963C5A" w:rsidRPr="00BC3EF7">
        <w:rPr>
          <w:rFonts w:ascii="Times New Roman" w:hAnsi="Times New Roman" w:cs="Times New Roman"/>
          <w:sz w:val="24"/>
          <w:szCs w:val="24"/>
          <w:lang w:val="lv-LV"/>
        </w:rPr>
        <w:t>–</w:t>
      </w:r>
      <w:r w:rsidRPr="00BC3EF7">
        <w:rPr>
          <w:rFonts w:ascii="Times New Roman" w:hAnsi="Times New Roman" w:cs="Times New Roman"/>
          <w:sz w:val="24"/>
          <w:szCs w:val="24"/>
          <w:lang w:val="lv-LV"/>
        </w:rPr>
        <w:t xml:space="preserve"> 463 813</w:t>
      </w:r>
      <w:r w:rsidR="00963C5A" w:rsidRPr="00BC3EF7">
        <w:rPr>
          <w:rFonts w:ascii="Times New Roman" w:hAnsi="Times New Roman" w:cs="Times New Roman"/>
          <w:sz w:val="24"/>
          <w:szCs w:val="24"/>
          <w:lang w:val="lv-LV"/>
        </w:rPr>
        <w:t xml:space="preserve"> </w:t>
      </w:r>
      <w:r w:rsidRPr="00BC3EF7">
        <w:rPr>
          <w:rFonts w:ascii="Times New Roman" w:hAnsi="Times New Roman" w:cs="Times New Roman"/>
          <w:i/>
          <w:sz w:val="24"/>
          <w:szCs w:val="24"/>
          <w:lang w:val="lv-LV"/>
        </w:rPr>
        <w:t>euro</w:t>
      </w:r>
      <w:r w:rsidRPr="00BC3EF7">
        <w:rPr>
          <w:rFonts w:ascii="Times New Roman" w:hAnsi="Times New Roman" w:cs="Times New Roman"/>
          <w:sz w:val="24"/>
          <w:szCs w:val="24"/>
          <w:lang w:val="lv-LV"/>
        </w:rPr>
        <w:t>, ar kuriem t</w:t>
      </w:r>
      <w:r w:rsidR="00963C5A" w:rsidRPr="00BC3EF7">
        <w:rPr>
          <w:rFonts w:ascii="Times New Roman" w:hAnsi="Times New Roman" w:cs="Times New Roman"/>
          <w:sz w:val="24"/>
          <w:szCs w:val="24"/>
          <w:lang w:val="lv-LV"/>
        </w:rPr>
        <w:t>ika atbalstīts 21 projekts</w:t>
      </w:r>
      <w:r w:rsidR="005E3385" w:rsidRPr="00BC3EF7">
        <w:rPr>
          <w:rFonts w:ascii="Times New Roman" w:hAnsi="Times New Roman" w:cs="Times New Roman"/>
          <w:sz w:val="24"/>
          <w:szCs w:val="24"/>
          <w:lang w:val="lv-LV"/>
        </w:rPr>
        <w:t>, tai skaitā atbalsts divām PSO un sabiedrības informēšanas pasākum</w:t>
      </w:r>
      <w:r w:rsidR="008E1F34" w:rsidRPr="00BC3EF7">
        <w:rPr>
          <w:rFonts w:ascii="Times New Roman" w:hAnsi="Times New Roman" w:cs="Times New Roman"/>
          <w:sz w:val="24"/>
          <w:szCs w:val="24"/>
          <w:lang w:val="lv-LV"/>
        </w:rPr>
        <w:t>iem</w:t>
      </w:r>
      <w:r w:rsidR="00F15F8B" w:rsidRPr="00BC3EF7">
        <w:rPr>
          <w:rFonts w:ascii="Times New Roman" w:hAnsi="Times New Roman" w:cs="Times New Roman"/>
          <w:sz w:val="24"/>
          <w:szCs w:val="24"/>
          <w:lang w:val="lv-LV"/>
        </w:rPr>
        <w:t xml:space="preserve"> </w:t>
      </w:r>
      <w:r w:rsidR="00963C5A" w:rsidRPr="00BC3EF7">
        <w:rPr>
          <w:rFonts w:ascii="Times New Roman" w:hAnsi="Times New Roman" w:cs="Times New Roman"/>
          <w:sz w:val="24"/>
          <w:szCs w:val="24"/>
          <w:lang w:val="lv-LV"/>
        </w:rPr>
        <w:t>(skat. pielikumu</w:t>
      </w:r>
      <w:r w:rsidR="0077107A" w:rsidRPr="00BC3EF7">
        <w:rPr>
          <w:rFonts w:ascii="Times New Roman" w:hAnsi="Times New Roman" w:cs="Times New Roman"/>
          <w:sz w:val="24"/>
          <w:szCs w:val="24"/>
          <w:lang w:val="lv-LV"/>
        </w:rPr>
        <w:t xml:space="preserve"> Nr.</w:t>
      </w:r>
      <w:r w:rsidR="00797293" w:rsidRPr="00BC3EF7">
        <w:rPr>
          <w:rFonts w:ascii="Times New Roman" w:hAnsi="Times New Roman" w:cs="Times New Roman"/>
          <w:sz w:val="24"/>
          <w:szCs w:val="24"/>
          <w:lang w:val="lv-LV"/>
        </w:rPr>
        <w:t>3</w:t>
      </w:r>
      <w:r w:rsidR="00963C5A" w:rsidRPr="00BC3EF7">
        <w:rPr>
          <w:rFonts w:ascii="Times New Roman" w:hAnsi="Times New Roman" w:cs="Times New Roman"/>
          <w:sz w:val="24"/>
          <w:szCs w:val="24"/>
          <w:lang w:val="lv-LV"/>
        </w:rPr>
        <w:t xml:space="preserve">). </w:t>
      </w:r>
      <w:r w:rsidR="00FB3A0A" w:rsidRPr="00BC3EF7">
        <w:rPr>
          <w:rFonts w:ascii="Times New Roman" w:hAnsi="Times New Roman" w:cs="Times New Roman"/>
          <w:sz w:val="24"/>
          <w:szCs w:val="24"/>
          <w:lang w:val="lv-LV"/>
        </w:rPr>
        <w:t>Neskatoties uz to, ka 2018.</w:t>
      </w:r>
      <w:r w:rsidR="003B3258">
        <w:rPr>
          <w:rFonts w:ascii="Times New Roman" w:hAnsi="Times New Roman" w:cs="Times New Roman"/>
          <w:sz w:val="24"/>
          <w:szCs w:val="24"/>
          <w:lang w:val="lv-LV"/>
        </w:rPr>
        <w:t xml:space="preserve"> </w:t>
      </w:r>
      <w:r w:rsidR="00FB3A0A" w:rsidRPr="00BC3EF7">
        <w:rPr>
          <w:rFonts w:ascii="Times New Roman" w:hAnsi="Times New Roman" w:cs="Times New Roman"/>
          <w:sz w:val="24"/>
          <w:szCs w:val="24"/>
          <w:lang w:val="lv-LV"/>
        </w:rPr>
        <w:t>gadā divpusējās attīstības sadarbības</w:t>
      </w:r>
      <w:r w:rsidR="003A26D6" w:rsidRPr="00BC3EF7">
        <w:rPr>
          <w:rFonts w:ascii="Times New Roman" w:hAnsi="Times New Roman" w:cs="Times New Roman"/>
          <w:sz w:val="24"/>
          <w:szCs w:val="24"/>
          <w:lang w:val="lv-LV"/>
        </w:rPr>
        <w:t xml:space="preserve"> </w:t>
      </w:r>
      <w:r w:rsidR="008E1F34" w:rsidRPr="00BC3EF7">
        <w:rPr>
          <w:rFonts w:ascii="Times New Roman" w:hAnsi="Times New Roman" w:cs="Times New Roman"/>
          <w:sz w:val="24"/>
          <w:szCs w:val="24"/>
          <w:lang w:val="lv-LV"/>
        </w:rPr>
        <w:t>budžets saglabājies iepriekšējā gada līmenī</w:t>
      </w:r>
      <w:r w:rsidR="00FB3A0A" w:rsidRPr="00BC3EF7">
        <w:rPr>
          <w:rFonts w:ascii="Times New Roman" w:hAnsi="Times New Roman" w:cs="Times New Roman"/>
          <w:sz w:val="24"/>
          <w:szCs w:val="24"/>
          <w:lang w:val="lv-LV"/>
        </w:rPr>
        <w:t>,</w:t>
      </w:r>
      <w:r w:rsidR="008E1F34" w:rsidRPr="00BC3EF7">
        <w:rPr>
          <w:rFonts w:ascii="Times New Roman" w:hAnsi="Times New Roman" w:cs="Times New Roman"/>
          <w:sz w:val="24"/>
          <w:szCs w:val="24"/>
          <w:lang w:val="lv-LV"/>
        </w:rPr>
        <w:t xml:space="preserve"> pateicoties citu donoru līdzfinansējumu piesaistei stratēģiskajiem projektiem,</w:t>
      </w:r>
      <w:r w:rsidR="00FB3A0A" w:rsidRPr="00BC3EF7">
        <w:rPr>
          <w:rFonts w:ascii="Times New Roman" w:hAnsi="Times New Roman" w:cs="Times New Roman"/>
          <w:sz w:val="24"/>
          <w:szCs w:val="24"/>
          <w:lang w:val="lv-LV"/>
        </w:rPr>
        <w:t xml:space="preserve"> izdev</w:t>
      </w:r>
      <w:r w:rsidR="008E1F34" w:rsidRPr="00BC3EF7">
        <w:rPr>
          <w:rFonts w:ascii="Times New Roman" w:hAnsi="Times New Roman" w:cs="Times New Roman"/>
          <w:sz w:val="24"/>
          <w:szCs w:val="24"/>
          <w:lang w:val="lv-LV"/>
        </w:rPr>
        <w:t>ās novirzīt lielāku finansējuma apjoma granta projektu konkursiem un</w:t>
      </w:r>
      <w:r w:rsidR="003A26D6" w:rsidRPr="00BC3EF7">
        <w:rPr>
          <w:rFonts w:ascii="Times New Roman" w:hAnsi="Times New Roman" w:cs="Times New Roman"/>
          <w:sz w:val="24"/>
          <w:szCs w:val="24"/>
          <w:lang w:val="lv-LV"/>
        </w:rPr>
        <w:t xml:space="preserve"> </w:t>
      </w:r>
      <w:r w:rsidR="008E1F34" w:rsidRPr="00BC3EF7">
        <w:rPr>
          <w:rFonts w:ascii="Times New Roman" w:hAnsi="Times New Roman" w:cs="Times New Roman"/>
          <w:sz w:val="24"/>
          <w:szCs w:val="24"/>
          <w:lang w:val="lv-LV"/>
        </w:rPr>
        <w:t>atbalstīt vairāk projektu</w:t>
      </w:r>
      <w:r w:rsidR="005D300F" w:rsidRPr="00BC3EF7">
        <w:rPr>
          <w:rFonts w:ascii="Times New Roman" w:hAnsi="Times New Roman" w:cs="Times New Roman"/>
          <w:sz w:val="24"/>
          <w:szCs w:val="24"/>
          <w:lang w:val="lv-LV"/>
        </w:rPr>
        <w:t>s</w:t>
      </w:r>
      <w:r w:rsidR="008E1F34" w:rsidRPr="00BC3EF7">
        <w:rPr>
          <w:rFonts w:ascii="Times New Roman" w:hAnsi="Times New Roman" w:cs="Times New Roman"/>
          <w:sz w:val="24"/>
          <w:szCs w:val="24"/>
          <w:lang w:val="lv-LV"/>
        </w:rPr>
        <w:t>.</w:t>
      </w:r>
      <w:r w:rsidR="00FB3A0A" w:rsidRPr="00BC3EF7">
        <w:rPr>
          <w:rFonts w:ascii="Times New Roman" w:hAnsi="Times New Roman" w:cs="Times New Roman"/>
          <w:sz w:val="24"/>
          <w:szCs w:val="24"/>
          <w:lang w:val="lv-LV"/>
        </w:rPr>
        <w:t xml:space="preserve"> </w:t>
      </w:r>
    </w:p>
    <w:p w14:paraId="5EEED475" w14:textId="0F4D43D5" w:rsidR="005E3385" w:rsidRDefault="00FB3A0A" w:rsidP="00D21120">
      <w:pPr>
        <w:spacing w:after="0" w:line="240" w:lineRule="auto"/>
        <w:ind w:firstLine="720"/>
        <w:contextualSpacing/>
        <w:jc w:val="both"/>
        <w:rPr>
          <w:rFonts w:ascii="Times New Roman" w:hAnsi="Times New Roman" w:cs="Times New Roman"/>
          <w:sz w:val="24"/>
          <w:szCs w:val="24"/>
          <w:lang w:val="lv-LV"/>
        </w:rPr>
      </w:pPr>
      <w:r w:rsidRPr="00BC3EF7">
        <w:rPr>
          <w:rFonts w:ascii="Times New Roman" w:hAnsi="Times New Roman" w:cs="Times New Roman"/>
          <w:sz w:val="24"/>
          <w:szCs w:val="24"/>
          <w:lang w:val="lv-LV"/>
        </w:rPr>
        <w:t xml:space="preserve">Vienlaikus ir novērots, ka sabiedrībai ir pieprasījums pēc lielāka divpusējās attīstības sadarbības finansējuma. Uz to norāda izmantotās iespējas piesaistīt finansējumu no līdzekļiem neparedzētiem gadījumiem gan attīstības sadarbībai, gan humānajai palīdzībai, kā arī </w:t>
      </w:r>
      <w:r w:rsidR="003F6C20" w:rsidRPr="00BC3EF7">
        <w:rPr>
          <w:rFonts w:ascii="Times New Roman" w:hAnsi="Times New Roman" w:cs="Times New Roman"/>
          <w:sz w:val="24"/>
          <w:szCs w:val="24"/>
          <w:lang w:val="lv-LV"/>
        </w:rPr>
        <w:t xml:space="preserve">granta projektu konkursam iesniegto pieteikumu skaits un pieprasītā finansējuma apjoms, kas </w:t>
      </w:r>
      <w:r w:rsidR="005B2D2B" w:rsidRPr="00BC3EF7">
        <w:rPr>
          <w:rFonts w:ascii="Times New Roman" w:hAnsi="Times New Roman" w:cs="Times New Roman"/>
          <w:sz w:val="24"/>
          <w:szCs w:val="24"/>
          <w:lang w:val="lv-LV"/>
        </w:rPr>
        <w:t>katru gadu</w:t>
      </w:r>
      <w:r w:rsidR="003F6C20" w:rsidRPr="00BC3EF7">
        <w:rPr>
          <w:rFonts w:ascii="Times New Roman" w:hAnsi="Times New Roman" w:cs="Times New Roman"/>
          <w:sz w:val="24"/>
          <w:szCs w:val="24"/>
          <w:lang w:val="lv-LV"/>
        </w:rPr>
        <w:t xml:space="preserve"> pārsniedz konkursā pieejamo finansējumu 3-4 reizes (skat. sadaļu </w:t>
      </w:r>
      <w:r w:rsidR="007167EE" w:rsidRPr="00BC3EF7">
        <w:rPr>
          <w:rFonts w:ascii="Times New Roman" w:hAnsi="Times New Roman" w:cs="Times New Roman"/>
          <w:sz w:val="24"/>
          <w:szCs w:val="24"/>
          <w:lang w:val="lv-LV"/>
        </w:rPr>
        <w:t>1.4.</w:t>
      </w:r>
      <w:r w:rsidR="003F6C20" w:rsidRPr="00BC3EF7">
        <w:rPr>
          <w:rFonts w:ascii="Times New Roman" w:hAnsi="Times New Roman" w:cs="Times New Roman"/>
          <w:sz w:val="24"/>
          <w:szCs w:val="24"/>
          <w:lang w:val="lv-LV"/>
        </w:rPr>
        <w:t xml:space="preserve">). Vairāk par sabiedrības atbalstu attīstības sadarbībai skatīt </w:t>
      </w:r>
      <w:r w:rsidR="007578B9" w:rsidRPr="00BC3EF7">
        <w:rPr>
          <w:rFonts w:ascii="Times New Roman" w:hAnsi="Times New Roman" w:cs="Times New Roman"/>
          <w:sz w:val="24"/>
          <w:szCs w:val="24"/>
          <w:lang w:val="lv-LV"/>
        </w:rPr>
        <w:t xml:space="preserve">zemāk šajā </w:t>
      </w:r>
      <w:r w:rsidR="003F6C20" w:rsidRPr="00BC3EF7">
        <w:rPr>
          <w:rFonts w:ascii="Times New Roman" w:hAnsi="Times New Roman" w:cs="Times New Roman"/>
          <w:sz w:val="24"/>
          <w:szCs w:val="24"/>
          <w:lang w:val="lv-LV"/>
        </w:rPr>
        <w:t>sadaļā.</w:t>
      </w:r>
    </w:p>
    <w:p w14:paraId="1BAF1762" w14:textId="77777777" w:rsidR="00BC3EF7" w:rsidRDefault="00BC3EF7" w:rsidP="002C4BBA">
      <w:pPr>
        <w:jc w:val="both"/>
        <w:rPr>
          <w:rFonts w:ascii="Times New Roman" w:hAnsi="Times New Roman" w:cs="Times New Roman"/>
          <w:sz w:val="24"/>
          <w:szCs w:val="24"/>
          <w:u w:val="single"/>
          <w:lang w:val="lv-LV"/>
        </w:rPr>
      </w:pPr>
    </w:p>
    <w:p w14:paraId="6217874B" w14:textId="4E974140" w:rsidR="002C4BBA" w:rsidRPr="007458E3" w:rsidRDefault="002C4BBA" w:rsidP="002C4BBA">
      <w:pPr>
        <w:jc w:val="both"/>
        <w:rPr>
          <w:rFonts w:ascii="Times New Roman" w:hAnsi="Times New Roman" w:cs="Times New Roman"/>
          <w:sz w:val="24"/>
          <w:szCs w:val="24"/>
          <w:u w:val="single"/>
          <w:lang w:val="lv-LV"/>
        </w:rPr>
      </w:pPr>
      <w:r w:rsidRPr="007458E3">
        <w:rPr>
          <w:rFonts w:ascii="Times New Roman" w:hAnsi="Times New Roman" w:cs="Times New Roman"/>
          <w:sz w:val="24"/>
          <w:szCs w:val="24"/>
          <w:u w:val="single"/>
          <w:lang w:val="lv-LV"/>
        </w:rPr>
        <w:t>Sadalījums pa reģioniem</w:t>
      </w:r>
    </w:p>
    <w:p w14:paraId="785C3819" w14:textId="60DA90A9" w:rsidR="001B151C" w:rsidRDefault="002C4BBA" w:rsidP="001B151C">
      <w:pPr>
        <w:spacing w:after="0" w:line="240" w:lineRule="auto"/>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Pārskata periodā lielākais attīstības sadarbības finansējuma apjoms novirzīts </w:t>
      </w:r>
      <w:r w:rsidR="00975B8B">
        <w:rPr>
          <w:rFonts w:ascii="Times New Roman" w:hAnsi="Times New Roman" w:cs="Times New Roman"/>
          <w:sz w:val="24"/>
          <w:szCs w:val="24"/>
          <w:lang w:val="lv-LV"/>
        </w:rPr>
        <w:t xml:space="preserve">attīstības </w:t>
      </w:r>
      <w:r w:rsidRPr="007458E3">
        <w:rPr>
          <w:rFonts w:ascii="Times New Roman" w:hAnsi="Times New Roman" w:cs="Times New Roman"/>
          <w:sz w:val="24"/>
          <w:szCs w:val="24"/>
          <w:lang w:val="lv-LV"/>
        </w:rPr>
        <w:t>palīdzībai</w:t>
      </w:r>
      <w:r w:rsidR="00975B8B">
        <w:rPr>
          <w:rFonts w:ascii="Times New Roman" w:hAnsi="Times New Roman" w:cs="Times New Roman"/>
          <w:sz w:val="24"/>
          <w:szCs w:val="24"/>
          <w:lang w:val="lv-LV"/>
        </w:rPr>
        <w:t xml:space="preserve"> prioritārajām</w:t>
      </w:r>
      <w:r w:rsidRPr="007458E3">
        <w:rPr>
          <w:rFonts w:ascii="Times New Roman" w:hAnsi="Times New Roman" w:cs="Times New Roman"/>
          <w:sz w:val="24"/>
          <w:szCs w:val="24"/>
          <w:lang w:val="lv-LV"/>
        </w:rPr>
        <w:t xml:space="preserve"> </w:t>
      </w:r>
      <w:r w:rsidR="00975B8B">
        <w:rPr>
          <w:rFonts w:ascii="Times New Roman" w:hAnsi="Times New Roman" w:cs="Times New Roman"/>
          <w:sz w:val="24"/>
          <w:szCs w:val="24"/>
          <w:lang w:val="lv-LV"/>
        </w:rPr>
        <w:t xml:space="preserve">ES </w:t>
      </w:r>
      <w:r w:rsidRPr="007458E3">
        <w:rPr>
          <w:rFonts w:ascii="Times New Roman" w:hAnsi="Times New Roman" w:cs="Times New Roman"/>
          <w:sz w:val="24"/>
          <w:szCs w:val="24"/>
          <w:lang w:val="lv-LV"/>
        </w:rPr>
        <w:t xml:space="preserve">Austrumu partnerības </w:t>
      </w:r>
      <w:r w:rsidR="00975B8B">
        <w:rPr>
          <w:rFonts w:ascii="Times New Roman" w:hAnsi="Times New Roman" w:cs="Times New Roman"/>
          <w:sz w:val="24"/>
          <w:szCs w:val="24"/>
          <w:lang w:val="lv-LV"/>
        </w:rPr>
        <w:t>valstīm (kopā 2016.-2018.</w:t>
      </w:r>
      <w:r w:rsidR="003B3258">
        <w:rPr>
          <w:rFonts w:ascii="Times New Roman" w:hAnsi="Times New Roman" w:cs="Times New Roman"/>
          <w:sz w:val="24"/>
          <w:szCs w:val="24"/>
          <w:lang w:val="lv-LV"/>
        </w:rPr>
        <w:t xml:space="preserve"> </w:t>
      </w:r>
      <w:r w:rsidR="00975B8B">
        <w:rPr>
          <w:rFonts w:ascii="Times New Roman" w:hAnsi="Times New Roman" w:cs="Times New Roman"/>
          <w:sz w:val="24"/>
          <w:szCs w:val="24"/>
          <w:lang w:val="lv-LV"/>
        </w:rPr>
        <w:t>gadā 57% no visas palīdzības), īpaši Ukrainai (vidēji 33%), bet ikgadēji ar dažādu īpatsvaru no 25% 2018.</w:t>
      </w:r>
      <w:r w:rsidR="003B3258">
        <w:rPr>
          <w:rFonts w:ascii="Times New Roman" w:hAnsi="Times New Roman" w:cs="Times New Roman"/>
          <w:sz w:val="24"/>
          <w:szCs w:val="24"/>
          <w:lang w:val="lv-LV"/>
        </w:rPr>
        <w:t xml:space="preserve"> </w:t>
      </w:r>
      <w:r w:rsidR="00975B8B">
        <w:rPr>
          <w:rFonts w:ascii="Times New Roman" w:hAnsi="Times New Roman" w:cs="Times New Roman"/>
          <w:sz w:val="24"/>
          <w:szCs w:val="24"/>
          <w:lang w:val="lv-LV"/>
        </w:rPr>
        <w:t>gadā līdz 42% 2016.</w:t>
      </w:r>
      <w:r w:rsidR="003B3258">
        <w:rPr>
          <w:rFonts w:ascii="Times New Roman" w:hAnsi="Times New Roman" w:cs="Times New Roman"/>
          <w:sz w:val="24"/>
          <w:szCs w:val="24"/>
          <w:lang w:val="lv-LV"/>
        </w:rPr>
        <w:t xml:space="preserve"> </w:t>
      </w:r>
      <w:r w:rsidR="00975B8B">
        <w:rPr>
          <w:rFonts w:ascii="Times New Roman" w:hAnsi="Times New Roman" w:cs="Times New Roman"/>
          <w:sz w:val="24"/>
          <w:szCs w:val="24"/>
          <w:lang w:val="lv-LV"/>
        </w:rPr>
        <w:t>gadā, kad tika rīkots papildu granta projektu konkurss projektiem Ukrainā</w:t>
      </w:r>
      <w:r w:rsidR="0082427D">
        <w:rPr>
          <w:rFonts w:ascii="Times New Roman" w:hAnsi="Times New Roman" w:cs="Times New Roman"/>
          <w:sz w:val="24"/>
          <w:szCs w:val="24"/>
          <w:lang w:val="lv-LV"/>
        </w:rPr>
        <w:t xml:space="preserve"> (skat. </w:t>
      </w:r>
      <w:r w:rsidR="0082427D" w:rsidRPr="0079185E">
        <w:rPr>
          <w:rFonts w:ascii="Times New Roman" w:hAnsi="Times New Roman" w:cs="Times New Roman"/>
          <w:sz w:val="24"/>
          <w:szCs w:val="24"/>
          <w:lang w:val="lv-LV"/>
        </w:rPr>
        <w:t>attēlu</w:t>
      </w:r>
      <w:r w:rsidR="00797293" w:rsidRPr="0079185E">
        <w:rPr>
          <w:rFonts w:ascii="Times New Roman" w:hAnsi="Times New Roman" w:cs="Times New Roman"/>
          <w:sz w:val="24"/>
          <w:szCs w:val="24"/>
          <w:lang w:val="lv-LV"/>
        </w:rPr>
        <w:t xml:space="preserve"> Nr.2</w:t>
      </w:r>
      <w:r w:rsidR="0082427D">
        <w:rPr>
          <w:rFonts w:ascii="Times New Roman" w:hAnsi="Times New Roman" w:cs="Times New Roman"/>
          <w:sz w:val="24"/>
          <w:szCs w:val="24"/>
          <w:lang w:val="lv-LV"/>
        </w:rPr>
        <w:t>)</w:t>
      </w:r>
      <w:r w:rsidR="00975B8B">
        <w:rPr>
          <w:rFonts w:ascii="Times New Roman" w:hAnsi="Times New Roman" w:cs="Times New Roman"/>
          <w:sz w:val="24"/>
          <w:szCs w:val="24"/>
          <w:lang w:val="lv-LV"/>
        </w:rPr>
        <w:t>.</w:t>
      </w:r>
    </w:p>
    <w:p w14:paraId="2C07D63F" w14:textId="6D9D6AB6" w:rsidR="001B151C" w:rsidRDefault="001B151C" w:rsidP="001B151C">
      <w:pPr>
        <w:spacing w:after="0" w:line="240" w:lineRule="auto"/>
        <w:contextualSpacing/>
        <w:jc w:val="both"/>
        <w:rPr>
          <w:rFonts w:ascii="Times New Roman" w:hAnsi="Times New Roman" w:cs="Times New Roman"/>
          <w:sz w:val="24"/>
          <w:szCs w:val="24"/>
          <w:lang w:val="lv-LV"/>
        </w:rPr>
      </w:pPr>
    </w:p>
    <w:p w14:paraId="4B13C360" w14:textId="778839B0" w:rsidR="00670227" w:rsidRPr="000A1375" w:rsidRDefault="00670227" w:rsidP="00670227">
      <w:pPr>
        <w:keepNext/>
        <w:spacing w:after="0" w:line="240" w:lineRule="auto"/>
        <w:contextualSpacing/>
        <w:jc w:val="both"/>
        <w:rPr>
          <w:rFonts w:ascii="Times New Roman" w:hAnsi="Times New Roman" w:cs="Times New Roman"/>
          <w:b/>
          <w:sz w:val="24"/>
          <w:szCs w:val="24"/>
          <w:lang w:val="lv-LV"/>
        </w:rPr>
      </w:pPr>
      <w:r w:rsidRPr="00BC3EF7">
        <w:rPr>
          <w:rFonts w:ascii="Times New Roman" w:hAnsi="Times New Roman" w:cs="Times New Roman"/>
          <w:sz w:val="24"/>
          <w:szCs w:val="24"/>
          <w:lang w:val="lv-LV"/>
        </w:rPr>
        <w:t>Attēls Nr.</w:t>
      </w:r>
      <w:r w:rsidR="00D939F1">
        <w:rPr>
          <w:rFonts w:ascii="Times New Roman" w:hAnsi="Times New Roman" w:cs="Times New Roman"/>
          <w:sz w:val="24"/>
          <w:szCs w:val="24"/>
          <w:lang w:val="lv-LV"/>
        </w:rPr>
        <w:t xml:space="preserve"> </w:t>
      </w:r>
      <w:r w:rsidR="00797293" w:rsidRPr="00BC3EF7">
        <w:rPr>
          <w:rFonts w:ascii="Times New Roman" w:hAnsi="Times New Roman" w:cs="Times New Roman"/>
          <w:sz w:val="24"/>
          <w:szCs w:val="24"/>
          <w:lang w:val="lv-LV"/>
        </w:rPr>
        <w:t>2</w:t>
      </w:r>
      <w:r w:rsidR="000A1375" w:rsidRPr="00BC3EF7">
        <w:rPr>
          <w:rFonts w:ascii="Times New Roman" w:hAnsi="Times New Roman" w:cs="Times New Roman"/>
          <w:sz w:val="24"/>
          <w:szCs w:val="24"/>
          <w:lang w:val="lv-LV"/>
        </w:rPr>
        <w:t>.</w:t>
      </w:r>
      <w:r w:rsidRPr="00BC3EF7">
        <w:rPr>
          <w:rFonts w:ascii="Times New Roman" w:hAnsi="Times New Roman" w:cs="Times New Roman"/>
          <w:sz w:val="24"/>
          <w:szCs w:val="24"/>
          <w:lang w:val="lv-LV"/>
        </w:rPr>
        <w:t xml:space="preserve"> </w:t>
      </w:r>
      <w:r w:rsidRPr="00BC3EF7">
        <w:rPr>
          <w:rFonts w:ascii="Times New Roman" w:hAnsi="Times New Roman" w:cs="Times New Roman"/>
          <w:b/>
          <w:sz w:val="24"/>
          <w:szCs w:val="24"/>
          <w:lang w:val="lv-LV"/>
        </w:rPr>
        <w:t>At</w:t>
      </w:r>
      <w:r w:rsidRPr="000A1375">
        <w:rPr>
          <w:rFonts w:ascii="Times New Roman" w:hAnsi="Times New Roman" w:cs="Times New Roman"/>
          <w:b/>
          <w:sz w:val="24"/>
          <w:szCs w:val="24"/>
          <w:lang w:val="lv-LV"/>
        </w:rPr>
        <w:t>tīstības sadarbības finansējuma sadalījums prioritārajām partnervalstīm 2016.-2018.</w:t>
      </w:r>
      <w:r w:rsidR="003B3258">
        <w:rPr>
          <w:rFonts w:ascii="Times New Roman" w:hAnsi="Times New Roman" w:cs="Times New Roman"/>
          <w:b/>
          <w:sz w:val="24"/>
          <w:szCs w:val="24"/>
          <w:lang w:val="lv-LV"/>
        </w:rPr>
        <w:t xml:space="preserve"> </w:t>
      </w:r>
      <w:r w:rsidRPr="000A1375">
        <w:rPr>
          <w:rFonts w:ascii="Times New Roman" w:hAnsi="Times New Roman" w:cs="Times New Roman"/>
          <w:b/>
          <w:sz w:val="24"/>
          <w:szCs w:val="24"/>
          <w:lang w:val="lv-LV"/>
        </w:rPr>
        <w:t>gadā</w:t>
      </w:r>
    </w:p>
    <w:p w14:paraId="45C516E4" w14:textId="1F4F3E60" w:rsidR="001B151C" w:rsidRDefault="00812967" w:rsidP="001B151C">
      <w:pPr>
        <w:spacing w:after="0" w:line="240" w:lineRule="auto"/>
        <w:contextualSpacing/>
        <w:jc w:val="both"/>
        <w:rPr>
          <w:rFonts w:ascii="Times New Roman" w:hAnsi="Times New Roman" w:cs="Times New Roman"/>
          <w:sz w:val="24"/>
          <w:szCs w:val="24"/>
          <w:lang w:val="lv-LV"/>
        </w:rPr>
      </w:pPr>
      <w:r>
        <w:rPr>
          <w:noProof/>
        </w:rPr>
        <mc:AlternateContent>
          <mc:Choice Requires="wpg">
            <w:drawing>
              <wp:inline distT="0" distB="0" distL="0" distR="0" wp14:anchorId="728BFF00" wp14:editId="6A586815">
                <wp:extent cx="6480000" cy="3923414"/>
                <wp:effectExtent l="0" t="0" r="0" b="1270"/>
                <wp:docPr id="7" name="Group 5"/>
                <wp:cNvGraphicFramePr/>
                <a:graphic xmlns:a="http://schemas.openxmlformats.org/drawingml/2006/main">
                  <a:graphicData uri="http://schemas.microsoft.com/office/word/2010/wordprocessingGroup">
                    <wpg:wgp>
                      <wpg:cNvGrpSpPr/>
                      <wpg:grpSpPr>
                        <a:xfrm>
                          <a:off x="0" y="0"/>
                          <a:ext cx="6480000" cy="3923414"/>
                          <a:chOff x="0" y="0"/>
                          <a:chExt cx="8148639" cy="4581525"/>
                        </a:xfrm>
                      </wpg:grpSpPr>
                      <wpg:grpSp>
                        <wpg:cNvPr id="8" name="Group 8"/>
                        <wpg:cNvGrpSpPr/>
                        <wpg:grpSpPr>
                          <a:xfrm>
                            <a:off x="0" y="0"/>
                            <a:ext cx="8148639" cy="4581525"/>
                            <a:chOff x="0" y="0"/>
                            <a:chExt cx="8148639" cy="4581525"/>
                          </a:xfrm>
                        </wpg:grpSpPr>
                        <wpg:graphicFrame>
                          <wpg:cNvPr id="9" name="Chart 9"/>
                          <wpg:cNvFrPr/>
                          <wpg:xfrm>
                            <a:off x="0" y="0"/>
                            <a:ext cx="3600000" cy="4581525"/>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15" name="Chart 15"/>
                          <wpg:cNvFrPr/>
                          <wpg:xfrm>
                            <a:off x="3532443" y="152401"/>
                            <a:ext cx="4616196" cy="4381500"/>
                          </wpg:xfrm>
                          <a:graphic>
                            <a:graphicData uri="http://schemas.openxmlformats.org/drawingml/2006/chart">
                              <c:chart xmlns:c="http://schemas.openxmlformats.org/drawingml/2006/chart" xmlns:r="http://schemas.openxmlformats.org/officeDocument/2006/relationships" r:id="rId14"/>
                            </a:graphicData>
                          </a:graphic>
                        </wpg:graphicFrame>
                      </wpg:grpSp>
                      <wps:wsp>
                        <wps:cNvPr id="16" name="TextBox 1"/>
                        <wps:cNvSpPr txBox="1"/>
                        <wps:spPr>
                          <a:xfrm>
                            <a:off x="805910" y="3985497"/>
                            <a:ext cx="1876425"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817E4C" w14:textId="77777777" w:rsidR="003B3258" w:rsidRDefault="003B3258" w:rsidP="00812967">
                              <w:pPr>
                                <w:pStyle w:val="NormalWeb"/>
                                <w:spacing w:before="0" w:beforeAutospacing="0" w:after="0" w:afterAutospacing="0"/>
                                <w:jc w:val="center"/>
                              </w:pPr>
                              <w:r>
                                <w:rPr>
                                  <w:color w:val="000000" w:themeColor="dark1"/>
                                  <w:sz w:val="20"/>
                                  <w:szCs w:val="20"/>
                                </w:rPr>
                                <w:t>Vidēji 2016.-2018.gadā</w:t>
                              </w:r>
                            </w:p>
                          </w:txbxContent>
                        </wps:txbx>
                        <wps:bodyPr wrap="square" rtlCol="0" anchor="t"/>
                      </wps:wsp>
                      <wps:wsp>
                        <wps:cNvPr id="17" name="TextBox 8"/>
                        <wps:cNvSpPr txBox="1"/>
                        <wps:spPr>
                          <a:xfrm>
                            <a:off x="3599991" y="3899368"/>
                            <a:ext cx="3939680" cy="4422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2FDBF9" w14:textId="77777777" w:rsidR="003B3258" w:rsidRDefault="003B3258" w:rsidP="00812967">
                              <w:pPr>
                                <w:pStyle w:val="NormalWeb"/>
                                <w:spacing w:before="0" w:beforeAutospacing="0" w:after="0" w:afterAutospacing="0"/>
                                <w:jc w:val="center"/>
                              </w:pPr>
                              <w:r>
                                <w:rPr>
                                  <w:color w:val="000000" w:themeColor="dark1"/>
                                  <w:sz w:val="20"/>
                                  <w:szCs w:val="20"/>
                                </w:rPr>
                                <w:t>Iekšējais aplis – 2016.gads, vidējais aplis – 2017.gads, ārējais aplis – 2018.gads</w:t>
                              </w:r>
                            </w:p>
                          </w:txbxContent>
                        </wps:txbx>
                        <wps:bodyPr wrap="square" rtlCol="0" anchor="t"/>
                      </wps:wsp>
                    </wpg:wgp>
                  </a:graphicData>
                </a:graphic>
              </wp:inline>
            </w:drawing>
          </mc:Choice>
          <mc:Fallback>
            <w:pict>
              <v:group w14:anchorId="728BFF00" id="_x0000_s1034" style="width:510.25pt;height:308.95pt;mso-position-horizontal-relative:char;mso-position-vertical-relative:line" coordsize="81486,45815"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">
                <v:group id="Group 8" o:spid="_x0000_s1035" style="position:absolute;width:81486;height:45815" coordsize="81486,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hart 9" o:spid="_x0000_s1036" type="#_x0000_t75" style="position:absolute;width:36029;height:45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">
                    <v:imagedata r:id="rId15" o:title=""/>
                    <o:lock v:ext="edit" aspectratio="f"/>
                  </v:shape>
                  <v:shape id="Chart 15" o:spid="_x0000_s1037" type="#_x0000_t75" style="position:absolute;left:35339;top:1494;width:46148;height:43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">
                    <v:imagedata r:id="rId16" o:title=""/>
                    <o:lock v:ext="edit" aspectratio="f"/>
                  </v:shape>
                </v:group>
                <v:shape id="TextBox 1" o:spid="_x0000_s1038" type="#_x0000_t202" style="position:absolute;left:8059;top:39854;width:1876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9817E4C" w14:textId="77777777" w:rsidR="003B3258" w:rsidRDefault="003B3258" w:rsidP="00812967">
                        <w:pPr>
                          <w:pStyle w:val="NormalWeb"/>
                          <w:spacing w:before="0" w:beforeAutospacing="0" w:after="0" w:afterAutospacing="0"/>
                          <w:jc w:val="center"/>
                        </w:pPr>
                        <w:proofErr w:type="spellStart"/>
                        <w:r>
                          <w:rPr>
                            <w:color w:val="000000" w:themeColor="dark1"/>
                            <w:sz w:val="20"/>
                            <w:szCs w:val="20"/>
                          </w:rPr>
                          <w:t>Vidēji</w:t>
                        </w:r>
                        <w:proofErr w:type="spellEnd"/>
                        <w:r>
                          <w:rPr>
                            <w:color w:val="000000" w:themeColor="dark1"/>
                            <w:sz w:val="20"/>
                            <w:szCs w:val="20"/>
                          </w:rPr>
                          <w:t xml:space="preserve"> 2016.-2018.gadā</w:t>
                        </w:r>
                      </w:p>
                    </w:txbxContent>
                  </v:textbox>
                </v:shape>
                <v:shape id="TextBox 8" o:spid="_x0000_s1039" type="#_x0000_t202" style="position:absolute;left:35999;top:38993;width:39397;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22FDBF9" w14:textId="77777777" w:rsidR="003B3258" w:rsidRDefault="003B3258" w:rsidP="00812967">
                        <w:pPr>
                          <w:pStyle w:val="NormalWeb"/>
                          <w:spacing w:before="0" w:beforeAutospacing="0" w:after="0" w:afterAutospacing="0"/>
                          <w:jc w:val="center"/>
                        </w:pPr>
                        <w:proofErr w:type="spellStart"/>
                        <w:r>
                          <w:rPr>
                            <w:color w:val="000000" w:themeColor="dark1"/>
                            <w:sz w:val="20"/>
                            <w:szCs w:val="20"/>
                          </w:rPr>
                          <w:t>Iekšējais</w:t>
                        </w:r>
                        <w:proofErr w:type="spellEnd"/>
                        <w:r>
                          <w:rPr>
                            <w:color w:val="000000" w:themeColor="dark1"/>
                            <w:sz w:val="20"/>
                            <w:szCs w:val="20"/>
                          </w:rPr>
                          <w:t xml:space="preserve"> </w:t>
                        </w:r>
                        <w:proofErr w:type="spellStart"/>
                        <w:r>
                          <w:rPr>
                            <w:color w:val="000000" w:themeColor="dark1"/>
                            <w:sz w:val="20"/>
                            <w:szCs w:val="20"/>
                          </w:rPr>
                          <w:t>aplis</w:t>
                        </w:r>
                        <w:proofErr w:type="spellEnd"/>
                        <w:r>
                          <w:rPr>
                            <w:color w:val="000000" w:themeColor="dark1"/>
                            <w:sz w:val="20"/>
                            <w:szCs w:val="20"/>
                          </w:rPr>
                          <w:t xml:space="preserve"> – 2016.gads, </w:t>
                        </w:r>
                        <w:proofErr w:type="spellStart"/>
                        <w:r>
                          <w:rPr>
                            <w:color w:val="000000" w:themeColor="dark1"/>
                            <w:sz w:val="20"/>
                            <w:szCs w:val="20"/>
                          </w:rPr>
                          <w:t>vidējais</w:t>
                        </w:r>
                        <w:proofErr w:type="spellEnd"/>
                        <w:r>
                          <w:rPr>
                            <w:color w:val="000000" w:themeColor="dark1"/>
                            <w:sz w:val="20"/>
                            <w:szCs w:val="20"/>
                          </w:rPr>
                          <w:t xml:space="preserve"> </w:t>
                        </w:r>
                        <w:proofErr w:type="spellStart"/>
                        <w:r>
                          <w:rPr>
                            <w:color w:val="000000" w:themeColor="dark1"/>
                            <w:sz w:val="20"/>
                            <w:szCs w:val="20"/>
                          </w:rPr>
                          <w:t>aplis</w:t>
                        </w:r>
                        <w:proofErr w:type="spellEnd"/>
                        <w:r>
                          <w:rPr>
                            <w:color w:val="000000" w:themeColor="dark1"/>
                            <w:sz w:val="20"/>
                            <w:szCs w:val="20"/>
                          </w:rPr>
                          <w:t xml:space="preserve"> – 2017.gads, </w:t>
                        </w:r>
                        <w:proofErr w:type="spellStart"/>
                        <w:r>
                          <w:rPr>
                            <w:color w:val="000000" w:themeColor="dark1"/>
                            <w:sz w:val="20"/>
                            <w:szCs w:val="20"/>
                          </w:rPr>
                          <w:t>ārējais</w:t>
                        </w:r>
                        <w:proofErr w:type="spellEnd"/>
                        <w:r>
                          <w:rPr>
                            <w:color w:val="000000" w:themeColor="dark1"/>
                            <w:sz w:val="20"/>
                            <w:szCs w:val="20"/>
                          </w:rPr>
                          <w:t xml:space="preserve"> </w:t>
                        </w:r>
                        <w:proofErr w:type="spellStart"/>
                        <w:r>
                          <w:rPr>
                            <w:color w:val="000000" w:themeColor="dark1"/>
                            <w:sz w:val="20"/>
                            <w:szCs w:val="20"/>
                          </w:rPr>
                          <w:t>aplis</w:t>
                        </w:r>
                        <w:proofErr w:type="spellEnd"/>
                        <w:r>
                          <w:rPr>
                            <w:color w:val="000000" w:themeColor="dark1"/>
                            <w:sz w:val="20"/>
                            <w:szCs w:val="20"/>
                          </w:rPr>
                          <w:t xml:space="preserve"> – 2018.gads</w:t>
                        </w:r>
                      </w:p>
                    </w:txbxContent>
                  </v:textbox>
                </v:shape>
                <w10:anchorlock/>
              </v:group>
            </w:pict>
          </mc:Fallback>
        </mc:AlternateContent>
      </w:r>
      <w:r w:rsidRPr="00567E6E">
        <w:rPr>
          <w:noProof/>
          <w:lang w:val="lv-LV" w:eastAsia="lv-LV"/>
        </w:rPr>
        <w:t xml:space="preserve"> </w:t>
      </w:r>
    </w:p>
    <w:p w14:paraId="0A9B67ED" w14:textId="77777777" w:rsidR="008A795B" w:rsidRPr="007458E3" w:rsidRDefault="008A795B" w:rsidP="008A795B">
      <w:pPr>
        <w:spacing w:after="0" w:line="240" w:lineRule="auto"/>
        <w:ind w:firstLine="720"/>
        <w:contextualSpacing/>
        <w:jc w:val="both"/>
        <w:rPr>
          <w:rFonts w:ascii="Times New Roman" w:hAnsi="Times New Roman" w:cs="Times New Roman"/>
          <w:sz w:val="24"/>
          <w:szCs w:val="24"/>
          <w:lang w:val="lv-LV"/>
        </w:rPr>
      </w:pPr>
    </w:p>
    <w:p w14:paraId="29BB5AAD" w14:textId="1FA03940" w:rsidR="00436F51" w:rsidRDefault="00812967" w:rsidP="002C4BBA">
      <w:pPr>
        <w:jc w:val="both"/>
        <w:rPr>
          <w:rFonts w:ascii="Times New Roman" w:hAnsi="Times New Roman" w:cs="Times New Roman"/>
          <w:sz w:val="24"/>
          <w:szCs w:val="24"/>
          <w:lang w:val="lv-LV"/>
        </w:rPr>
      </w:pPr>
      <w:r>
        <w:rPr>
          <w:noProof/>
        </w:rPr>
        <w:drawing>
          <wp:inline distT="0" distB="0" distL="0" distR="0" wp14:anchorId="60C11142" wp14:editId="736DB5F8">
            <wp:extent cx="6390005" cy="2466754"/>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E6F039" w14:textId="1217ECC1" w:rsidR="00436F51" w:rsidRDefault="00436F51" w:rsidP="002C4BBA">
      <w:pPr>
        <w:jc w:val="both"/>
        <w:rPr>
          <w:rFonts w:ascii="Times New Roman" w:hAnsi="Times New Roman" w:cs="Times New Roman"/>
          <w:sz w:val="24"/>
          <w:szCs w:val="24"/>
          <w:lang w:val="lv-LV"/>
        </w:rPr>
      </w:pPr>
    </w:p>
    <w:p w14:paraId="6B02FD4A" w14:textId="45C62905" w:rsidR="00D27E47" w:rsidRPr="007458E3" w:rsidRDefault="00D27E47" w:rsidP="00681FC0">
      <w:pPr>
        <w:keepNext/>
        <w:jc w:val="both"/>
        <w:rPr>
          <w:rFonts w:ascii="Times New Roman" w:eastAsia="Times New Roman" w:hAnsi="Times New Roman" w:cs="Times New Roman"/>
          <w:b/>
          <w:bCs/>
          <w:sz w:val="24"/>
          <w:szCs w:val="24"/>
          <w:lang w:val="lv-LV"/>
        </w:rPr>
      </w:pPr>
      <w:r w:rsidRPr="007458E3">
        <w:rPr>
          <w:rFonts w:ascii="Times New Roman" w:hAnsi="Times New Roman" w:cs="Times New Roman"/>
          <w:b/>
          <w:sz w:val="24"/>
          <w:szCs w:val="24"/>
          <w:lang w:val="lv-LV"/>
        </w:rPr>
        <w:t>Sabiedrības atbalsts attīstības sadarbībai</w:t>
      </w:r>
    </w:p>
    <w:p w14:paraId="531FB5EE" w14:textId="01E61ABA" w:rsidR="00AD1D93" w:rsidRDefault="0033657B" w:rsidP="00C66031">
      <w:pPr>
        <w:keepNext/>
        <w:spacing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Viens no </w:t>
      </w:r>
      <w:r w:rsidR="001236CA" w:rsidRPr="007458E3">
        <w:rPr>
          <w:rFonts w:ascii="Times New Roman" w:eastAsia="Times New Roman" w:hAnsi="Times New Roman" w:cs="Times New Roman"/>
          <w:bCs/>
          <w:sz w:val="24"/>
          <w:szCs w:val="24"/>
          <w:lang w:val="lv-LV"/>
        </w:rPr>
        <w:t xml:space="preserve">Pamatnostādnēs </w:t>
      </w:r>
      <w:r>
        <w:rPr>
          <w:rFonts w:ascii="Times New Roman" w:eastAsia="Times New Roman" w:hAnsi="Times New Roman" w:cs="Times New Roman"/>
          <w:bCs/>
          <w:sz w:val="24"/>
          <w:szCs w:val="24"/>
          <w:lang w:val="lv-LV"/>
        </w:rPr>
        <w:t xml:space="preserve">noteiktajiem rīcības virzieniem ir </w:t>
      </w:r>
      <w:r>
        <w:rPr>
          <w:rFonts w:ascii="Times New Roman" w:eastAsia="Times New Roman" w:hAnsi="Times New Roman" w:cs="Times New Roman"/>
          <w:sz w:val="24"/>
          <w:szCs w:val="24"/>
          <w:lang w:val="lv-LV"/>
        </w:rPr>
        <w:t>sabiedrības izpratnes veicināšana</w:t>
      </w:r>
      <w:r w:rsidRPr="007458E3">
        <w:rPr>
          <w:rFonts w:ascii="Times New Roman" w:eastAsia="Times New Roman" w:hAnsi="Times New Roman" w:cs="Times New Roman"/>
          <w:sz w:val="24"/>
          <w:szCs w:val="24"/>
          <w:lang w:val="lv-LV"/>
        </w:rPr>
        <w:t xml:space="preserve"> par attīstības sadarbības nozīmību, līdzdalību u</w:t>
      </w:r>
      <w:r>
        <w:rPr>
          <w:rFonts w:ascii="Times New Roman" w:eastAsia="Times New Roman" w:hAnsi="Times New Roman" w:cs="Times New Roman"/>
          <w:sz w:val="24"/>
          <w:szCs w:val="24"/>
          <w:lang w:val="lv-LV"/>
        </w:rPr>
        <w:t xml:space="preserve">n atbalstu politikas īstenošanai. Attiecīgi šim rīcības virzienam </w:t>
      </w:r>
      <w:r w:rsidR="001236CA" w:rsidRPr="007458E3">
        <w:rPr>
          <w:rFonts w:ascii="Times New Roman" w:eastAsia="Times New Roman" w:hAnsi="Times New Roman" w:cs="Times New Roman"/>
          <w:bCs/>
          <w:sz w:val="24"/>
          <w:szCs w:val="24"/>
          <w:lang w:val="lv-LV"/>
        </w:rPr>
        <w:t>definēti</w:t>
      </w:r>
      <w:r>
        <w:rPr>
          <w:rFonts w:ascii="Times New Roman" w:eastAsia="Times New Roman" w:hAnsi="Times New Roman" w:cs="Times New Roman"/>
          <w:bCs/>
          <w:sz w:val="24"/>
          <w:szCs w:val="24"/>
          <w:lang w:val="lv-LV"/>
        </w:rPr>
        <w:t xml:space="preserve"> arī</w:t>
      </w:r>
      <w:r w:rsidR="001236CA" w:rsidRPr="007458E3">
        <w:rPr>
          <w:rFonts w:ascii="Times New Roman" w:eastAsia="Times New Roman" w:hAnsi="Times New Roman" w:cs="Times New Roman"/>
          <w:bCs/>
          <w:sz w:val="24"/>
          <w:szCs w:val="24"/>
          <w:lang w:val="lv-LV"/>
        </w:rPr>
        <w:t xml:space="preserve"> rezultatīvie rādītāji</w:t>
      </w:r>
      <w:r w:rsidR="009A644B">
        <w:rPr>
          <w:rFonts w:ascii="Times New Roman" w:eastAsia="Times New Roman" w:hAnsi="Times New Roman" w:cs="Times New Roman"/>
          <w:bCs/>
          <w:sz w:val="24"/>
          <w:szCs w:val="24"/>
          <w:lang w:val="lv-LV"/>
        </w:rPr>
        <w:t xml:space="preserve"> 2020.gadam</w:t>
      </w:r>
      <w:r w:rsidR="00AD1D93">
        <w:rPr>
          <w:rFonts w:ascii="Times New Roman" w:eastAsia="Times New Roman" w:hAnsi="Times New Roman" w:cs="Times New Roman"/>
          <w:bCs/>
          <w:sz w:val="24"/>
          <w:szCs w:val="24"/>
          <w:lang w:val="lv-LV"/>
        </w:rPr>
        <w:t>, kas atspoguļoti tabulā Nr.5</w:t>
      </w:r>
      <w:r w:rsidR="009A644B">
        <w:rPr>
          <w:rFonts w:ascii="Times New Roman" w:eastAsia="Times New Roman" w:hAnsi="Times New Roman" w:cs="Times New Roman"/>
          <w:bCs/>
          <w:sz w:val="24"/>
          <w:szCs w:val="24"/>
          <w:lang w:val="lv-LV"/>
        </w:rPr>
        <w:t xml:space="preserve"> (2017., 2018.</w:t>
      </w:r>
      <w:r w:rsidR="003B3258">
        <w:rPr>
          <w:rFonts w:ascii="Times New Roman" w:eastAsia="Times New Roman" w:hAnsi="Times New Roman" w:cs="Times New Roman"/>
          <w:bCs/>
          <w:sz w:val="24"/>
          <w:szCs w:val="24"/>
          <w:lang w:val="lv-LV"/>
        </w:rPr>
        <w:t xml:space="preserve"> </w:t>
      </w:r>
      <w:r w:rsidR="009A644B">
        <w:rPr>
          <w:rFonts w:ascii="Times New Roman" w:eastAsia="Times New Roman" w:hAnsi="Times New Roman" w:cs="Times New Roman"/>
          <w:bCs/>
          <w:sz w:val="24"/>
          <w:szCs w:val="24"/>
          <w:lang w:val="lv-LV"/>
        </w:rPr>
        <w:t>gadam – Attīstības sadarbības politikas plānos definētie sasniedzamie rezultatīvie rādītāji gada griezumā)</w:t>
      </w:r>
      <w:r w:rsidR="00AD1D93">
        <w:rPr>
          <w:rFonts w:ascii="Times New Roman" w:eastAsia="Times New Roman" w:hAnsi="Times New Roman" w:cs="Times New Roman"/>
          <w:sz w:val="24"/>
          <w:szCs w:val="24"/>
          <w:lang w:val="lv-LV"/>
        </w:rPr>
        <w:t>.</w:t>
      </w:r>
    </w:p>
    <w:p w14:paraId="371A40CB" w14:textId="79804ADB" w:rsidR="001236CA" w:rsidRPr="008A0A66" w:rsidRDefault="00AD1D93" w:rsidP="008A0A66">
      <w:pPr>
        <w:keepNext/>
        <w:spacing w:after="0" w:line="240" w:lineRule="auto"/>
        <w:jc w:val="both"/>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 xml:space="preserve">Tabula Nr. 5. </w:t>
      </w:r>
      <w:r w:rsidRPr="008A0A66">
        <w:rPr>
          <w:rFonts w:ascii="Times New Roman" w:eastAsia="Times New Roman" w:hAnsi="Times New Roman" w:cs="Times New Roman"/>
          <w:b/>
          <w:sz w:val="24"/>
          <w:szCs w:val="24"/>
          <w:lang w:val="lv-LV"/>
        </w:rPr>
        <w:t>Sabiedrības atbalsts attīstības sadarbības politikas īstenošanai – plānošanas dokumentos definētie rādītāji</w:t>
      </w:r>
    </w:p>
    <w:tbl>
      <w:tblPr>
        <w:tblpPr w:leftFromText="180" w:rightFromText="180" w:vertAnchor="text" w:horzAnchor="margin" w:tblpY="71"/>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3"/>
        <w:gridCol w:w="1172"/>
        <w:gridCol w:w="713"/>
        <w:gridCol w:w="739"/>
        <w:gridCol w:w="739"/>
        <w:gridCol w:w="713"/>
        <w:gridCol w:w="713"/>
      </w:tblGrid>
      <w:tr w:rsidR="001236CA" w:rsidRPr="00E22D61" w14:paraId="3AAAE218" w14:textId="77777777" w:rsidTr="001236CA">
        <w:tc>
          <w:tcPr>
            <w:tcW w:w="0" w:type="auto"/>
            <w:gridSpan w:val="7"/>
            <w:tcBorders>
              <w:top w:val="outset" w:sz="6" w:space="0" w:color="414142"/>
              <w:left w:val="outset" w:sz="6" w:space="0" w:color="414142"/>
              <w:bottom w:val="outset" w:sz="6" w:space="0" w:color="414142"/>
              <w:right w:val="outset" w:sz="6" w:space="0" w:color="414142"/>
            </w:tcBorders>
            <w:hideMark/>
          </w:tcPr>
          <w:p w14:paraId="3D59D771" w14:textId="77777777" w:rsidR="001236CA" w:rsidRPr="007458E3" w:rsidRDefault="001236CA"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Pieaugošs Latvijas sabiedrības atbalsts attīstības sadarbības politikas īstenošanai</w:t>
            </w:r>
          </w:p>
        </w:tc>
      </w:tr>
      <w:tr w:rsidR="001236CA" w:rsidRPr="007458E3" w14:paraId="6DE7BF72" w14:textId="77777777" w:rsidTr="001236CA">
        <w:tc>
          <w:tcPr>
            <w:tcW w:w="0" w:type="auto"/>
            <w:tcBorders>
              <w:top w:val="outset" w:sz="6" w:space="0" w:color="414142"/>
              <w:left w:val="outset" w:sz="6" w:space="0" w:color="414142"/>
              <w:bottom w:val="outset" w:sz="6" w:space="0" w:color="414142"/>
              <w:right w:val="outset" w:sz="6" w:space="0" w:color="414142"/>
            </w:tcBorders>
            <w:hideMark/>
          </w:tcPr>
          <w:p w14:paraId="48B0769B" w14:textId="77777777" w:rsidR="001236CA" w:rsidRPr="007458E3" w:rsidRDefault="001236CA" w:rsidP="002C4BBA">
            <w:pPr>
              <w:spacing w:after="0" w:line="240" w:lineRule="auto"/>
              <w:ind w:firstLine="300"/>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Rezultatīvais rādītājs</w:t>
            </w:r>
          </w:p>
        </w:tc>
        <w:tc>
          <w:tcPr>
            <w:tcW w:w="0" w:type="auto"/>
            <w:tcBorders>
              <w:top w:val="outset" w:sz="6" w:space="0" w:color="414142"/>
              <w:left w:val="outset" w:sz="6" w:space="0" w:color="414142"/>
              <w:bottom w:val="outset" w:sz="6" w:space="0" w:color="414142"/>
              <w:right w:val="outset" w:sz="6" w:space="0" w:color="414142"/>
            </w:tcBorders>
            <w:hideMark/>
          </w:tcPr>
          <w:p w14:paraId="34C2E184" w14:textId="77777777" w:rsidR="001236CA" w:rsidRPr="007458E3" w:rsidRDefault="001236CA"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2015 (bāze)</w:t>
            </w:r>
          </w:p>
        </w:tc>
        <w:tc>
          <w:tcPr>
            <w:tcW w:w="0" w:type="auto"/>
            <w:tcBorders>
              <w:top w:val="outset" w:sz="6" w:space="0" w:color="414142"/>
              <w:left w:val="outset" w:sz="6" w:space="0" w:color="414142"/>
              <w:bottom w:val="outset" w:sz="6" w:space="0" w:color="414142"/>
              <w:right w:val="outset" w:sz="6" w:space="0" w:color="414142"/>
            </w:tcBorders>
            <w:hideMark/>
          </w:tcPr>
          <w:p w14:paraId="33524A30" w14:textId="77777777" w:rsidR="001236CA" w:rsidRPr="007458E3" w:rsidRDefault="001236CA"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2016</w:t>
            </w:r>
          </w:p>
        </w:tc>
        <w:tc>
          <w:tcPr>
            <w:tcW w:w="0" w:type="auto"/>
            <w:tcBorders>
              <w:top w:val="outset" w:sz="6" w:space="0" w:color="414142"/>
              <w:left w:val="outset" w:sz="6" w:space="0" w:color="414142"/>
              <w:bottom w:val="outset" w:sz="6" w:space="0" w:color="414142"/>
              <w:right w:val="outset" w:sz="6" w:space="0" w:color="414142"/>
            </w:tcBorders>
            <w:hideMark/>
          </w:tcPr>
          <w:p w14:paraId="76F4E6FB" w14:textId="77C3C5CA" w:rsidR="001236CA" w:rsidRPr="009055A2" w:rsidRDefault="001236CA" w:rsidP="002C4BBA">
            <w:pPr>
              <w:spacing w:after="0" w:line="240" w:lineRule="auto"/>
              <w:jc w:val="both"/>
              <w:rPr>
                <w:rFonts w:ascii="Times New Roman" w:eastAsia="Times New Roman" w:hAnsi="Times New Roman" w:cs="Times New Roman"/>
                <w:b/>
                <w:bCs/>
                <w:sz w:val="24"/>
                <w:szCs w:val="24"/>
                <w:lang w:val="lv-LV"/>
              </w:rPr>
            </w:pPr>
            <w:r w:rsidRPr="009055A2">
              <w:rPr>
                <w:rFonts w:ascii="Times New Roman" w:eastAsia="Times New Roman" w:hAnsi="Times New Roman" w:cs="Times New Roman"/>
                <w:b/>
                <w:bCs/>
                <w:sz w:val="24"/>
                <w:szCs w:val="24"/>
                <w:lang w:val="lv-LV"/>
              </w:rPr>
              <w:t>2017</w:t>
            </w:r>
          </w:p>
        </w:tc>
        <w:tc>
          <w:tcPr>
            <w:tcW w:w="0" w:type="auto"/>
            <w:tcBorders>
              <w:top w:val="outset" w:sz="6" w:space="0" w:color="414142"/>
              <w:left w:val="outset" w:sz="6" w:space="0" w:color="414142"/>
              <w:bottom w:val="outset" w:sz="6" w:space="0" w:color="414142"/>
              <w:right w:val="outset" w:sz="6" w:space="0" w:color="414142"/>
            </w:tcBorders>
            <w:hideMark/>
          </w:tcPr>
          <w:p w14:paraId="2C4E1954" w14:textId="0C9B5C96" w:rsidR="001236CA" w:rsidRPr="009055A2" w:rsidRDefault="001236CA" w:rsidP="002C4BBA">
            <w:pPr>
              <w:spacing w:after="0" w:line="240" w:lineRule="auto"/>
              <w:jc w:val="both"/>
              <w:rPr>
                <w:rFonts w:ascii="Times New Roman" w:eastAsia="Times New Roman" w:hAnsi="Times New Roman" w:cs="Times New Roman"/>
                <w:b/>
                <w:bCs/>
                <w:sz w:val="24"/>
                <w:szCs w:val="24"/>
                <w:lang w:val="lv-LV"/>
              </w:rPr>
            </w:pPr>
            <w:r w:rsidRPr="009055A2">
              <w:rPr>
                <w:rFonts w:ascii="Times New Roman" w:eastAsia="Times New Roman" w:hAnsi="Times New Roman" w:cs="Times New Roman"/>
                <w:b/>
                <w:bCs/>
                <w:sz w:val="24"/>
                <w:szCs w:val="24"/>
                <w:lang w:val="lv-LV"/>
              </w:rPr>
              <w:t>2018</w:t>
            </w:r>
          </w:p>
        </w:tc>
        <w:tc>
          <w:tcPr>
            <w:tcW w:w="0" w:type="auto"/>
            <w:tcBorders>
              <w:top w:val="outset" w:sz="6" w:space="0" w:color="414142"/>
              <w:left w:val="outset" w:sz="6" w:space="0" w:color="414142"/>
              <w:bottom w:val="outset" w:sz="6" w:space="0" w:color="414142"/>
              <w:right w:val="outset" w:sz="6" w:space="0" w:color="414142"/>
            </w:tcBorders>
            <w:hideMark/>
          </w:tcPr>
          <w:p w14:paraId="4B2E85F4" w14:textId="0B519803" w:rsidR="001236CA" w:rsidRPr="007458E3" w:rsidRDefault="001236CA"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2019</w:t>
            </w:r>
          </w:p>
        </w:tc>
        <w:tc>
          <w:tcPr>
            <w:tcW w:w="0" w:type="auto"/>
            <w:tcBorders>
              <w:top w:val="outset" w:sz="6" w:space="0" w:color="414142"/>
              <w:left w:val="outset" w:sz="6" w:space="0" w:color="414142"/>
              <w:bottom w:val="outset" w:sz="6" w:space="0" w:color="414142"/>
              <w:right w:val="outset" w:sz="6" w:space="0" w:color="414142"/>
            </w:tcBorders>
            <w:hideMark/>
          </w:tcPr>
          <w:p w14:paraId="52D5C4B2" w14:textId="77777777" w:rsidR="001236CA" w:rsidRPr="007458E3" w:rsidRDefault="001236CA" w:rsidP="002C4BBA">
            <w:pPr>
              <w:spacing w:after="0" w:line="240" w:lineRule="auto"/>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2020</w:t>
            </w:r>
          </w:p>
        </w:tc>
      </w:tr>
      <w:tr w:rsidR="001236CA" w:rsidRPr="00C66031" w14:paraId="069CD303" w14:textId="77777777" w:rsidTr="001236CA">
        <w:tc>
          <w:tcPr>
            <w:tcW w:w="0" w:type="auto"/>
            <w:tcBorders>
              <w:top w:val="outset" w:sz="6" w:space="0" w:color="414142"/>
              <w:left w:val="outset" w:sz="6" w:space="0" w:color="414142"/>
              <w:bottom w:val="outset" w:sz="6" w:space="0" w:color="414142"/>
              <w:right w:val="outset" w:sz="6" w:space="0" w:color="414142"/>
            </w:tcBorders>
            <w:hideMark/>
          </w:tcPr>
          <w:p w14:paraId="6EA86FFF" w14:textId="2E42ECBE"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Sabiedrības īpatsvars, kas uzskata, ka ir svarīgi palīdzēt attīstības valstīm</w:t>
            </w:r>
          </w:p>
        </w:tc>
        <w:tc>
          <w:tcPr>
            <w:tcW w:w="0" w:type="auto"/>
            <w:tcBorders>
              <w:top w:val="outset" w:sz="6" w:space="0" w:color="414142"/>
              <w:left w:val="outset" w:sz="6" w:space="0" w:color="414142"/>
              <w:bottom w:val="outset" w:sz="6" w:space="0" w:color="414142"/>
              <w:right w:val="outset" w:sz="6" w:space="0" w:color="414142"/>
            </w:tcBorders>
            <w:hideMark/>
          </w:tcPr>
          <w:p w14:paraId="4EDD85F1"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67%</w:t>
            </w:r>
          </w:p>
        </w:tc>
        <w:tc>
          <w:tcPr>
            <w:tcW w:w="0" w:type="auto"/>
            <w:tcBorders>
              <w:top w:val="outset" w:sz="6" w:space="0" w:color="414142"/>
              <w:left w:val="outset" w:sz="6" w:space="0" w:color="414142"/>
              <w:bottom w:val="outset" w:sz="6" w:space="0" w:color="414142"/>
              <w:right w:val="outset" w:sz="6" w:space="0" w:color="414142"/>
            </w:tcBorders>
            <w:hideMark/>
          </w:tcPr>
          <w:p w14:paraId="23685594" w14:textId="2F7D6D5C"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 </w:t>
            </w:r>
            <w:r w:rsidR="00CF713D" w:rsidRPr="00C66031">
              <w:rPr>
                <w:rFonts w:ascii="Times New Roman" w:eastAsia="Times New Roman" w:hAnsi="Times New Roman" w:cs="Times New Roman"/>
                <w:sz w:val="24"/>
                <w:szCs w:val="24"/>
                <w:lang w:val="lv-LV"/>
              </w:rPr>
              <w:t>n/a</w:t>
            </w:r>
          </w:p>
        </w:tc>
        <w:tc>
          <w:tcPr>
            <w:tcW w:w="0" w:type="auto"/>
            <w:tcBorders>
              <w:top w:val="outset" w:sz="6" w:space="0" w:color="414142"/>
              <w:left w:val="outset" w:sz="6" w:space="0" w:color="414142"/>
              <w:bottom w:val="outset" w:sz="6" w:space="0" w:color="414142"/>
              <w:right w:val="outset" w:sz="6" w:space="0" w:color="414142"/>
            </w:tcBorders>
            <w:hideMark/>
          </w:tcPr>
          <w:p w14:paraId="74A7DF3C"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69% </w:t>
            </w:r>
          </w:p>
        </w:tc>
        <w:tc>
          <w:tcPr>
            <w:tcW w:w="0" w:type="auto"/>
            <w:tcBorders>
              <w:top w:val="outset" w:sz="6" w:space="0" w:color="414142"/>
              <w:left w:val="outset" w:sz="6" w:space="0" w:color="414142"/>
              <w:bottom w:val="outset" w:sz="6" w:space="0" w:color="414142"/>
              <w:right w:val="outset" w:sz="6" w:space="0" w:color="414142"/>
            </w:tcBorders>
            <w:hideMark/>
          </w:tcPr>
          <w:p w14:paraId="672C0425"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77% </w:t>
            </w:r>
          </w:p>
        </w:tc>
        <w:tc>
          <w:tcPr>
            <w:tcW w:w="0" w:type="auto"/>
            <w:tcBorders>
              <w:top w:val="outset" w:sz="6" w:space="0" w:color="414142"/>
              <w:left w:val="outset" w:sz="6" w:space="0" w:color="414142"/>
              <w:bottom w:val="outset" w:sz="6" w:space="0" w:color="414142"/>
              <w:right w:val="outset" w:sz="6" w:space="0" w:color="414142"/>
            </w:tcBorders>
            <w:hideMark/>
          </w:tcPr>
          <w:p w14:paraId="1EA7E951"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AAE9527"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73%</w:t>
            </w:r>
          </w:p>
        </w:tc>
      </w:tr>
      <w:tr w:rsidR="001236CA" w:rsidRPr="00C66031" w14:paraId="05B378F7" w14:textId="77777777" w:rsidTr="001236CA">
        <w:tc>
          <w:tcPr>
            <w:tcW w:w="0" w:type="auto"/>
            <w:tcBorders>
              <w:top w:val="outset" w:sz="6" w:space="0" w:color="414142"/>
              <w:left w:val="outset" w:sz="6" w:space="0" w:color="414142"/>
              <w:bottom w:val="outset" w:sz="6" w:space="0" w:color="414142"/>
              <w:right w:val="outset" w:sz="6" w:space="0" w:color="414142"/>
            </w:tcBorders>
            <w:hideMark/>
          </w:tcPr>
          <w:p w14:paraId="4957C566" w14:textId="22B2F4B8"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Sabiedrības īpatsvars, kas ir informēti par ilgtspējīgas attīstības mērķiem</w:t>
            </w:r>
          </w:p>
        </w:tc>
        <w:tc>
          <w:tcPr>
            <w:tcW w:w="0" w:type="auto"/>
            <w:tcBorders>
              <w:top w:val="outset" w:sz="6" w:space="0" w:color="414142"/>
              <w:left w:val="outset" w:sz="6" w:space="0" w:color="414142"/>
              <w:bottom w:val="outset" w:sz="6" w:space="0" w:color="414142"/>
              <w:right w:val="outset" w:sz="6" w:space="0" w:color="414142"/>
            </w:tcBorders>
            <w:hideMark/>
          </w:tcPr>
          <w:p w14:paraId="473CB372"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34%</w:t>
            </w:r>
          </w:p>
        </w:tc>
        <w:tc>
          <w:tcPr>
            <w:tcW w:w="0" w:type="auto"/>
            <w:tcBorders>
              <w:top w:val="outset" w:sz="6" w:space="0" w:color="414142"/>
              <w:left w:val="outset" w:sz="6" w:space="0" w:color="414142"/>
              <w:bottom w:val="outset" w:sz="6" w:space="0" w:color="414142"/>
              <w:right w:val="outset" w:sz="6" w:space="0" w:color="414142"/>
            </w:tcBorders>
            <w:hideMark/>
          </w:tcPr>
          <w:p w14:paraId="7EBCEAA3" w14:textId="49340240"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 </w:t>
            </w:r>
            <w:r w:rsidR="00CF713D" w:rsidRPr="00C66031">
              <w:rPr>
                <w:rFonts w:ascii="Times New Roman" w:eastAsia="Times New Roman" w:hAnsi="Times New Roman" w:cs="Times New Roman"/>
                <w:sz w:val="24"/>
                <w:szCs w:val="24"/>
                <w:lang w:val="lv-LV"/>
              </w:rPr>
              <w:t>n/a</w:t>
            </w:r>
          </w:p>
        </w:tc>
        <w:tc>
          <w:tcPr>
            <w:tcW w:w="0" w:type="auto"/>
            <w:tcBorders>
              <w:top w:val="outset" w:sz="6" w:space="0" w:color="414142"/>
              <w:left w:val="outset" w:sz="6" w:space="0" w:color="414142"/>
              <w:bottom w:val="outset" w:sz="6" w:space="0" w:color="414142"/>
              <w:right w:val="outset" w:sz="6" w:space="0" w:color="414142"/>
            </w:tcBorders>
            <w:hideMark/>
          </w:tcPr>
          <w:p w14:paraId="30826155"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36% </w:t>
            </w:r>
          </w:p>
        </w:tc>
        <w:tc>
          <w:tcPr>
            <w:tcW w:w="0" w:type="auto"/>
            <w:tcBorders>
              <w:top w:val="outset" w:sz="6" w:space="0" w:color="414142"/>
              <w:left w:val="outset" w:sz="6" w:space="0" w:color="414142"/>
              <w:bottom w:val="outset" w:sz="6" w:space="0" w:color="414142"/>
              <w:right w:val="outset" w:sz="6" w:space="0" w:color="414142"/>
            </w:tcBorders>
            <w:hideMark/>
          </w:tcPr>
          <w:p w14:paraId="14DCC5EF" w14:textId="1B1FBF01"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37%</w:t>
            </w:r>
          </w:p>
        </w:tc>
        <w:tc>
          <w:tcPr>
            <w:tcW w:w="0" w:type="auto"/>
            <w:tcBorders>
              <w:top w:val="outset" w:sz="6" w:space="0" w:color="414142"/>
              <w:left w:val="outset" w:sz="6" w:space="0" w:color="414142"/>
              <w:bottom w:val="outset" w:sz="6" w:space="0" w:color="414142"/>
              <w:right w:val="outset" w:sz="6" w:space="0" w:color="414142"/>
            </w:tcBorders>
            <w:hideMark/>
          </w:tcPr>
          <w:p w14:paraId="74A2234F"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 </w:t>
            </w:r>
          </w:p>
        </w:tc>
        <w:tc>
          <w:tcPr>
            <w:tcW w:w="0" w:type="auto"/>
            <w:tcBorders>
              <w:top w:val="outset" w:sz="6" w:space="0" w:color="414142"/>
              <w:left w:val="outset" w:sz="6" w:space="0" w:color="414142"/>
              <w:bottom w:val="outset" w:sz="6" w:space="0" w:color="414142"/>
              <w:right w:val="outset" w:sz="6" w:space="0" w:color="414142"/>
            </w:tcBorders>
            <w:hideMark/>
          </w:tcPr>
          <w:p w14:paraId="0B318477" w14:textId="77777777" w:rsidR="001236CA" w:rsidRPr="00C66031" w:rsidRDefault="001236CA" w:rsidP="002C4BBA">
            <w:pPr>
              <w:spacing w:after="0" w:line="240" w:lineRule="auto"/>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40%</w:t>
            </w:r>
          </w:p>
        </w:tc>
      </w:tr>
      <w:tr w:rsidR="001236CA" w:rsidRPr="009A644B" w14:paraId="4C6368FF" w14:textId="77777777" w:rsidTr="001236CA">
        <w:tc>
          <w:tcPr>
            <w:tcW w:w="0" w:type="auto"/>
            <w:gridSpan w:val="7"/>
            <w:tcBorders>
              <w:top w:val="outset" w:sz="6" w:space="0" w:color="414142"/>
              <w:left w:val="outset" w:sz="6" w:space="0" w:color="414142"/>
              <w:bottom w:val="outset" w:sz="6" w:space="0" w:color="414142"/>
              <w:right w:val="outset" w:sz="6" w:space="0" w:color="414142"/>
            </w:tcBorders>
            <w:hideMark/>
          </w:tcPr>
          <w:p w14:paraId="5D1D6974" w14:textId="1ADE8A73" w:rsidR="001236CA" w:rsidRPr="00C66031" w:rsidRDefault="001236CA" w:rsidP="002C4BBA">
            <w:pPr>
              <w:spacing w:after="0" w:line="240" w:lineRule="auto"/>
              <w:jc w:val="both"/>
              <w:rPr>
                <w:rFonts w:ascii="Times New Roman" w:eastAsia="Times New Roman" w:hAnsi="Times New Roman" w:cs="Times New Roman"/>
                <w:sz w:val="20"/>
                <w:szCs w:val="20"/>
                <w:lang w:val="lv-LV"/>
              </w:rPr>
            </w:pPr>
            <w:r w:rsidRPr="00C66031">
              <w:rPr>
                <w:rFonts w:ascii="Times New Roman" w:eastAsia="Times New Roman" w:hAnsi="Times New Roman" w:cs="Times New Roman"/>
                <w:sz w:val="20"/>
                <w:szCs w:val="20"/>
                <w:lang w:val="lv-LV"/>
              </w:rPr>
              <w:t>Sasaiste: Nacionālais attīstības plāns 2014.-2020.; Izglītības attīstības pamatnostādnes 2014.-2020. gadam; Noteikumi par valsts pirmsskolas izglītības vadlīnijām (2012); Noteikumi par valsts pamatizglītības standartu, pamatizglītības mācību priekšmetu standartiem un pamatizglītības programmu paraugiem (2014); Noteikumi par valsts vispārējās vidējās izglītības standartu, mācību priekšmetu standartiem un izglītības programmu paraugiem (2013), Nacionālās identitātes, pilsoniskās sabiedrības un integrācijas politikas pamatnostādnes 2012.-2018.</w:t>
            </w:r>
          </w:p>
        </w:tc>
      </w:tr>
    </w:tbl>
    <w:p w14:paraId="035FBB4E" w14:textId="77777777" w:rsidR="001236CA" w:rsidRPr="00C66031" w:rsidRDefault="001236CA" w:rsidP="002C4BBA">
      <w:pPr>
        <w:spacing w:after="0" w:line="240" w:lineRule="auto"/>
        <w:ind w:firstLine="720"/>
        <w:jc w:val="both"/>
        <w:rPr>
          <w:rFonts w:ascii="Times New Roman" w:hAnsi="Times New Roman" w:cs="Times New Roman"/>
          <w:sz w:val="24"/>
          <w:szCs w:val="24"/>
          <w:lang w:val="lv-LV"/>
        </w:rPr>
      </w:pPr>
    </w:p>
    <w:p w14:paraId="6CBBFF2F" w14:textId="04AA5D53" w:rsidR="00D27E47" w:rsidRPr="00C66031" w:rsidRDefault="0033657B" w:rsidP="00D52C36">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Ņemot vērā pārskata periodā publicēto Eirobarometra sabiedrības aptauju datus, iespējams secināt, ka Pamatnostādnēs nospraustais mērķis 2020.</w:t>
      </w:r>
      <w:r w:rsidR="003B3258">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gadam jau šobrīd tiek sasniegts</w:t>
      </w:r>
      <w:r w:rsidR="006D4197" w:rsidRPr="00C66031">
        <w:rPr>
          <w:rFonts w:ascii="Times New Roman" w:hAnsi="Times New Roman" w:cs="Times New Roman"/>
          <w:sz w:val="24"/>
          <w:szCs w:val="24"/>
          <w:lang w:val="lv-LV"/>
        </w:rPr>
        <w:t>. 2018.</w:t>
      </w:r>
      <w:r w:rsidR="003B3258">
        <w:rPr>
          <w:rFonts w:ascii="Times New Roman" w:hAnsi="Times New Roman" w:cs="Times New Roman"/>
          <w:sz w:val="24"/>
          <w:szCs w:val="24"/>
          <w:lang w:val="lv-LV"/>
        </w:rPr>
        <w:t xml:space="preserve"> </w:t>
      </w:r>
      <w:r w:rsidR="006D4197" w:rsidRPr="00C66031">
        <w:rPr>
          <w:rFonts w:ascii="Times New Roman" w:hAnsi="Times New Roman" w:cs="Times New Roman"/>
          <w:sz w:val="24"/>
          <w:szCs w:val="24"/>
          <w:lang w:val="lv-LV"/>
        </w:rPr>
        <w:t>gadā</w:t>
      </w:r>
      <w:r w:rsidR="003A26D6">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 xml:space="preserve">74% </w:t>
      </w:r>
      <w:r w:rsidR="006D4197" w:rsidRPr="00C66031">
        <w:rPr>
          <w:rFonts w:ascii="Times New Roman" w:hAnsi="Times New Roman" w:cs="Times New Roman"/>
          <w:sz w:val="24"/>
          <w:szCs w:val="24"/>
          <w:lang w:val="lv-LV"/>
        </w:rPr>
        <w:t xml:space="preserve">sabiedrības </w:t>
      </w:r>
      <w:r w:rsidRPr="00C66031">
        <w:rPr>
          <w:rFonts w:ascii="Times New Roman" w:hAnsi="Times New Roman" w:cs="Times New Roman"/>
          <w:sz w:val="24"/>
          <w:szCs w:val="24"/>
          <w:lang w:val="lv-LV"/>
        </w:rPr>
        <w:t>uzskata, ka ir svarīgi palīdzēt attīstības valstīm. Tas ir vērtējams kā nepārprotams atbalsts attīstības sadarbībai, vienlaikus, vērtējot aptauju rezultātus Eiropas Savienīb</w:t>
      </w:r>
      <w:r w:rsidR="0077659A" w:rsidRPr="00C66031">
        <w:rPr>
          <w:rFonts w:ascii="Times New Roman" w:hAnsi="Times New Roman" w:cs="Times New Roman"/>
          <w:sz w:val="24"/>
          <w:szCs w:val="24"/>
          <w:lang w:val="lv-LV"/>
        </w:rPr>
        <w:t>ā</w:t>
      </w:r>
      <w:r w:rsidRPr="00C66031">
        <w:rPr>
          <w:rFonts w:ascii="Times New Roman" w:hAnsi="Times New Roman" w:cs="Times New Roman"/>
          <w:sz w:val="24"/>
          <w:szCs w:val="24"/>
          <w:lang w:val="lv-LV"/>
        </w:rPr>
        <w:t xml:space="preserve"> kopumā, jāsecina, ka Latvijā </w:t>
      </w:r>
      <w:r w:rsidR="0077659A" w:rsidRPr="00C66031">
        <w:rPr>
          <w:rFonts w:ascii="Times New Roman" w:hAnsi="Times New Roman" w:cs="Times New Roman"/>
          <w:sz w:val="24"/>
          <w:szCs w:val="24"/>
          <w:lang w:val="lv-LV"/>
        </w:rPr>
        <w:t>atbalsts tomēr ir zemāks nekā ES vidēji (89%). Jānor</w:t>
      </w:r>
      <w:r w:rsidR="006D4197" w:rsidRPr="00C66031">
        <w:rPr>
          <w:rFonts w:ascii="Times New Roman" w:hAnsi="Times New Roman" w:cs="Times New Roman"/>
          <w:sz w:val="24"/>
          <w:szCs w:val="24"/>
          <w:lang w:val="lv-LV"/>
        </w:rPr>
        <w:t>āda arī</w:t>
      </w:r>
      <w:r w:rsidR="009C4C30">
        <w:rPr>
          <w:rFonts w:ascii="Times New Roman" w:hAnsi="Times New Roman" w:cs="Times New Roman"/>
          <w:sz w:val="24"/>
          <w:szCs w:val="24"/>
          <w:lang w:val="lv-LV"/>
        </w:rPr>
        <w:t xml:space="preserve"> tas</w:t>
      </w:r>
      <w:r w:rsidR="006D4197" w:rsidRPr="00C66031">
        <w:rPr>
          <w:rFonts w:ascii="Times New Roman" w:hAnsi="Times New Roman" w:cs="Times New Roman"/>
          <w:sz w:val="24"/>
          <w:szCs w:val="24"/>
          <w:lang w:val="lv-LV"/>
        </w:rPr>
        <w:t>,</w:t>
      </w:r>
      <w:r w:rsidR="0077659A" w:rsidRPr="00C66031">
        <w:rPr>
          <w:rFonts w:ascii="Times New Roman" w:hAnsi="Times New Roman" w:cs="Times New Roman"/>
          <w:sz w:val="24"/>
          <w:szCs w:val="24"/>
          <w:lang w:val="lv-LV"/>
        </w:rPr>
        <w:t xml:space="preserve"> ka pārskata periodā sabiedrības atbalsts ir nedaudz samazinājies. 2016.</w:t>
      </w:r>
      <w:r w:rsidR="003B3258">
        <w:rPr>
          <w:rFonts w:ascii="Times New Roman" w:hAnsi="Times New Roman" w:cs="Times New Roman"/>
          <w:sz w:val="24"/>
          <w:szCs w:val="24"/>
          <w:lang w:val="lv-LV"/>
        </w:rPr>
        <w:t xml:space="preserve"> </w:t>
      </w:r>
      <w:r w:rsidR="0077659A" w:rsidRPr="00C66031">
        <w:rPr>
          <w:rFonts w:ascii="Times New Roman" w:hAnsi="Times New Roman" w:cs="Times New Roman"/>
          <w:sz w:val="24"/>
          <w:szCs w:val="24"/>
          <w:lang w:val="lv-LV"/>
        </w:rPr>
        <w:t>gadā 77% uzskatīja, ka svarīgi palīdzēt attīstības valstīm – par trīs procentpunktiem vairāk nekā 2018.</w:t>
      </w:r>
      <w:r w:rsidR="003B3258">
        <w:rPr>
          <w:rFonts w:ascii="Times New Roman" w:hAnsi="Times New Roman" w:cs="Times New Roman"/>
          <w:sz w:val="24"/>
          <w:szCs w:val="24"/>
          <w:lang w:val="lv-LV"/>
        </w:rPr>
        <w:t xml:space="preserve"> </w:t>
      </w:r>
      <w:r w:rsidR="0077659A" w:rsidRPr="00C66031">
        <w:rPr>
          <w:rFonts w:ascii="Times New Roman" w:hAnsi="Times New Roman" w:cs="Times New Roman"/>
          <w:sz w:val="24"/>
          <w:szCs w:val="24"/>
          <w:lang w:val="lv-LV"/>
        </w:rPr>
        <w:t>gadā. Ši</w:t>
      </w:r>
      <w:r w:rsidR="009C4C30">
        <w:rPr>
          <w:rFonts w:ascii="Times New Roman" w:hAnsi="Times New Roman" w:cs="Times New Roman"/>
          <w:sz w:val="24"/>
          <w:szCs w:val="24"/>
          <w:lang w:val="lv-LV"/>
        </w:rPr>
        <w:t>m</w:t>
      </w:r>
      <w:r w:rsidR="0077659A" w:rsidRPr="00C66031">
        <w:rPr>
          <w:rFonts w:ascii="Times New Roman" w:hAnsi="Times New Roman" w:cs="Times New Roman"/>
          <w:sz w:val="24"/>
          <w:szCs w:val="24"/>
          <w:lang w:val="lv-LV"/>
        </w:rPr>
        <w:t xml:space="preserve"> samazin</w:t>
      </w:r>
      <w:r w:rsidR="006D4197" w:rsidRPr="00C66031">
        <w:rPr>
          <w:rFonts w:ascii="Times New Roman" w:hAnsi="Times New Roman" w:cs="Times New Roman"/>
          <w:sz w:val="24"/>
          <w:szCs w:val="24"/>
          <w:lang w:val="lv-LV"/>
        </w:rPr>
        <w:t>ājumam</w:t>
      </w:r>
      <w:r w:rsidR="0077659A" w:rsidRPr="00C66031">
        <w:rPr>
          <w:rFonts w:ascii="Times New Roman" w:hAnsi="Times New Roman" w:cs="Times New Roman"/>
          <w:sz w:val="24"/>
          <w:szCs w:val="24"/>
          <w:lang w:val="lv-LV"/>
        </w:rPr>
        <w:t xml:space="preserve"> iesp</w:t>
      </w:r>
      <w:r w:rsidR="006D4197" w:rsidRPr="00C66031">
        <w:rPr>
          <w:rFonts w:ascii="Times New Roman" w:hAnsi="Times New Roman" w:cs="Times New Roman"/>
          <w:sz w:val="24"/>
          <w:szCs w:val="24"/>
          <w:lang w:val="lv-LV"/>
        </w:rPr>
        <w:t>ējami vairāki skaidrojumi. Iespējams</w:t>
      </w:r>
      <w:r w:rsidR="00D52C36" w:rsidRPr="00C66031">
        <w:rPr>
          <w:rFonts w:ascii="Times New Roman" w:hAnsi="Times New Roman" w:cs="Times New Roman"/>
          <w:sz w:val="24"/>
          <w:szCs w:val="24"/>
          <w:lang w:val="lv-LV"/>
        </w:rPr>
        <w:t>,</w:t>
      </w:r>
      <w:r w:rsidR="006D4197" w:rsidRPr="00C66031">
        <w:rPr>
          <w:rFonts w:ascii="Times New Roman" w:hAnsi="Times New Roman" w:cs="Times New Roman"/>
          <w:sz w:val="24"/>
          <w:szCs w:val="24"/>
          <w:lang w:val="lv-LV"/>
        </w:rPr>
        <w:t xml:space="preserve"> </w:t>
      </w:r>
      <w:r w:rsidR="0077659A" w:rsidRPr="00C66031">
        <w:rPr>
          <w:rFonts w:ascii="Times New Roman" w:hAnsi="Times New Roman" w:cs="Times New Roman"/>
          <w:sz w:val="24"/>
          <w:szCs w:val="24"/>
          <w:lang w:val="lv-LV"/>
        </w:rPr>
        <w:t>Pamatnostādņu sākuma periodā sabiedrībā bija lielāka informētība par attīstības sadarbības jautājumiem, ņemot  vērā, ka 2015.</w:t>
      </w:r>
      <w:r w:rsidR="003B3258">
        <w:rPr>
          <w:rFonts w:ascii="Times New Roman" w:hAnsi="Times New Roman" w:cs="Times New Roman"/>
          <w:sz w:val="24"/>
          <w:szCs w:val="24"/>
          <w:lang w:val="lv-LV"/>
        </w:rPr>
        <w:t xml:space="preserve"> </w:t>
      </w:r>
      <w:r w:rsidR="0077659A" w:rsidRPr="00C66031">
        <w:rPr>
          <w:rFonts w:ascii="Times New Roman" w:hAnsi="Times New Roman" w:cs="Times New Roman"/>
          <w:sz w:val="24"/>
          <w:szCs w:val="24"/>
          <w:lang w:val="lv-LV"/>
        </w:rPr>
        <w:t xml:space="preserve">gadā </w:t>
      </w:r>
      <w:r w:rsidR="006D4197" w:rsidRPr="00C66031">
        <w:rPr>
          <w:rFonts w:ascii="Times New Roman" w:hAnsi="Times New Roman" w:cs="Times New Roman"/>
          <w:sz w:val="24"/>
          <w:szCs w:val="24"/>
          <w:lang w:val="lv-LV"/>
        </w:rPr>
        <w:t>tika panāktas vairākas globālas vienošanās attīstības jautājumos (ANO Dienaskārtība 2030 un ilgtspējīgas attīstības mērķi) un 2016.</w:t>
      </w:r>
      <w:r w:rsidR="003B3258">
        <w:rPr>
          <w:rFonts w:ascii="Times New Roman" w:hAnsi="Times New Roman" w:cs="Times New Roman"/>
          <w:sz w:val="24"/>
          <w:szCs w:val="24"/>
          <w:lang w:val="lv-LV"/>
        </w:rPr>
        <w:t xml:space="preserve">  </w:t>
      </w:r>
      <w:r w:rsidR="006D4197" w:rsidRPr="00C66031">
        <w:rPr>
          <w:rFonts w:ascii="Times New Roman" w:hAnsi="Times New Roman" w:cs="Times New Roman"/>
          <w:sz w:val="24"/>
          <w:szCs w:val="24"/>
          <w:lang w:val="lv-LV"/>
        </w:rPr>
        <w:t>gadā vēl turpinājās sabiedrības informēšanas aktivitātes, kas aizsāktas 2015.</w:t>
      </w:r>
      <w:r w:rsidR="003B3258">
        <w:rPr>
          <w:rFonts w:ascii="Times New Roman" w:hAnsi="Times New Roman" w:cs="Times New Roman"/>
          <w:sz w:val="24"/>
          <w:szCs w:val="24"/>
          <w:lang w:val="lv-LV"/>
        </w:rPr>
        <w:t xml:space="preserve"> </w:t>
      </w:r>
      <w:r w:rsidR="006D4197" w:rsidRPr="00C66031">
        <w:rPr>
          <w:rFonts w:ascii="Times New Roman" w:hAnsi="Times New Roman" w:cs="Times New Roman"/>
          <w:sz w:val="24"/>
          <w:szCs w:val="24"/>
          <w:lang w:val="lv-LV"/>
        </w:rPr>
        <w:t xml:space="preserve">gadā - </w:t>
      </w:r>
      <w:r w:rsidR="0077659A" w:rsidRPr="00C66031">
        <w:rPr>
          <w:rFonts w:ascii="Times New Roman" w:hAnsi="Times New Roman" w:cs="Times New Roman"/>
          <w:sz w:val="24"/>
          <w:szCs w:val="24"/>
          <w:lang w:val="lv-LV"/>
        </w:rPr>
        <w:t>Eiropas attīst</w:t>
      </w:r>
      <w:r w:rsidR="006D4197" w:rsidRPr="00C66031">
        <w:rPr>
          <w:rFonts w:ascii="Times New Roman" w:hAnsi="Times New Roman" w:cs="Times New Roman"/>
          <w:sz w:val="24"/>
          <w:szCs w:val="24"/>
          <w:lang w:val="lv-LV"/>
        </w:rPr>
        <w:t>ības gadā. 2015.</w:t>
      </w:r>
      <w:r w:rsidR="003B3258">
        <w:rPr>
          <w:rFonts w:ascii="Times New Roman" w:hAnsi="Times New Roman" w:cs="Times New Roman"/>
          <w:sz w:val="24"/>
          <w:szCs w:val="24"/>
          <w:lang w:val="lv-LV"/>
        </w:rPr>
        <w:t xml:space="preserve"> </w:t>
      </w:r>
      <w:r w:rsidR="006D4197" w:rsidRPr="00C66031">
        <w:rPr>
          <w:rFonts w:ascii="Times New Roman" w:hAnsi="Times New Roman" w:cs="Times New Roman"/>
          <w:sz w:val="24"/>
          <w:szCs w:val="24"/>
          <w:lang w:val="lv-LV"/>
        </w:rPr>
        <w:t>gadā</w:t>
      </w:r>
      <w:r w:rsidR="0077659A" w:rsidRPr="00C66031">
        <w:rPr>
          <w:rFonts w:ascii="Times New Roman" w:hAnsi="Times New Roman" w:cs="Times New Roman"/>
          <w:sz w:val="24"/>
          <w:szCs w:val="24"/>
          <w:lang w:val="lv-LV"/>
        </w:rPr>
        <w:t xml:space="preserve"> Latvija bija</w:t>
      </w:r>
      <w:r w:rsidR="006D4197" w:rsidRPr="00C66031">
        <w:rPr>
          <w:rFonts w:ascii="Times New Roman" w:hAnsi="Times New Roman" w:cs="Times New Roman"/>
          <w:sz w:val="24"/>
          <w:szCs w:val="24"/>
          <w:lang w:val="lv-LV"/>
        </w:rPr>
        <w:t xml:space="preserve"> arī</w:t>
      </w:r>
      <w:r w:rsidR="0077659A" w:rsidRPr="00C66031">
        <w:rPr>
          <w:rFonts w:ascii="Times New Roman" w:hAnsi="Times New Roman" w:cs="Times New Roman"/>
          <w:sz w:val="24"/>
          <w:szCs w:val="24"/>
          <w:lang w:val="lv-LV"/>
        </w:rPr>
        <w:t xml:space="preserve"> prezidējošā valsts ES Padomē</w:t>
      </w:r>
      <w:r w:rsidR="006D4197" w:rsidRPr="00C66031">
        <w:rPr>
          <w:rFonts w:ascii="Times New Roman" w:hAnsi="Times New Roman" w:cs="Times New Roman"/>
          <w:sz w:val="24"/>
          <w:szCs w:val="24"/>
          <w:lang w:val="lv-LV"/>
        </w:rPr>
        <w:t xml:space="preserve"> un tai bija nozīmīga lomu ES kopējās pozīcijas veidošanā attīstības jautājumos, kas nodrošināja papildus publicitāti.</w:t>
      </w:r>
      <w:r w:rsidR="006D4197" w:rsidRPr="00C66031">
        <w:rPr>
          <w:lang w:val="lv-LV"/>
        </w:rPr>
        <w:t xml:space="preserve"> </w:t>
      </w:r>
      <w:r w:rsidR="009C4C30">
        <w:rPr>
          <w:rFonts w:ascii="Times New Roman" w:hAnsi="Times New Roman" w:cs="Times New Roman"/>
          <w:sz w:val="24"/>
          <w:szCs w:val="24"/>
          <w:lang w:val="lv-LV"/>
        </w:rPr>
        <w:t>Otrs iespējamais skaidrojums</w:t>
      </w:r>
      <w:r w:rsidR="006D4197" w:rsidRPr="00C66031">
        <w:rPr>
          <w:rFonts w:ascii="Times New Roman" w:hAnsi="Times New Roman" w:cs="Times New Roman"/>
          <w:sz w:val="24"/>
          <w:szCs w:val="24"/>
          <w:lang w:val="lv-LV"/>
        </w:rPr>
        <w:t xml:space="preserve"> atbalsta</w:t>
      </w:r>
      <w:r w:rsidR="00AC7642" w:rsidRPr="00C66031">
        <w:rPr>
          <w:rFonts w:ascii="Times New Roman" w:hAnsi="Times New Roman" w:cs="Times New Roman"/>
          <w:sz w:val="24"/>
          <w:szCs w:val="24"/>
          <w:lang w:val="lv-LV"/>
        </w:rPr>
        <w:t xml:space="preserve"> mazināšanās tendence</w:t>
      </w:r>
      <w:r w:rsidR="009C4C30">
        <w:rPr>
          <w:rFonts w:ascii="Times New Roman" w:hAnsi="Times New Roman" w:cs="Times New Roman"/>
          <w:sz w:val="24"/>
          <w:szCs w:val="24"/>
          <w:lang w:val="lv-LV"/>
        </w:rPr>
        <w:t>i</w:t>
      </w:r>
      <w:r w:rsidR="00AC7642" w:rsidRPr="00C66031">
        <w:rPr>
          <w:rFonts w:ascii="Times New Roman" w:hAnsi="Times New Roman" w:cs="Times New Roman"/>
          <w:sz w:val="24"/>
          <w:szCs w:val="24"/>
          <w:lang w:val="lv-LV"/>
        </w:rPr>
        <w:t xml:space="preserve"> </w:t>
      </w:r>
      <w:r w:rsidR="009C4C30">
        <w:rPr>
          <w:rFonts w:ascii="Times New Roman" w:hAnsi="Times New Roman" w:cs="Times New Roman"/>
          <w:sz w:val="24"/>
          <w:szCs w:val="24"/>
          <w:lang w:val="lv-LV"/>
        </w:rPr>
        <w:t xml:space="preserve">ir </w:t>
      </w:r>
      <w:r w:rsidR="00AC7642" w:rsidRPr="00C66031">
        <w:rPr>
          <w:rFonts w:ascii="Times New Roman" w:hAnsi="Times New Roman" w:cs="Times New Roman"/>
          <w:sz w:val="24"/>
          <w:szCs w:val="24"/>
          <w:lang w:val="lv-LV"/>
        </w:rPr>
        <w:t>saist</w:t>
      </w:r>
      <w:r w:rsidR="009C4C30">
        <w:rPr>
          <w:rFonts w:ascii="Times New Roman" w:hAnsi="Times New Roman" w:cs="Times New Roman"/>
          <w:sz w:val="24"/>
          <w:szCs w:val="24"/>
          <w:lang w:val="lv-LV"/>
        </w:rPr>
        <w:t>īts</w:t>
      </w:r>
      <w:r w:rsidR="00AC7642" w:rsidRPr="00C66031">
        <w:rPr>
          <w:rFonts w:ascii="Times New Roman" w:hAnsi="Times New Roman" w:cs="Times New Roman"/>
          <w:sz w:val="24"/>
          <w:szCs w:val="24"/>
          <w:lang w:val="lv-LV"/>
        </w:rPr>
        <w:t xml:space="preserve"> ar migrācijas krīzi</w:t>
      </w:r>
      <w:r w:rsidR="006D4197" w:rsidRPr="00C66031">
        <w:rPr>
          <w:rFonts w:ascii="Times New Roman" w:hAnsi="Times New Roman" w:cs="Times New Roman"/>
          <w:sz w:val="24"/>
          <w:szCs w:val="24"/>
          <w:lang w:val="lv-LV"/>
        </w:rPr>
        <w:t>, iedzīvo</w:t>
      </w:r>
      <w:r w:rsidR="00AC7642" w:rsidRPr="00C66031">
        <w:rPr>
          <w:rFonts w:ascii="Times New Roman" w:hAnsi="Times New Roman" w:cs="Times New Roman"/>
          <w:sz w:val="24"/>
          <w:szCs w:val="24"/>
          <w:lang w:val="lv-LV"/>
        </w:rPr>
        <w:t>tāju labklājības līmeņa izmaiņām</w:t>
      </w:r>
      <w:r w:rsidR="009C4C30">
        <w:rPr>
          <w:rFonts w:ascii="Times New Roman" w:hAnsi="Times New Roman" w:cs="Times New Roman"/>
          <w:sz w:val="24"/>
          <w:szCs w:val="24"/>
          <w:lang w:val="lv-LV"/>
        </w:rPr>
        <w:t xml:space="preserve"> un</w:t>
      </w:r>
      <w:r w:rsidR="00AC7642" w:rsidRPr="00C66031">
        <w:rPr>
          <w:rFonts w:ascii="Times New Roman" w:hAnsi="Times New Roman" w:cs="Times New Roman"/>
          <w:sz w:val="24"/>
          <w:szCs w:val="24"/>
          <w:lang w:val="lv-LV"/>
        </w:rPr>
        <w:t xml:space="preserve"> drošumspējas līmeni. Lai izvērtētu sabiedrības atbalsta tendences</w:t>
      </w:r>
      <w:r w:rsidR="009C4C30">
        <w:rPr>
          <w:rFonts w:ascii="Times New Roman" w:hAnsi="Times New Roman" w:cs="Times New Roman"/>
          <w:sz w:val="24"/>
          <w:szCs w:val="24"/>
          <w:lang w:val="lv-LV"/>
        </w:rPr>
        <w:t>,</w:t>
      </w:r>
      <w:r w:rsidR="006D4197" w:rsidRPr="00C66031">
        <w:rPr>
          <w:rFonts w:ascii="Times New Roman" w:hAnsi="Times New Roman" w:cs="Times New Roman"/>
          <w:sz w:val="24"/>
          <w:szCs w:val="24"/>
          <w:lang w:val="lv-LV"/>
        </w:rPr>
        <w:t xml:space="preserve"> būtu lietderīgs atsevišķs pētījums.</w:t>
      </w:r>
    </w:p>
    <w:p w14:paraId="03399F4B" w14:textId="3E9F6083" w:rsidR="00D27E47" w:rsidRPr="00C66031" w:rsidRDefault="00CA50D1"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Saskaņā ar 2018.</w:t>
      </w:r>
      <w:r w:rsidR="003B3258">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gada Eirobarometra datiem g</w:t>
      </w:r>
      <w:r w:rsidR="00D27E47" w:rsidRPr="00C66031">
        <w:rPr>
          <w:rFonts w:ascii="Times New Roman" w:hAnsi="Times New Roman" w:cs="Times New Roman"/>
          <w:sz w:val="24"/>
          <w:szCs w:val="24"/>
          <w:lang w:val="lv-LV"/>
        </w:rPr>
        <w:t xml:space="preserve">andrīz puse Latvijas respondentu (49%) uzskata, ka nabadzības apkarošanai attīstības valstīs būtu jābūt vienai no ES galvenajām prioritātēm (salīdzinājumā ar 71% ES vidēji). </w:t>
      </w:r>
      <w:r w:rsidRPr="00C66031">
        <w:rPr>
          <w:rFonts w:ascii="Times New Roman" w:hAnsi="Times New Roman" w:cs="Times New Roman"/>
          <w:sz w:val="24"/>
          <w:szCs w:val="24"/>
          <w:lang w:val="lv-LV"/>
        </w:rPr>
        <w:t>Vienlaikus t</w:t>
      </w:r>
      <w:r w:rsidR="00D27E47" w:rsidRPr="00C66031">
        <w:rPr>
          <w:rFonts w:ascii="Times New Roman" w:hAnsi="Times New Roman" w:cs="Times New Roman"/>
          <w:sz w:val="24"/>
          <w:szCs w:val="24"/>
          <w:lang w:val="lv-LV"/>
        </w:rPr>
        <w:t>ikai 23% Latvijas respondentu uzskata, ka nabadzības apkarošanai attīstības valstīs būtu jābūt vienai no Latvijas valdības galvenajām prioritātēm (salīdzinājumā ar 54% ES vidēji).</w:t>
      </w:r>
    </w:p>
    <w:p w14:paraId="54A0C567" w14:textId="78835BD8" w:rsidR="00D27E47" w:rsidRPr="00C66031" w:rsidRDefault="00D27E47"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Tāpat ES kontekstā Latvijas respondenti</w:t>
      </w:r>
      <w:r w:rsidR="003A26D6">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ir starp tiem, kuri vismazāk piekrīt apgalvojumam, ka privātajam sektoram būtu jābūt svarīgai lomai attīstības valstu ilgtspējīgas izaugsmes veicināšanā (64%).</w:t>
      </w:r>
    </w:p>
    <w:p w14:paraId="36C1F35C" w14:textId="74E9337A" w:rsidR="00D27E47" w:rsidRPr="00C66031" w:rsidRDefault="00D27E47"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54% Latvijas respondentu piekrīt apgalvojumam, ka finanšu palīdzība attīstības valstīm ir efektīvs nelikumīgas migrācijas novēršanas veids, kas ir arī samazinājums par septiņiem procentpunktiem kopš 2016.</w:t>
      </w:r>
      <w:r w:rsidR="003B3258">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gada. Līdzīgs skaits respondentu (55%) uzskata, ka finanšu palīdzība ir efektīvs veids nabadzības novēršanai attīstības valstīs, savukārt 51% pauž viedokli, ka finansējums palīdzībai būtu jāsaglabā pašreizējā apmērā, 15% uzskata, ka tas būtu jāpalielina, bet 25%</w:t>
      </w:r>
      <w:r w:rsidR="000A3A6F" w:rsidRPr="00C66031">
        <w:rPr>
          <w:rFonts w:ascii="Times New Roman" w:hAnsi="Times New Roman" w:cs="Times New Roman"/>
          <w:sz w:val="24"/>
          <w:szCs w:val="24"/>
          <w:lang w:val="lv-LV"/>
        </w:rPr>
        <w:t xml:space="preserve"> – </w:t>
      </w:r>
      <w:r w:rsidRPr="00C66031">
        <w:rPr>
          <w:rFonts w:ascii="Times New Roman" w:hAnsi="Times New Roman" w:cs="Times New Roman"/>
          <w:sz w:val="24"/>
          <w:szCs w:val="24"/>
          <w:lang w:val="lv-LV"/>
        </w:rPr>
        <w:t>ka jāsamazina.</w:t>
      </w:r>
    </w:p>
    <w:p w14:paraId="49A1F354" w14:textId="50C5B473" w:rsidR="00D27E47" w:rsidRPr="00C66031" w:rsidRDefault="00D27E47"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 xml:space="preserve">Gandrīz trīs ceturtdaļas (74%) respondentu Latvijā uzskata, ka ES attīstības sadarbības politikā uzmanība jāpievērš sieviešu un vīriešu vienlīdzībai. No šiem respondentiem 69% pauž viedokli, ka prioritātei ir jābūt vardarbības pret sievietēm un meitenēm apkarošanai, 47% uzskata, ka prioritātei jābūt diskriminējošas attieksmes pret sievietēm apkarošanai, savukārt 38% kā prioritāru min sieviešu ekonomisko iespēju veicināšanu. </w:t>
      </w:r>
      <w:r w:rsidRPr="00C66031">
        <w:rPr>
          <w:rFonts w:ascii="Times New Roman" w:hAnsi="Times New Roman" w:cs="Times New Roman"/>
          <w:b/>
          <w:sz w:val="24"/>
          <w:szCs w:val="24"/>
          <w:lang w:val="lv-LV"/>
        </w:rPr>
        <w:t xml:space="preserve">Latvija ir viena no tikai trīs valstīm, kur atbalsts sieviešu ekonomisko iespēju </w:t>
      </w:r>
      <w:r w:rsidR="00B02253" w:rsidRPr="00C66031">
        <w:rPr>
          <w:rFonts w:ascii="Times New Roman" w:hAnsi="Times New Roman" w:cs="Times New Roman"/>
          <w:b/>
          <w:sz w:val="24"/>
          <w:szCs w:val="24"/>
          <w:lang w:val="lv-LV"/>
        </w:rPr>
        <w:t>sekmēšanai</w:t>
      </w:r>
      <w:r w:rsidRPr="00C66031">
        <w:rPr>
          <w:rFonts w:ascii="Times New Roman" w:hAnsi="Times New Roman" w:cs="Times New Roman"/>
          <w:b/>
          <w:sz w:val="24"/>
          <w:szCs w:val="24"/>
          <w:lang w:val="lv-LV"/>
        </w:rPr>
        <w:t xml:space="preserve"> ir starp pirmajām trim atbildēm</w:t>
      </w:r>
      <w:r w:rsidRPr="00C66031">
        <w:rPr>
          <w:rFonts w:ascii="Times New Roman" w:hAnsi="Times New Roman" w:cs="Times New Roman"/>
          <w:sz w:val="24"/>
          <w:szCs w:val="24"/>
          <w:lang w:val="lv-LV"/>
        </w:rPr>
        <w:t>.</w:t>
      </w:r>
    </w:p>
    <w:p w14:paraId="6500AE5C" w14:textId="1FF8FC02" w:rsidR="00D27E47" w:rsidRPr="00C66031" w:rsidRDefault="00D27E47"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Latvijas respondenti ir arī starp tiem, kas vismazāk piekrīt apgalvojumam, ka tiem kā indivīdiem ir svarīga loma nabadzības mazināšanā attīstības valstīs (21%). Šim apgalvojumam pilnībā nepiekrīt 46% Latvijā aptaujāto. Tikai 15% ir atbildējuši, ka ir personīgi iesaistīti palīdzības sniegšanā</w:t>
      </w:r>
      <w:r w:rsidR="003A26D6">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attīstības valstīm (salīdzinājumā ar 42% ES vidēji).</w:t>
      </w:r>
    </w:p>
    <w:p w14:paraId="662DFF3F" w14:textId="1DCCCF6E" w:rsidR="00D27E47" w:rsidRPr="00C66031" w:rsidRDefault="00D27E47" w:rsidP="002C4BBA">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Latvijas respondenti vairumā gadījumu informāciju par attīstības sadarbību iegūst no televīzijas (72%), tiešsaistes sociālajiem tīkliem (46%) vai citām tīmekļa vietnēm (40%). Salīdzinājumā ar ES vidējiem rādītājiem, Latvijas respondenti ir starp tiem, kas vismazāk piemin tiešsaistes sociālos tīklus, tīmekļa vietnes vai mediju kampaņas kā informācijas iegūšanas avotu</w:t>
      </w:r>
      <w:r w:rsidR="002F0658" w:rsidRPr="00C66031">
        <w:rPr>
          <w:rFonts w:ascii="Times New Roman" w:hAnsi="Times New Roman" w:cs="Times New Roman"/>
          <w:sz w:val="24"/>
          <w:szCs w:val="24"/>
          <w:lang w:val="lv-LV"/>
        </w:rPr>
        <w:t>, kas būtu vērā ņemami fakti</w:t>
      </w:r>
      <w:r w:rsidR="006F7809" w:rsidRPr="00C66031">
        <w:rPr>
          <w:rFonts w:ascii="Times New Roman" w:hAnsi="Times New Roman" w:cs="Times New Roman"/>
          <w:sz w:val="24"/>
          <w:szCs w:val="24"/>
          <w:lang w:val="lv-LV"/>
        </w:rPr>
        <w:t>,</w:t>
      </w:r>
      <w:r w:rsidR="002F0658" w:rsidRPr="00C66031">
        <w:rPr>
          <w:rFonts w:ascii="Times New Roman" w:hAnsi="Times New Roman" w:cs="Times New Roman"/>
          <w:sz w:val="24"/>
          <w:szCs w:val="24"/>
          <w:lang w:val="lv-LV"/>
        </w:rPr>
        <w:t xml:space="preserve"> plānojot jaunas sabiedrības izglītošanas aktivitātes un kampaņas.</w:t>
      </w:r>
    </w:p>
    <w:p w14:paraId="10AC7FBC" w14:textId="030D6A2C" w:rsidR="00D27E47" w:rsidRPr="00C66031" w:rsidRDefault="001E21BC" w:rsidP="002C4BBA">
      <w:pPr>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br w:type="page"/>
      </w:r>
    </w:p>
    <w:p w14:paraId="36AB500C" w14:textId="77777777" w:rsidR="00D27E47" w:rsidRPr="007458E3" w:rsidRDefault="00D27E47" w:rsidP="002C4BBA">
      <w:pPr>
        <w:spacing w:after="0" w:line="240" w:lineRule="auto"/>
        <w:ind w:firstLine="720"/>
        <w:jc w:val="both"/>
        <w:rPr>
          <w:rFonts w:ascii="Times New Roman" w:hAnsi="Times New Roman" w:cs="Times New Roman"/>
          <w:sz w:val="24"/>
          <w:szCs w:val="24"/>
          <w:lang w:val="lv-LV"/>
        </w:rPr>
      </w:pPr>
    </w:p>
    <w:p w14:paraId="2DD1F83F" w14:textId="2EFBB0A1" w:rsidR="001E21BC" w:rsidRPr="00F93C17" w:rsidRDefault="00A217D8" w:rsidP="00F93C17">
      <w:pPr>
        <w:pStyle w:val="Heading1"/>
        <w:jc w:val="both"/>
        <w:rPr>
          <w:rFonts w:ascii="Times New Roman" w:hAnsi="Times New Roman" w:cs="Times New Roman"/>
          <w:b/>
          <w:color w:val="auto"/>
          <w:lang w:val="lv-LV"/>
        </w:rPr>
      </w:pPr>
      <w:bookmarkStart w:id="4" w:name="_Toc770842"/>
      <w:r w:rsidRPr="007458E3">
        <w:rPr>
          <w:rFonts w:ascii="Times New Roman" w:hAnsi="Times New Roman" w:cs="Times New Roman"/>
          <w:b/>
          <w:color w:val="auto"/>
          <w:lang w:val="lv-LV"/>
        </w:rPr>
        <w:t>Pamatnostādnēs ietverto uzdevumu izpildes novērtējums</w:t>
      </w:r>
      <w:bookmarkEnd w:id="4"/>
    </w:p>
    <w:p w14:paraId="30972B7B" w14:textId="77777777" w:rsidR="00D27E47" w:rsidRPr="007458E3" w:rsidRDefault="00D27E47" w:rsidP="002C4BBA">
      <w:pPr>
        <w:pStyle w:val="ListParagraph"/>
        <w:numPr>
          <w:ilvl w:val="0"/>
          <w:numId w:val="2"/>
        </w:numPr>
        <w:spacing w:after="0" w:line="240" w:lineRule="auto"/>
        <w:ind w:left="360"/>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Sniegt atbalstu ES Austrumu partnerības un Centrālāzijas valstu ilgtspējīgai attīstībai caur Ārlietu ministrijas pārvaldītā divpusējā attīstības sadarbības finansējuma instrumentiem</w:t>
      </w:r>
    </w:p>
    <w:p w14:paraId="326BCD99" w14:textId="77777777" w:rsidR="00D27E47" w:rsidRPr="007458E3" w:rsidRDefault="00D27E47" w:rsidP="002C4BBA">
      <w:pPr>
        <w:pStyle w:val="ListParagraph"/>
        <w:numPr>
          <w:ilvl w:val="1"/>
          <w:numId w:val="2"/>
        </w:numPr>
        <w:spacing w:after="0" w:line="240" w:lineRule="auto"/>
        <w:jc w:val="both"/>
        <w:rPr>
          <w:rFonts w:ascii="Times New Roman" w:hAnsi="Times New Roman" w:cs="Times New Roman"/>
          <w:b/>
          <w:sz w:val="24"/>
          <w:szCs w:val="24"/>
          <w:lang w:val="lv-LV"/>
        </w:rPr>
      </w:pPr>
      <w:r w:rsidRPr="007458E3">
        <w:rPr>
          <w:rFonts w:ascii="Times New Roman" w:hAnsi="Times New Roman" w:cs="Times New Roman"/>
          <w:sz w:val="24"/>
          <w:szCs w:val="24"/>
          <w:lang w:val="lv-LV"/>
        </w:rPr>
        <w:t xml:space="preserve"> </w:t>
      </w:r>
      <w:r w:rsidRPr="007458E3">
        <w:rPr>
          <w:rFonts w:ascii="Times New Roman" w:hAnsi="Times New Roman" w:cs="Times New Roman"/>
          <w:b/>
          <w:sz w:val="24"/>
          <w:szCs w:val="24"/>
          <w:lang w:val="lv-LV"/>
        </w:rPr>
        <w:t>Nodrošināt Latvijas divpusējās attīstības sadarbības finansēto aktivitāšu sasaisti ar citu donoru aktivitātēm un finansējumu, paplašinot Latvijas sniegtā atbalsta ilgtspēju un redzamību (ĀM/ nozaru ministrijas)</w:t>
      </w:r>
    </w:p>
    <w:p w14:paraId="6CBB3E19" w14:textId="506E4EAF" w:rsidR="00D27E47" w:rsidRPr="008729BF" w:rsidRDefault="00D27E47" w:rsidP="00F1097F">
      <w:pPr>
        <w:pStyle w:val="ListParagraph"/>
        <w:spacing w:after="0" w:line="240" w:lineRule="auto"/>
        <w:ind w:left="0" w:firstLine="360"/>
        <w:jc w:val="both"/>
        <w:rPr>
          <w:rFonts w:ascii="Times New Roman" w:hAnsi="Times New Roman" w:cs="Times New Roman"/>
          <w:sz w:val="24"/>
          <w:szCs w:val="24"/>
          <w:lang w:val="lv-LV"/>
        </w:rPr>
      </w:pPr>
      <w:r w:rsidRPr="008729BF">
        <w:rPr>
          <w:rFonts w:ascii="Times New Roman" w:hAnsi="Times New Roman" w:cs="Times New Roman"/>
          <w:sz w:val="24"/>
          <w:szCs w:val="24"/>
          <w:lang w:val="lv-LV"/>
        </w:rPr>
        <w:t xml:space="preserve">Pārskata periodā papildus granta projektu konkursiem (skat. </w:t>
      </w:r>
      <w:r w:rsidR="00F1097F" w:rsidRPr="008729BF">
        <w:rPr>
          <w:rFonts w:ascii="Times New Roman" w:hAnsi="Times New Roman" w:cs="Times New Roman"/>
          <w:sz w:val="24"/>
          <w:szCs w:val="24"/>
          <w:lang w:val="lv-LV"/>
        </w:rPr>
        <w:t xml:space="preserve">pie šī uzdevuma zemāk (līdzfinansējuma granta projektu konkurss) un </w:t>
      </w:r>
      <w:r w:rsidRPr="008729BF">
        <w:rPr>
          <w:rFonts w:ascii="Times New Roman" w:hAnsi="Times New Roman" w:cs="Times New Roman"/>
          <w:sz w:val="24"/>
          <w:szCs w:val="24"/>
          <w:lang w:val="lv-LV"/>
        </w:rPr>
        <w:t>1.4.uzdevumu</w:t>
      </w:r>
      <w:r w:rsidR="00F1097F" w:rsidRPr="008729BF">
        <w:rPr>
          <w:rFonts w:ascii="Times New Roman" w:hAnsi="Times New Roman" w:cs="Times New Roman"/>
          <w:sz w:val="24"/>
          <w:szCs w:val="24"/>
          <w:lang w:val="lv-LV"/>
        </w:rPr>
        <w:t xml:space="preserve"> (granta projektu konkurss)</w:t>
      </w:r>
      <w:r w:rsidRPr="008729BF">
        <w:rPr>
          <w:rFonts w:ascii="Times New Roman" w:hAnsi="Times New Roman" w:cs="Times New Roman"/>
          <w:sz w:val="24"/>
          <w:szCs w:val="24"/>
          <w:lang w:val="lv-LV"/>
        </w:rPr>
        <w:t>) ĀM turpināja sniegt atbalstu stratēģiskiem attīstības sadarbības projektiem</w:t>
      </w:r>
      <w:r w:rsidR="0013031C" w:rsidRPr="008729BF">
        <w:rPr>
          <w:rFonts w:ascii="Times New Roman" w:hAnsi="Times New Roman" w:cs="Times New Roman"/>
          <w:sz w:val="24"/>
          <w:szCs w:val="24"/>
          <w:lang w:val="lv-LV"/>
        </w:rPr>
        <w:t xml:space="preserve"> – projektiem, kas tiek īstenoti sadarbībā ar citiem donoriem vai sniedz ilgtermiņa ieguldījumu kādas partnervalsts attīstībā</w:t>
      </w:r>
      <w:r w:rsidR="0013031C" w:rsidRPr="008729BF">
        <w:rPr>
          <w:rStyle w:val="FootnoteReference"/>
          <w:rFonts w:ascii="Times New Roman" w:hAnsi="Times New Roman" w:cs="Times New Roman"/>
          <w:sz w:val="24"/>
          <w:szCs w:val="24"/>
          <w:lang w:val="lv-LV"/>
        </w:rPr>
        <w:footnoteReference w:id="5"/>
      </w:r>
      <w:r w:rsidRPr="008729BF">
        <w:rPr>
          <w:rFonts w:ascii="Times New Roman" w:hAnsi="Times New Roman" w:cs="Times New Roman"/>
          <w:sz w:val="24"/>
          <w:szCs w:val="24"/>
          <w:lang w:val="lv-LV"/>
        </w:rPr>
        <w:t>. Šie projekti tika iekļauti 2016., 2017. un 2018.</w:t>
      </w:r>
      <w:r w:rsidR="003B3258">
        <w:rPr>
          <w:rFonts w:ascii="Times New Roman" w:hAnsi="Times New Roman" w:cs="Times New Roman"/>
          <w:sz w:val="24"/>
          <w:szCs w:val="24"/>
          <w:lang w:val="lv-LV"/>
        </w:rPr>
        <w:t xml:space="preserve"> </w:t>
      </w:r>
      <w:r w:rsidRPr="008729BF">
        <w:rPr>
          <w:rFonts w:ascii="Times New Roman" w:hAnsi="Times New Roman" w:cs="Times New Roman"/>
          <w:sz w:val="24"/>
          <w:szCs w:val="24"/>
          <w:lang w:val="lv-LV"/>
        </w:rPr>
        <w:t xml:space="preserve">gada </w:t>
      </w:r>
      <w:r w:rsidR="00DC632E" w:rsidRPr="008729BF">
        <w:rPr>
          <w:rFonts w:ascii="Times New Roman" w:hAnsi="Times New Roman" w:cs="Times New Roman"/>
          <w:sz w:val="24"/>
          <w:szCs w:val="24"/>
          <w:lang w:val="lv-LV"/>
        </w:rPr>
        <w:t>Plānos</w:t>
      </w:r>
      <w:r w:rsidRPr="008729BF">
        <w:rPr>
          <w:rFonts w:ascii="Times New Roman" w:hAnsi="Times New Roman" w:cs="Times New Roman"/>
          <w:sz w:val="24"/>
          <w:szCs w:val="24"/>
          <w:lang w:val="lv-LV"/>
        </w:rPr>
        <w:t xml:space="preserve"> </w:t>
      </w:r>
      <w:r w:rsidR="00EB024B" w:rsidRPr="008729BF">
        <w:rPr>
          <w:rFonts w:ascii="Times New Roman" w:hAnsi="Times New Roman" w:cs="Times New Roman"/>
          <w:sz w:val="24"/>
          <w:szCs w:val="24"/>
          <w:lang w:val="lv-LV"/>
        </w:rPr>
        <w:t>atbilstoši šādiem apsvērumiem:</w:t>
      </w:r>
      <w:r w:rsidR="0070267C" w:rsidRPr="008729BF">
        <w:rPr>
          <w:rFonts w:ascii="Times New Roman" w:hAnsi="Times New Roman" w:cs="Times New Roman"/>
          <w:sz w:val="24"/>
          <w:szCs w:val="24"/>
          <w:lang w:val="lv-LV"/>
        </w:rPr>
        <w:t xml:space="preserve"> </w:t>
      </w:r>
      <w:r w:rsidR="00EB024B" w:rsidRPr="008729BF">
        <w:rPr>
          <w:rFonts w:ascii="Times New Roman" w:hAnsi="Times New Roman" w:cs="Times New Roman"/>
          <w:sz w:val="24"/>
          <w:szCs w:val="24"/>
          <w:lang w:val="lv-LV"/>
        </w:rPr>
        <w:t>1</w:t>
      </w:r>
      <w:r w:rsidRPr="008729BF">
        <w:rPr>
          <w:rFonts w:ascii="Times New Roman" w:hAnsi="Times New Roman" w:cs="Times New Roman"/>
          <w:sz w:val="24"/>
          <w:szCs w:val="24"/>
          <w:lang w:val="lv-LV"/>
        </w:rPr>
        <w:t xml:space="preserve">) </w:t>
      </w:r>
      <w:r w:rsidR="006F7809" w:rsidRPr="008729BF">
        <w:rPr>
          <w:rFonts w:ascii="Times New Roman" w:hAnsi="Times New Roman" w:cs="Times New Roman"/>
          <w:sz w:val="24"/>
          <w:szCs w:val="24"/>
          <w:lang w:val="lv-LV"/>
        </w:rPr>
        <w:t>t</w:t>
      </w:r>
      <w:r w:rsidRPr="008729BF">
        <w:rPr>
          <w:rFonts w:ascii="Times New Roman" w:hAnsi="Times New Roman" w:cs="Times New Roman"/>
          <w:sz w:val="24"/>
          <w:szCs w:val="24"/>
          <w:lang w:val="lv-LV"/>
        </w:rPr>
        <w:t>rīspusējās sadarbības projektu un/vai aktivitāšu īstenošana, kam ir piesaistīts citu donoru līdz</w:t>
      </w:r>
      <w:r w:rsidR="00EB024B" w:rsidRPr="008729BF">
        <w:rPr>
          <w:rFonts w:ascii="Times New Roman" w:hAnsi="Times New Roman" w:cs="Times New Roman"/>
          <w:sz w:val="24"/>
          <w:szCs w:val="24"/>
          <w:lang w:val="lv-LV"/>
        </w:rPr>
        <w:t>finansējums vismaz 50% apjomā; 2</w:t>
      </w:r>
      <w:r w:rsidRPr="008729BF">
        <w:rPr>
          <w:rFonts w:ascii="Times New Roman" w:hAnsi="Times New Roman" w:cs="Times New Roman"/>
          <w:sz w:val="24"/>
          <w:szCs w:val="24"/>
          <w:lang w:val="lv-LV"/>
        </w:rPr>
        <w:t xml:space="preserve">) </w:t>
      </w:r>
      <w:r w:rsidR="006F7809" w:rsidRPr="008729BF">
        <w:rPr>
          <w:rFonts w:ascii="Times New Roman" w:hAnsi="Times New Roman" w:cs="Times New Roman"/>
          <w:sz w:val="24"/>
          <w:szCs w:val="24"/>
          <w:lang w:val="lv-LV"/>
        </w:rPr>
        <w:t>i</w:t>
      </w:r>
      <w:r w:rsidRPr="008729BF">
        <w:rPr>
          <w:rFonts w:ascii="Times New Roman" w:hAnsi="Times New Roman" w:cs="Times New Roman"/>
          <w:sz w:val="24"/>
          <w:szCs w:val="24"/>
          <w:lang w:val="lv-LV"/>
        </w:rPr>
        <w:t>lgtermiņa attīstības sadarbības projektu atbilstoši partnervalstu izteiktajām vajadzībām un Latvijas ekspertīzei.</w:t>
      </w:r>
    </w:p>
    <w:p w14:paraId="664A24EA" w14:textId="00B18D17" w:rsidR="00D27E47" w:rsidRPr="00C66031" w:rsidRDefault="0013031C" w:rsidP="00171F22">
      <w:pPr>
        <w:pStyle w:val="ListParagraph"/>
        <w:spacing w:after="0" w:line="240" w:lineRule="auto"/>
        <w:ind w:left="0" w:firstLine="36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 xml:space="preserve">Pārskata periodā ir sniegts atbalsts vairākiem </w:t>
      </w:r>
      <w:r w:rsidR="00666585" w:rsidRPr="00C66031">
        <w:rPr>
          <w:rFonts w:ascii="Times New Roman" w:hAnsi="Times New Roman" w:cs="Times New Roman"/>
          <w:sz w:val="24"/>
          <w:szCs w:val="24"/>
          <w:lang w:val="lv-LV"/>
        </w:rPr>
        <w:t>stratēģiskajiem projektiem tādās jomās kā publiskās pārvaldes spēju stiprināšana, pretkorupcija, demokrātiskas līdzdalības veicināšana, atbalsts izglītības sektora reformām un uzņēmējdarbības un eksportējas veicināšana.</w:t>
      </w:r>
    </w:p>
    <w:p w14:paraId="53185235" w14:textId="5869E132" w:rsidR="00666585" w:rsidRDefault="00666585" w:rsidP="002C4BBA">
      <w:pPr>
        <w:spacing w:line="238" w:lineRule="auto"/>
        <w:ind w:right="20" w:firstLine="720"/>
        <w:jc w:val="both"/>
        <w:rPr>
          <w:rFonts w:ascii="Times New Roman" w:eastAsia="Times New Roman" w:hAnsi="Times New Roman" w:cs="Times New Roman"/>
          <w:sz w:val="24"/>
          <w:u w:val="single"/>
          <w:lang w:val="lv-LV"/>
        </w:rPr>
      </w:pPr>
    </w:p>
    <w:p w14:paraId="70F12A21" w14:textId="1AADE6BC" w:rsidR="009B3951" w:rsidRPr="008A0A66" w:rsidRDefault="009B3951" w:rsidP="008A0A66">
      <w:pPr>
        <w:keepNext/>
        <w:jc w:val="both"/>
        <w:rPr>
          <w:rFonts w:ascii="Times New Roman" w:hAnsi="Times New Roman" w:cs="Times New Roman"/>
          <w:b/>
          <w:sz w:val="24"/>
          <w:szCs w:val="24"/>
          <w:lang w:val="lv-LV"/>
        </w:rPr>
      </w:pPr>
      <w:r w:rsidRPr="00704265">
        <w:rPr>
          <w:rFonts w:ascii="Times New Roman" w:hAnsi="Times New Roman" w:cs="Times New Roman"/>
          <w:sz w:val="24"/>
          <w:szCs w:val="24"/>
          <w:lang w:val="lv-LV"/>
        </w:rPr>
        <w:t xml:space="preserve">Tabula Nr. </w:t>
      </w:r>
      <w:r w:rsidR="00276340">
        <w:rPr>
          <w:rFonts w:ascii="Times New Roman" w:hAnsi="Times New Roman" w:cs="Times New Roman"/>
          <w:sz w:val="24"/>
          <w:szCs w:val="24"/>
          <w:lang w:val="lv-LV"/>
        </w:rPr>
        <w:t>6</w:t>
      </w:r>
      <w:r w:rsidRPr="00704265">
        <w:rPr>
          <w:rFonts w:ascii="Times New Roman" w:hAnsi="Times New Roman" w:cs="Times New Roman"/>
          <w:sz w:val="24"/>
          <w:szCs w:val="24"/>
          <w:lang w:val="lv-LV"/>
        </w:rPr>
        <w:t xml:space="preserve">. </w:t>
      </w:r>
      <w:r>
        <w:rPr>
          <w:rFonts w:ascii="Times New Roman" w:hAnsi="Times New Roman" w:cs="Times New Roman"/>
          <w:b/>
          <w:sz w:val="24"/>
          <w:szCs w:val="24"/>
          <w:lang w:val="lv-LV"/>
        </w:rPr>
        <w:t>Faktiskais finansējums stratēģiskajiem attīstības sadarbības projektiem</w:t>
      </w:r>
    </w:p>
    <w:tbl>
      <w:tblPr>
        <w:tblStyle w:val="TableGrid1"/>
        <w:tblW w:w="9715" w:type="dxa"/>
        <w:tblLook w:val="04A0" w:firstRow="1" w:lastRow="0" w:firstColumn="1" w:lastColumn="0" w:noHBand="0" w:noVBand="1"/>
      </w:tblPr>
      <w:tblGrid>
        <w:gridCol w:w="4787"/>
        <w:gridCol w:w="1611"/>
        <w:gridCol w:w="1787"/>
        <w:gridCol w:w="1530"/>
      </w:tblGrid>
      <w:tr w:rsidR="00E00247" w:rsidRPr="009B3951" w14:paraId="64A4DE65" w14:textId="77777777" w:rsidTr="006156AB">
        <w:tc>
          <w:tcPr>
            <w:tcW w:w="4787" w:type="dxa"/>
            <w:tcBorders>
              <w:left w:val="single" w:sz="4" w:space="0" w:color="auto"/>
              <w:right w:val="single" w:sz="4" w:space="0" w:color="auto"/>
            </w:tcBorders>
            <w:shd w:val="clear" w:color="auto" w:fill="auto"/>
          </w:tcPr>
          <w:p w14:paraId="682C9FDD" w14:textId="77777777" w:rsidR="00E00247" w:rsidRPr="00C66031" w:rsidRDefault="00E00247" w:rsidP="00E00247">
            <w:pPr>
              <w:spacing w:after="160" w:line="238" w:lineRule="auto"/>
              <w:ind w:right="20"/>
              <w:jc w:val="center"/>
              <w:rPr>
                <w:rFonts w:ascii="Times New Roman" w:eastAsia="Times New Roman" w:hAnsi="Times New Roman" w:cs="Times New Roman"/>
                <w:sz w:val="24"/>
                <w:lang w:val="lv-LV"/>
              </w:rPr>
            </w:pPr>
          </w:p>
        </w:tc>
        <w:tc>
          <w:tcPr>
            <w:tcW w:w="1611" w:type="dxa"/>
            <w:tcBorders>
              <w:left w:val="single" w:sz="4" w:space="0" w:color="auto"/>
              <w:right w:val="single" w:sz="4" w:space="0" w:color="auto"/>
            </w:tcBorders>
            <w:shd w:val="clear" w:color="auto" w:fill="auto"/>
          </w:tcPr>
          <w:p w14:paraId="12FDC52B" w14:textId="53DBE96A" w:rsidR="00E00247" w:rsidRPr="00C66031" w:rsidRDefault="00E00247" w:rsidP="00E00247">
            <w:pPr>
              <w:spacing w:after="160" w:line="238" w:lineRule="auto"/>
              <w:ind w:right="20"/>
              <w:jc w:val="center"/>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2016.</w:t>
            </w:r>
            <w:r w:rsidR="003B3258">
              <w:rPr>
                <w:rFonts w:ascii="Times New Roman" w:eastAsia="Times New Roman" w:hAnsi="Times New Roman" w:cs="Times New Roman"/>
                <w:sz w:val="24"/>
                <w:lang w:val="lv-LV"/>
              </w:rPr>
              <w:t xml:space="preserve"> </w:t>
            </w:r>
            <w:r w:rsidRPr="00C66031">
              <w:rPr>
                <w:rFonts w:ascii="Times New Roman" w:eastAsia="Times New Roman" w:hAnsi="Times New Roman" w:cs="Times New Roman"/>
                <w:sz w:val="24"/>
                <w:lang w:val="lv-LV"/>
              </w:rPr>
              <w:t>gads</w:t>
            </w:r>
          </w:p>
        </w:tc>
        <w:tc>
          <w:tcPr>
            <w:tcW w:w="1787" w:type="dxa"/>
            <w:tcBorders>
              <w:left w:val="single" w:sz="4" w:space="0" w:color="auto"/>
            </w:tcBorders>
            <w:shd w:val="clear" w:color="auto" w:fill="auto"/>
          </w:tcPr>
          <w:p w14:paraId="2C81BAF8" w14:textId="0A293869" w:rsidR="00E00247" w:rsidRPr="00C66031" w:rsidRDefault="00E00247" w:rsidP="00E00247">
            <w:pPr>
              <w:spacing w:after="160" w:line="238" w:lineRule="auto"/>
              <w:ind w:right="20"/>
              <w:jc w:val="center"/>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2017.</w:t>
            </w:r>
            <w:r w:rsidR="003B3258">
              <w:rPr>
                <w:rFonts w:ascii="Times New Roman" w:eastAsia="Times New Roman" w:hAnsi="Times New Roman" w:cs="Times New Roman"/>
                <w:sz w:val="24"/>
                <w:lang w:val="lv-LV"/>
              </w:rPr>
              <w:t xml:space="preserve"> </w:t>
            </w:r>
            <w:r w:rsidRPr="00C66031">
              <w:rPr>
                <w:rFonts w:ascii="Times New Roman" w:eastAsia="Times New Roman" w:hAnsi="Times New Roman" w:cs="Times New Roman"/>
                <w:sz w:val="24"/>
                <w:lang w:val="lv-LV"/>
              </w:rPr>
              <w:t>gads</w:t>
            </w:r>
          </w:p>
        </w:tc>
        <w:tc>
          <w:tcPr>
            <w:tcW w:w="1530" w:type="dxa"/>
            <w:tcBorders>
              <w:left w:val="single" w:sz="4" w:space="0" w:color="auto"/>
            </w:tcBorders>
            <w:shd w:val="clear" w:color="auto" w:fill="auto"/>
          </w:tcPr>
          <w:p w14:paraId="07EE865A" w14:textId="275B800E" w:rsidR="00E00247" w:rsidRPr="00C66031" w:rsidRDefault="00E00247" w:rsidP="00E00247">
            <w:pPr>
              <w:spacing w:after="160" w:line="238" w:lineRule="auto"/>
              <w:ind w:right="20"/>
              <w:jc w:val="center"/>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2018.</w:t>
            </w:r>
            <w:r w:rsidR="003B3258">
              <w:rPr>
                <w:rFonts w:ascii="Times New Roman" w:eastAsia="Times New Roman" w:hAnsi="Times New Roman" w:cs="Times New Roman"/>
                <w:sz w:val="24"/>
                <w:lang w:val="lv-LV"/>
              </w:rPr>
              <w:t xml:space="preserve"> </w:t>
            </w:r>
            <w:r w:rsidRPr="00C66031">
              <w:rPr>
                <w:rFonts w:ascii="Times New Roman" w:eastAsia="Times New Roman" w:hAnsi="Times New Roman" w:cs="Times New Roman"/>
                <w:sz w:val="24"/>
                <w:lang w:val="lv-LV"/>
              </w:rPr>
              <w:t>gads</w:t>
            </w:r>
          </w:p>
        </w:tc>
      </w:tr>
      <w:tr w:rsidR="006156AB" w:rsidRPr="00C66031" w14:paraId="24439C55" w14:textId="77777777" w:rsidTr="00904C59">
        <w:trPr>
          <w:trHeight w:val="431"/>
        </w:trPr>
        <w:tc>
          <w:tcPr>
            <w:tcW w:w="9715" w:type="dxa"/>
            <w:gridSpan w:val="4"/>
            <w:shd w:val="clear" w:color="auto" w:fill="auto"/>
          </w:tcPr>
          <w:p w14:paraId="2FB3EACE" w14:textId="0A46730B"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 xml:space="preserve">Padziļinātā un Intensīvā programma Eiropas Tiesībās un ekonomikā; </w:t>
            </w:r>
            <w:r w:rsidRPr="00C66031">
              <w:rPr>
                <w:rFonts w:ascii="Times New Roman" w:eastAsia="Times New Roman" w:hAnsi="Times New Roman" w:cs="Times New Roman"/>
                <w:i/>
                <w:sz w:val="24"/>
                <w:lang w:val="lv-LV"/>
              </w:rPr>
              <w:t>Rīgas Juridiskā augstskola un partneri – Latvijas Universitāte, Rīgas Ekonomikas augstskola, Latvijas Ārpolitikas institūts, Eiropas Publiskās administrācijas institūts</w:t>
            </w:r>
          </w:p>
        </w:tc>
      </w:tr>
      <w:tr w:rsidR="00E00247" w:rsidRPr="00C66031" w14:paraId="71F5110E" w14:textId="77777777" w:rsidTr="006156AB">
        <w:tc>
          <w:tcPr>
            <w:tcW w:w="4787" w:type="dxa"/>
            <w:shd w:val="clear" w:color="auto" w:fill="auto"/>
          </w:tcPr>
          <w:p w14:paraId="50D124E5" w14:textId="77777777"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shd w:val="clear" w:color="auto" w:fill="auto"/>
          </w:tcPr>
          <w:p w14:paraId="028151FE"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110 000</w:t>
            </w:r>
          </w:p>
        </w:tc>
        <w:tc>
          <w:tcPr>
            <w:tcW w:w="1787" w:type="dxa"/>
            <w:shd w:val="clear" w:color="auto" w:fill="auto"/>
          </w:tcPr>
          <w:p w14:paraId="363326DC"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109 549,78</w:t>
            </w:r>
          </w:p>
        </w:tc>
        <w:tc>
          <w:tcPr>
            <w:tcW w:w="1530" w:type="dxa"/>
            <w:shd w:val="clear" w:color="auto" w:fill="auto"/>
          </w:tcPr>
          <w:p w14:paraId="6366987E"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70 000</w:t>
            </w:r>
          </w:p>
        </w:tc>
      </w:tr>
      <w:tr w:rsidR="00E00247" w:rsidRPr="00C66031" w14:paraId="5A07CFC9" w14:textId="77777777" w:rsidTr="006156AB">
        <w:tc>
          <w:tcPr>
            <w:tcW w:w="4787" w:type="dxa"/>
            <w:shd w:val="clear" w:color="auto" w:fill="auto"/>
          </w:tcPr>
          <w:p w14:paraId="619C4CE1" w14:textId="77777777"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Piesaistītais citu donoru finansējums (euro)</w:t>
            </w:r>
          </w:p>
        </w:tc>
        <w:tc>
          <w:tcPr>
            <w:tcW w:w="1611" w:type="dxa"/>
            <w:shd w:val="clear" w:color="auto" w:fill="auto"/>
          </w:tcPr>
          <w:p w14:paraId="443E4B40" w14:textId="045FF03F"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485 539</w:t>
            </w:r>
          </w:p>
        </w:tc>
        <w:tc>
          <w:tcPr>
            <w:tcW w:w="1787" w:type="dxa"/>
            <w:shd w:val="clear" w:color="auto" w:fill="auto"/>
          </w:tcPr>
          <w:p w14:paraId="24D9A53A"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145 000</w:t>
            </w:r>
          </w:p>
        </w:tc>
        <w:tc>
          <w:tcPr>
            <w:tcW w:w="1530" w:type="dxa"/>
            <w:shd w:val="clear" w:color="auto" w:fill="auto"/>
          </w:tcPr>
          <w:p w14:paraId="4CA466C7" w14:textId="4D537AA1" w:rsidR="00E00247" w:rsidRPr="00C66031" w:rsidRDefault="00103ECD" w:rsidP="00E00247">
            <w:pPr>
              <w:spacing w:after="160" w:line="238" w:lineRule="auto"/>
              <w:ind w:right="20"/>
              <w:jc w:val="both"/>
              <w:rPr>
                <w:rFonts w:ascii="Times New Roman" w:eastAsia="Times New Roman" w:hAnsi="Times New Roman" w:cs="Times New Roman"/>
                <w:sz w:val="24"/>
                <w:lang w:val="lv-LV"/>
              </w:rPr>
            </w:pPr>
            <w:r>
              <w:rPr>
                <w:rFonts w:ascii="Times New Roman" w:eastAsia="Times New Roman" w:hAnsi="Times New Roman" w:cs="Times New Roman"/>
                <w:sz w:val="24"/>
                <w:lang w:val="lv-LV"/>
              </w:rPr>
              <w:t>871 402</w:t>
            </w:r>
          </w:p>
        </w:tc>
      </w:tr>
      <w:tr w:rsidR="006156AB" w:rsidRPr="00C66031" w14:paraId="204E9A3A" w14:textId="77777777" w:rsidTr="006156AB">
        <w:trPr>
          <w:trHeight w:val="136"/>
        </w:trPr>
        <w:tc>
          <w:tcPr>
            <w:tcW w:w="9715" w:type="dxa"/>
            <w:gridSpan w:val="4"/>
            <w:shd w:val="clear" w:color="auto" w:fill="auto"/>
          </w:tcPr>
          <w:p w14:paraId="3D5FD3D6" w14:textId="28E0437A"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 xml:space="preserve">Pavasara skola Ukrainas studentiem “Eiropas Savienības studijas – iekšpolitika un ārpolitika”; </w:t>
            </w:r>
            <w:r w:rsidRPr="00C66031">
              <w:rPr>
                <w:rFonts w:ascii="Times New Roman" w:eastAsia="Times New Roman" w:hAnsi="Times New Roman" w:cs="Times New Roman"/>
                <w:i/>
                <w:sz w:val="24"/>
                <w:lang w:val="lv-LV"/>
              </w:rPr>
              <w:t>Latvijas Universitāte</w:t>
            </w:r>
          </w:p>
        </w:tc>
      </w:tr>
      <w:tr w:rsidR="00E00247" w:rsidRPr="00C66031" w14:paraId="4C3915A5" w14:textId="77777777" w:rsidTr="006156AB">
        <w:tc>
          <w:tcPr>
            <w:tcW w:w="4787" w:type="dxa"/>
            <w:shd w:val="clear" w:color="auto" w:fill="auto"/>
          </w:tcPr>
          <w:p w14:paraId="027F629D" w14:textId="77777777" w:rsidR="00E00247" w:rsidRPr="00C66031" w:rsidRDefault="00E00247" w:rsidP="00E00247">
            <w:pPr>
              <w:spacing w:after="160" w:line="238" w:lineRule="auto"/>
              <w:ind w:right="20"/>
              <w:jc w:val="right"/>
              <w:rPr>
                <w:rFonts w:ascii="Times New Roman" w:eastAsia="Times New Roman" w:hAnsi="Times New Roman" w:cs="Times New Roman"/>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shd w:val="clear" w:color="auto" w:fill="auto"/>
          </w:tcPr>
          <w:p w14:paraId="6BF6D5B5"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40 000</w:t>
            </w:r>
          </w:p>
        </w:tc>
        <w:tc>
          <w:tcPr>
            <w:tcW w:w="1787" w:type="dxa"/>
            <w:shd w:val="clear" w:color="auto" w:fill="auto"/>
          </w:tcPr>
          <w:p w14:paraId="77717531"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40 000</w:t>
            </w:r>
          </w:p>
        </w:tc>
        <w:tc>
          <w:tcPr>
            <w:tcW w:w="1530" w:type="dxa"/>
            <w:shd w:val="clear" w:color="auto" w:fill="auto"/>
          </w:tcPr>
          <w:p w14:paraId="56A9D40F"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40 000</w:t>
            </w:r>
          </w:p>
        </w:tc>
      </w:tr>
      <w:tr w:rsidR="006156AB" w:rsidRPr="00C66031" w14:paraId="394BC20E" w14:textId="77777777" w:rsidTr="006156AB">
        <w:tc>
          <w:tcPr>
            <w:tcW w:w="9715" w:type="dxa"/>
            <w:gridSpan w:val="4"/>
            <w:shd w:val="clear" w:color="auto" w:fill="auto"/>
          </w:tcPr>
          <w:p w14:paraId="6FE82E79" w14:textId="4D74A138"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 xml:space="preserve">Gruzijas, Moldovas un Ukrainas Augstāko revīzijas iestāžu kapacitātes celšana starptautisko augstāko revīzijas iestāžu standartu (ISSAI) integrācijas procesā; </w:t>
            </w:r>
            <w:r w:rsidRPr="00C66031">
              <w:rPr>
                <w:rFonts w:ascii="Times New Roman" w:eastAsia="Times New Roman" w:hAnsi="Times New Roman" w:cs="Times New Roman"/>
                <w:i/>
                <w:sz w:val="24"/>
                <w:lang w:val="lv-LV"/>
              </w:rPr>
              <w:t>Valsts kontrole</w:t>
            </w:r>
          </w:p>
        </w:tc>
      </w:tr>
      <w:tr w:rsidR="00E00247" w:rsidRPr="00C66031" w14:paraId="02581591" w14:textId="77777777" w:rsidTr="006156AB">
        <w:tc>
          <w:tcPr>
            <w:tcW w:w="4787" w:type="dxa"/>
            <w:shd w:val="clear" w:color="auto" w:fill="auto"/>
          </w:tcPr>
          <w:p w14:paraId="2A6074B8" w14:textId="77777777" w:rsidR="00E00247" w:rsidRPr="00C66031" w:rsidRDefault="00E00247" w:rsidP="00E00247">
            <w:pPr>
              <w:spacing w:after="160" w:line="238" w:lineRule="auto"/>
              <w:ind w:right="20"/>
              <w:jc w:val="right"/>
              <w:rPr>
                <w:rFonts w:ascii="Times New Roman" w:eastAsia="Times New Roman" w:hAnsi="Times New Roman" w:cs="Times New Roman"/>
                <w:sz w:val="24"/>
                <w:u w:val="single"/>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shd w:val="clear" w:color="auto" w:fill="auto"/>
          </w:tcPr>
          <w:p w14:paraId="516A8452"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31 694,47</w:t>
            </w:r>
          </w:p>
        </w:tc>
        <w:tc>
          <w:tcPr>
            <w:tcW w:w="1787" w:type="dxa"/>
            <w:shd w:val="clear" w:color="auto" w:fill="auto"/>
          </w:tcPr>
          <w:p w14:paraId="7E631095"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31 990,32</w:t>
            </w:r>
          </w:p>
        </w:tc>
        <w:tc>
          <w:tcPr>
            <w:tcW w:w="1530" w:type="dxa"/>
            <w:shd w:val="clear" w:color="auto" w:fill="auto"/>
          </w:tcPr>
          <w:p w14:paraId="39801951" w14:textId="63002E60"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3</w:t>
            </w:r>
            <w:r w:rsidR="0011582C">
              <w:rPr>
                <w:rFonts w:ascii="Times New Roman" w:eastAsia="Times New Roman" w:hAnsi="Times New Roman" w:cs="Times New Roman"/>
                <w:sz w:val="24"/>
                <w:lang w:val="lv-LV"/>
              </w:rPr>
              <w:t>3</w:t>
            </w:r>
            <w:r w:rsidRPr="00C66031">
              <w:rPr>
                <w:rFonts w:ascii="Times New Roman" w:eastAsia="Times New Roman" w:hAnsi="Times New Roman" w:cs="Times New Roman"/>
                <w:sz w:val="24"/>
                <w:lang w:val="lv-LV"/>
              </w:rPr>
              <w:t xml:space="preserve"> </w:t>
            </w:r>
            <w:r w:rsidR="0011582C">
              <w:rPr>
                <w:rFonts w:ascii="Times New Roman" w:eastAsia="Times New Roman" w:hAnsi="Times New Roman" w:cs="Times New Roman"/>
                <w:sz w:val="24"/>
                <w:lang w:val="lv-LV"/>
              </w:rPr>
              <w:t>986,24</w:t>
            </w:r>
          </w:p>
        </w:tc>
      </w:tr>
      <w:tr w:rsidR="00E00247" w:rsidRPr="00C66031" w14:paraId="06C2D923" w14:textId="77777777" w:rsidTr="006156AB">
        <w:tc>
          <w:tcPr>
            <w:tcW w:w="4787" w:type="dxa"/>
          </w:tcPr>
          <w:p w14:paraId="084006B0" w14:textId="063559B3" w:rsidR="00E00247" w:rsidRPr="00C66031" w:rsidRDefault="00E00247" w:rsidP="00E00247">
            <w:pPr>
              <w:spacing w:after="160" w:line="238" w:lineRule="auto"/>
              <w:ind w:right="20"/>
              <w:jc w:val="right"/>
              <w:rPr>
                <w:rFonts w:ascii="Times New Roman" w:eastAsia="Times New Roman" w:hAnsi="Times New Roman" w:cs="Times New Roman"/>
                <w:sz w:val="24"/>
                <w:u w:val="single"/>
                <w:lang w:val="lv-LV"/>
              </w:rPr>
            </w:pPr>
            <w:r w:rsidRPr="00C66031">
              <w:rPr>
                <w:rFonts w:ascii="Times New Roman" w:eastAsia="Times New Roman" w:hAnsi="Times New Roman" w:cs="Times New Roman"/>
                <w:i/>
                <w:sz w:val="24"/>
                <w:lang w:val="lv-LV"/>
              </w:rPr>
              <w:t>Piesaistītais</w:t>
            </w:r>
            <w:r w:rsidR="00571340" w:rsidRPr="00C66031">
              <w:rPr>
                <w:rFonts w:ascii="Times New Roman" w:eastAsia="Times New Roman" w:hAnsi="Times New Roman" w:cs="Times New Roman"/>
                <w:i/>
                <w:sz w:val="24"/>
                <w:lang w:val="lv-LV"/>
              </w:rPr>
              <w:t xml:space="preserve"> īstenotāja vai</w:t>
            </w:r>
            <w:r w:rsidRPr="00C66031">
              <w:rPr>
                <w:rFonts w:ascii="Times New Roman" w:eastAsia="Times New Roman" w:hAnsi="Times New Roman" w:cs="Times New Roman"/>
                <w:i/>
                <w:sz w:val="24"/>
                <w:lang w:val="lv-LV"/>
              </w:rPr>
              <w:t xml:space="preserve"> citu donoru finansējums (euro)</w:t>
            </w:r>
          </w:p>
        </w:tc>
        <w:tc>
          <w:tcPr>
            <w:tcW w:w="1611" w:type="dxa"/>
          </w:tcPr>
          <w:p w14:paraId="1B4D4B75" w14:textId="20166820"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4078,47</w:t>
            </w:r>
            <w:r w:rsidR="00571340" w:rsidRPr="00C66031">
              <w:rPr>
                <w:rFonts w:ascii="Times New Roman" w:eastAsia="Times New Roman" w:hAnsi="Times New Roman" w:cs="Times New Roman"/>
                <w:sz w:val="24"/>
                <w:lang w:val="lv-LV"/>
              </w:rPr>
              <w:t xml:space="preserve"> (Valsts kontrole)</w:t>
            </w:r>
          </w:p>
        </w:tc>
        <w:tc>
          <w:tcPr>
            <w:tcW w:w="1787" w:type="dxa"/>
          </w:tcPr>
          <w:p w14:paraId="7F5496D7" w14:textId="3D04D03D" w:rsidR="00E00247" w:rsidRPr="00C66031" w:rsidRDefault="009B3951" w:rsidP="00E00247">
            <w:pPr>
              <w:spacing w:after="160" w:line="238" w:lineRule="auto"/>
              <w:ind w:right="20"/>
              <w:jc w:val="both"/>
              <w:rPr>
                <w:rFonts w:ascii="Times New Roman" w:eastAsia="Times New Roman" w:hAnsi="Times New Roman" w:cs="Times New Roman"/>
                <w:sz w:val="24"/>
                <w:lang w:val="lv-LV"/>
              </w:rPr>
            </w:pPr>
            <w:r>
              <w:rPr>
                <w:rFonts w:ascii="Times New Roman" w:eastAsia="Times New Roman" w:hAnsi="Times New Roman" w:cs="Times New Roman"/>
                <w:sz w:val="24"/>
                <w:lang w:val="lv-LV"/>
              </w:rPr>
              <w:t>~</w:t>
            </w:r>
            <w:r w:rsidR="00E00247" w:rsidRPr="00C66031">
              <w:rPr>
                <w:rFonts w:ascii="Times New Roman" w:eastAsia="Times New Roman" w:hAnsi="Times New Roman" w:cs="Times New Roman"/>
                <w:sz w:val="24"/>
                <w:lang w:val="lv-LV"/>
              </w:rPr>
              <w:t>34 000</w:t>
            </w:r>
          </w:p>
        </w:tc>
        <w:tc>
          <w:tcPr>
            <w:tcW w:w="1530" w:type="dxa"/>
          </w:tcPr>
          <w:p w14:paraId="6B2BB4C5" w14:textId="54EAA8F6" w:rsidR="00E00247" w:rsidRPr="00C66031" w:rsidRDefault="009B3951" w:rsidP="00E00247">
            <w:pPr>
              <w:spacing w:after="160" w:line="238" w:lineRule="auto"/>
              <w:ind w:right="20"/>
              <w:jc w:val="both"/>
              <w:rPr>
                <w:rFonts w:ascii="Times New Roman" w:eastAsia="Times New Roman" w:hAnsi="Times New Roman" w:cs="Times New Roman"/>
                <w:sz w:val="24"/>
                <w:lang w:val="lv-LV"/>
              </w:rPr>
            </w:pPr>
            <w:r>
              <w:rPr>
                <w:rFonts w:ascii="Times New Roman" w:eastAsia="Times New Roman" w:hAnsi="Times New Roman" w:cs="Times New Roman"/>
                <w:sz w:val="24"/>
                <w:lang w:val="lv-LV"/>
              </w:rPr>
              <w:t>~</w:t>
            </w:r>
            <w:r w:rsidR="00E00247" w:rsidRPr="00C66031">
              <w:rPr>
                <w:rFonts w:ascii="Times New Roman" w:eastAsia="Times New Roman" w:hAnsi="Times New Roman" w:cs="Times New Roman"/>
                <w:sz w:val="24"/>
                <w:lang w:val="lv-LV"/>
              </w:rPr>
              <w:t>34 000</w:t>
            </w:r>
          </w:p>
        </w:tc>
      </w:tr>
      <w:tr w:rsidR="006156AB" w:rsidRPr="00C66031" w14:paraId="6A53DE85" w14:textId="77777777" w:rsidTr="006156AB">
        <w:tc>
          <w:tcPr>
            <w:tcW w:w="9715" w:type="dxa"/>
            <w:gridSpan w:val="4"/>
          </w:tcPr>
          <w:p w14:paraId="6874F7D0" w14:textId="3460F5E3"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 xml:space="preserve">Latvijas ekspertīzes nodošana citu donoru (UNDP) projektos; </w:t>
            </w:r>
            <w:r w:rsidRPr="00C66031">
              <w:rPr>
                <w:rFonts w:ascii="Times New Roman" w:eastAsia="Times New Roman" w:hAnsi="Times New Roman" w:cs="Times New Roman"/>
                <w:i/>
                <w:sz w:val="24"/>
                <w:lang w:val="lv-LV"/>
              </w:rPr>
              <w:t xml:space="preserve">Ārlietu ministrija </w:t>
            </w:r>
          </w:p>
        </w:tc>
      </w:tr>
      <w:tr w:rsidR="00E00247" w:rsidRPr="00C66031" w14:paraId="6BC7C8D2" w14:textId="77777777" w:rsidTr="006156AB">
        <w:tc>
          <w:tcPr>
            <w:tcW w:w="4787" w:type="dxa"/>
          </w:tcPr>
          <w:p w14:paraId="2E8C8D1A" w14:textId="77777777" w:rsidR="00E00247" w:rsidRPr="00C66031" w:rsidRDefault="00E00247" w:rsidP="00E00247">
            <w:pPr>
              <w:spacing w:after="160" w:line="238" w:lineRule="auto"/>
              <w:ind w:right="20"/>
              <w:jc w:val="right"/>
              <w:rPr>
                <w:rFonts w:ascii="Times New Roman" w:eastAsia="Times New Roman" w:hAnsi="Times New Roman" w:cs="Times New Roman"/>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tcPr>
          <w:p w14:paraId="610DF0CA"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4257,45</w:t>
            </w:r>
          </w:p>
        </w:tc>
        <w:tc>
          <w:tcPr>
            <w:tcW w:w="1787" w:type="dxa"/>
          </w:tcPr>
          <w:p w14:paraId="6EDB671F"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5913,92</w:t>
            </w:r>
          </w:p>
        </w:tc>
        <w:tc>
          <w:tcPr>
            <w:tcW w:w="1530" w:type="dxa"/>
          </w:tcPr>
          <w:p w14:paraId="7210061F" w14:textId="56DC9EED" w:rsidR="00E00247" w:rsidRPr="00C66031" w:rsidRDefault="00F25D1C" w:rsidP="00E00247">
            <w:pPr>
              <w:spacing w:after="160" w:line="238" w:lineRule="auto"/>
              <w:ind w:right="20"/>
              <w:jc w:val="both"/>
              <w:rPr>
                <w:rFonts w:ascii="Times New Roman" w:eastAsia="Times New Roman" w:hAnsi="Times New Roman" w:cs="Times New Roman"/>
                <w:sz w:val="24"/>
                <w:lang w:val="lv-LV"/>
              </w:rPr>
            </w:pPr>
            <w:r>
              <w:rPr>
                <w:rFonts w:ascii="Times New Roman" w:eastAsia="Times New Roman" w:hAnsi="Times New Roman" w:cs="Times New Roman"/>
                <w:sz w:val="24"/>
                <w:lang w:val="lv-LV"/>
              </w:rPr>
              <w:t>4981,96</w:t>
            </w:r>
          </w:p>
        </w:tc>
      </w:tr>
      <w:tr w:rsidR="00E00247" w:rsidRPr="00C66031" w14:paraId="37BC2908" w14:textId="77777777" w:rsidTr="006156AB">
        <w:tc>
          <w:tcPr>
            <w:tcW w:w="4787" w:type="dxa"/>
          </w:tcPr>
          <w:p w14:paraId="6A702057" w14:textId="77777777" w:rsidR="00E00247" w:rsidRPr="00C66031" w:rsidRDefault="00E00247" w:rsidP="00E00247">
            <w:pPr>
              <w:spacing w:after="160" w:line="238" w:lineRule="auto"/>
              <w:ind w:right="20"/>
              <w:jc w:val="right"/>
              <w:rPr>
                <w:rFonts w:ascii="Times New Roman" w:eastAsia="Times New Roman" w:hAnsi="Times New Roman" w:cs="Times New Roman"/>
                <w:sz w:val="24"/>
                <w:lang w:val="lv-LV"/>
              </w:rPr>
            </w:pPr>
            <w:r w:rsidRPr="00C66031">
              <w:rPr>
                <w:rFonts w:ascii="Times New Roman" w:eastAsia="Times New Roman" w:hAnsi="Times New Roman" w:cs="Times New Roman"/>
                <w:i/>
                <w:sz w:val="24"/>
                <w:lang w:val="lv-LV"/>
              </w:rPr>
              <w:t>Piesaistītais citu donoru finansējums (euro)</w:t>
            </w:r>
          </w:p>
        </w:tc>
        <w:tc>
          <w:tcPr>
            <w:tcW w:w="1611" w:type="dxa"/>
          </w:tcPr>
          <w:p w14:paraId="6A9593C7"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17 487,35</w:t>
            </w:r>
          </w:p>
        </w:tc>
        <w:tc>
          <w:tcPr>
            <w:tcW w:w="1787" w:type="dxa"/>
          </w:tcPr>
          <w:p w14:paraId="075321E6"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8828,02</w:t>
            </w:r>
          </w:p>
        </w:tc>
        <w:tc>
          <w:tcPr>
            <w:tcW w:w="1530" w:type="dxa"/>
          </w:tcPr>
          <w:p w14:paraId="1B48178C" w14:textId="310EAFA8" w:rsidR="00E00247" w:rsidRPr="00C66031" w:rsidRDefault="00E00247" w:rsidP="00E87D44">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w:t>
            </w:r>
            <w:r w:rsidR="00E87D44">
              <w:rPr>
                <w:rFonts w:ascii="Times New Roman" w:eastAsia="Times New Roman" w:hAnsi="Times New Roman" w:cs="Times New Roman"/>
                <w:sz w:val="24"/>
                <w:lang w:val="lv-LV"/>
              </w:rPr>
              <w:t>20 712</w:t>
            </w:r>
          </w:p>
        </w:tc>
      </w:tr>
      <w:tr w:rsidR="006156AB" w:rsidRPr="00C66031" w14:paraId="5CB84F0C" w14:textId="77777777" w:rsidTr="006156AB">
        <w:tc>
          <w:tcPr>
            <w:tcW w:w="9715" w:type="dxa"/>
            <w:gridSpan w:val="4"/>
          </w:tcPr>
          <w:p w14:paraId="221D64FF" w14:textId="14D3641A"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rPr>
              <w:t xml:space="preserve">Ukrainas lauksaimniecības sektora mazo un vidējo uzņēmumu eksportspējas attīstība, attīstot un stiprinot lauku konsultatīvo sistēmu; </w:t>
            </w:r>
            <w:r w:rsidRPr="00C66031">
              <w:rPr>
                <w:rFonts w:ascii="Times New Roman" w:eastAsia="Times New Roman" w:hAnsi="Times New Roman" w:cs="Times New Roman"/>
                <w:i/>
                <w:sz w:val="24"/>
                <w:lang w:val="lv-LV"/>
              </w:rPr>
              <w:t>Latvijas Lauku konsultāciju un izglītības centrs</w:t>
            </w:r>
            <w:r w:rsidRPr="00C66031">
              <w:rPr>
                <w:rFonts w:ascii="Times New Roman" w:eastAsia="Times New Roman" w:hAnsi="Times New Roman" w:cs="Times New Roman"/>
                <w:sz w:val="24"/>
                <w:lang w:val="lv-LV"/>
              </w:rPr>
              <w:t xml:space="preserve"> </w:t>
            </w:r>
          </w:p>
        </w:tc>
      </w:tr>
      <w:tr w:rsidR="00E00247" w:rsidRPr="00C66031" w14:paraId="3855AD9E" w14:textId="77777777" w:rsidTr="006156AB">
        <w:tc>
          <w:tcPr>
            <w:tcW w:w="4787" w:type="dxa"/>
          </w:tcPr>
          <w:p w14:paraId="25BD5E7C" w14:textId="77777777" w:rsidR="00E00247" w:rsidRPr="00C66031" w:rsidRDefault="00E00247" w:rsidP="00E00247">
            <w:pPr>
              <w:spacing w:after="160" w:line="238" w:lineRule="auto"/>
              <w:ind w:right="20"/>
              <w:jc w:val="right"/>
              <w:rPr>
                <w:rFonts w:ascii="Times New Roman" w:eastAsia="Times New Roman" w:hAnsi="Times New Roman" w:cs="Times New Roman"/>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tcPr>
          <w:p w14:paraId="6CDE720B"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p>
        </w:tc>
        <w:tc>
          <w:tcPr>
            <w:tcW w:w="1787" w:type="dxa"/>
          </w:tcPr>
          <w:p w14:paraId="2CC9F646"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23 834,24</w:t>
            </w:r>
          </w:p>
        </w:tc>
        <w:tc>
          <w:tcPr>
            <w:tcW w:w="1530" w:type="dxa"/>
          </w:tcPr>
          <w:p w14:paraId="5AF9B305"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33 910,12</w:t>
            </w:r>
          </w:p>
        </w:tc>
      </w:tr>
      <w:tr w:rsidR="00E00247" w:rsidRPr="00C66031" w14:paraId="2DEB2739" w14:textId="77777777" w:rsidTr="006156AB">
        <w:tc>
          <w:tcPr>
            <w:tcW w:w="4787" w:type="dxa"/>
          </w:tcPr>
          <w:p w14:paraId="49F26854" w14:textId="77777777" w:rsidR="00E00247" w:rsidRPr="00C66031" w:rsidRDefault="00E00247" w:rsidP="00E00247">
            <w:pPr>
              <w:spacing w:after="160" w:line="238" w:lineRule="auto"/>
              <w:ind w:right="20"/>
              <w:jc w:val="right"/>
              <w:rPr>
                <w:rFonts w:ascii="Times New Roman" w:eastAsia="Times New Roman" w:hAnsi="Times New Roman" w:cs="Times New Roman"/>
                <w:sz w:val="24"/>
                <w:lang w:val="lv-LV"/>
              </w:rPr>
            </w:pPr>
            <w:r w:rsidRPr="00C66031">
              <w:rPr>
                <w:rFonts w:ascii="Times New Roman" w:eastAsia="Times New Roman" w:hAnsi="Times New Roman" w:cs="Times New Roman"/>
                <w:i/>
                <w:sz w:val="24"/>
                <w:lang w:val="lv-LV"/>
              </w:rPr>
              <w:t>Piesaistītais citu donoru finansējums (euro)</w:t>
            </w:r>
          </w:p>
        </w:tc>
        <w:tc>
          <w:tcPr>
            <w:tcW w:w="1611" w:type="dxa"/>
          </w:tcPr>
          <w:p w14:paraId="739947DD"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c>
          <w:tcPr>
            <w:tcW w:w="1787" w:type="dxa"/>
          </w:tcPr>
          <w:p w14:paraId="5A66D1F5"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23 834,24</w:t>
            </w:r>
          </w:p>
        </w:tc>
        <w:tc>
          <w:tcPr>
            <w:tcW w:w="1530" w:type="dxa"/>
          </w:tcPr>
          <w:p w14:paraId="35919AC4"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33 910,12</w:t>
            </w:r>
          </w:p>
        </w:tc>
      </w:tr>
      <w:tr w:rsidR="006156AB" w:rsidRPr="00C66031" w14:paraId="33C98DF6" w14:textId="77777777" w:rsidTr="006156AB">
        <w:tc>
          <w:tcPr>
            <w:tcW w:w="9715" w:type="dxa"/>
            <w:gridSpan w:val="4"/>
          </w:tcPr>
          <w:p w14:paraId="5878F7DC" w14:textId="0F28A010" w:rsidR="006156AB" w:rsidRPr="00C66031" w:rsidRDefault="006156AB"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 xml:space="preserve">Atbalsts izglītības jomas reformām un sadarbības veicināšanai ar Centrālāzijas valstīm; </w:t>
            </w:r>
            <w:r w:rsidRPr="00C66031">
              <w:rPr>
                <w:rFonts w:ascii="Times New Roman" w:eastAsia="Times New Roman" w:hAnsi="Times New Roman" w:cs="Times New Roman"/>
                <w:i/>
                <w:sz w:val="24"/>
                <w:lang w:val="lv-LV"/>
              </w:rPr>
              <w:t>Izglītības un zinātnes ministrija (IZM)</w:t>
            </w:r>
          </w:p>
        </w:tc>
      </w:tr>
      <w:tr w:rsidR="00E00247" w:rsidRPr="00C66031" w14:paraId="0840A80A" w14:textId="77777777" w:rsidTr="006156AB">
        <w:tc>
          <w:tcPr>
            <w:tcW w:w="4787" w:type="dxa"/>
          </w:tcPr>
          <w:p w14:paraId="5657E471" w14:textId="77777777"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tcPr>
          <w:p w14:paraId="04E3A73C"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c>
          <w:tcPr>
            <w:tcW w:w="1787" w:type="dxa"/>
          </w:tcPr>
          <w:p w14:paraId="2C9356A8"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p>
        </w:tc>
        <w:tc>
          <w:tcPr>
            <w:tcW w:w="1530" w:type="dxa"/>
          </w:tcPr>
          <w:p w14:paraId="2B7024CD"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10 000</w:t>
            </w:r>
          </w:p>
        </w:tc>
      </w:tr>
      <w:tr w:rsidR="00E00247" w:rsidRPr="00C66031" w14:paraId="56E8AFEA" w14:textId="77777777" w:rsidTr="006156AB">
        <w:tc>
          <w:tcPr>
            <w:tcW w:w="4787" w:type="dxa"/>
          </w:tcPr>
          <w:p w14:paraId="337B39C3" w14:textId="52FA2E93"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Piesaistītais</w:t>
            </w:r>
            <w:r w:rsidR="003B78EE" w:rsidRPr="00C66031">
              <w:rPr>
                <w:rFonts w:ascii="Times New Roman" w:eastAsia="Times New Roman" w:hAnsi="Times New Roman" w:cs="Times New Roman"/>
                <w:i/>
                <w:sz w:val="24"/>
                <w:lang w:val="lv-LV"/>
              </w:rPr>
              <w:t xml:space="preserve"> īstenotāja un</w:t>
            </w:r>
            <w:r w:rsidRPr="00C66031">
              <w:rPr>
                <w:rFonts w:ascii="Times New Roman" w:eastAsia="Times New Roman" w:hAnsi="Times New Roman" w:cs="Times New Roman"/>
                <w:i/>
                <w:sz w:val="24"/>
                <w:lang w:val="lv-LV"/>
              </w:rPr>
              <w:t xml:space="preserve"> citu donoru finansējums (euro)</w:t>
            </w:r>
          </w:p>
        </w:tc>
        <w:tc>
          <w:tcPr>
            <w:tcW w:w="1611" w:type="dxa"/>
          </w:tcPr>
          <w:p w14:paraId="1963B52D"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c>
          <w:tcPr>
            <w:tcW w:w="1787" w:type="dxa"/>
          </w:tcPr>
          <w:p w14:paraId="212A2FD4"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p>
        </w:tc>
        <w:tc>
          <w:tcPr>
            <w:tcW w:w="1530" w:type="dxa"/>
          </w:tcPr>
          <w:p w14:paraId="6A799F7F" w14:textId="6E4EEBF7" w:rsidR="002F32AB" w:rsidRPr="007E10B6" w:rsidRDefault="002F32AB" w:rsidP="0011582C">
            <w:pPr>
              <w:spacing w:after="160" w:line="238" w:lineRule="auto"/>
              <w:ind w:right="20"/>
              <w:jc w:val="both"/>
              <w:rPr>
                <w:rFonts w:ascii="Times New Roman" w:eastAsia="Times New Roman" w:hAnsi="Times New Roman" w:cs="Times New Roman"/>
                <w:sz w:val="24"/>
                <w:lang w:val="lv-LV"/>
              </w:rPr>
            </w:pPr>
            <w:r w:rsidRPr="007E10B6">
              <w:rPr>
                <w:rFonts w:ascii="Times New Roman" w:eastAsia="Times New Roman" w:hAnsi="Times New Roman" w:cs="Times New Roman"/>
                <w:sz w:val="24"/>
                <w:lang w:val="lv-LV"/>
              </w:rPr>
              <w:t xml:space="preserve">11 </w:t>
            </w:r>
            <w:r w:rsidR="0011582C">
              <w:rPr>
                <w:rFonts w:ascii="Times New Roman" w:eastAsia="Times New Roman" w:hAnsi="Times New Roman" w:cs="Times New Roman"/>
                <w:sz w:val="24"/>
                <w:lang w:val="lv-LV"/>
              </w:rPr>
              <w:t>378,64</w:t>
            </w:r>
            <w:r w:rsidR="0011582C" w:rsidRPr="007E10B6">
              <w:rPr>
                <w:rFonts w:ascii="Times New Roman" w:eastAsia="Times New Roman" w:hAnsi="Times New Roman" w:cs="Times New Roman"/>
                <w:sz w:val="24"/>
                <w:lang w:val="lv-LV"/>
              </w:rPr>
              <w:t xml:space="preserve"> </w:t>
            </w:r>
            <w:r w:rsidRPr="007E10B6">
              <w:rPr>
                <w:rFonts w:ascii="Times New Roman" w:eastAsia="Times New Roman" w:hAnsi="Times New Roman" w:cs="Times New Roman"/>
                <w:sz w:val="24"/>
                <w:lang w:val="lv-LV"/>
              </w:rPr>
              <w:t>(IZM; Akadēmiskās informācijas centrs)</w:t>
            </w:r>
          </w:p>
        </w:tc>
      </w:tr>
      <w:tr w:rsidR="006156AB" w:rsidRPr="00C66031" w14:paraId="122270CB" w14:textId="77777777" w:rsidTr="006156AB">
        <w:tc>
          <w:tcPr>
            <w:tcW w:w="9715" w:type="dxa"/>
            <w:gridSpan w:val="4"/>
          </w:tcPr>
          <w:p w14:paraId="029E68AD" w14:textId="5A1B0C83" w:rsidR="006156AB" w:rsidRPr="00C66031" w:rsidRDefault="006156AB" w:rsidP="00E00247">
            <w:pPr>
              <w:spacing w:after="160"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sz w:val="24"/>
                <w:lang w:val="lv-LV" w:bidi="lv-LV"/>
              </w:rPr>
              <w:t>Pretkorupcijas reformu iedrošināšana Ukrainā. Politisko partiju finansējumu kontrole, caur iestāžu stiprināšanu un pilsoniskās sabiedrības kontroli</w:t>
            </w:r>
            <w:r w:rsidRPr="00C66031">
              <w:rPr>
                <w:rFonts w:ascii="Times New Roman" w:eastAsia="Times New Roman" w:hAnsi="Times New Roman" w:cs="Times New Roman"/>
                <w:i/>
                <w:sz w:val="24"/>
                <w:lang w:val="lv-LV" w:bidi="lv-LV"/>
              </w:rPr>
              <w:t>; Rīgas Juridiskā augstskola un Sabiedrība par atklātību “Delna”</w:t>
            </w:r>
          </w:p>
        </w:tc>
      </w:tr>
      <w:tr w:rsidR="00E00247" w:rsidRPr="00C66031" w14:paraId="50E53499" w14:textId="77777777" w:rsidTr="006156AB">
        <w:tc>
          <w:tcPr>
            <w:tcW w:w="4787" w:type="dxa"/>
          </w:tcPr>
          <w:p w14:paraId="4E4DDB36" w14:textId="77777777"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tcPr>
          <w:p w14:paraId="1BDF91B1"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c>
          <w:tcPr>
            <w:tcW w:w="1787" w:type="dxa"/>
          </w:tcPr>
          <w:p w14:paraId="6AE4FC6E"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33 864,77</w:t>
            </w:r>
          </w:p>
        </w:tc>
        <w:tc>
          <w:tcPr>
            <w:tcW w:w="1530" w:type="dxa"/>
          </w:tcPr>
          <w:p w14:paraId="6DB4EC96"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r>
      <w:tr w:rsidR="00E00247" w:rsidRPr="00C66031" w14:paraId="1027D5C9" w14:textId="77777777" w:rsidTr="006156AB">
        <w:tc>
          <w:tcPr>
            <w:tcW w:w="4787" w:type="dxa"/>
          </w:tcPr>
          <w:p w14:paraId="041FA009" w14:textId="77777777" w:rsidR="00E00247" w:rsidRPr="00C66031" w:rsidRDefault="00E00247" w:rsidP="00E00247">
            <w:pPr>
              <w:spacing w:after="160"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Piesaistītais citu donoru finansējums (euro)</w:t>
            </w:r>
          </w:p>
        </w:tc>
        <w:tc>
          <w:tcPr>
            <w:tcW w:w="1611" w:type="dxa"/>
          </w:tcPr>
          <w:p w14:paraId="4C4B3390" w14:textId="77777777" w:rsidR="00E00247" w:rsidRPr="00C66031" w:rsidRDefault="00E00247" w:rsidP="00E00247">
            <w:pPr>
              <w:spacing w:after="160" w:line="238" w:lineRule="auto"/>
              <w:ind w:right="20"/>
              <w:jc w:val="both"/>
              <w:rPr>
                <w:rFonts w:ascii="Times New Roman" w:eastAsia="Times New Roman" w:hAnsi="Times New Roman" w:cs="Times New Roman"/>
                <w:sz w:val="24"/>
                <w:lang w:val="lv-LV"/>
              </w:rPr>
            </w:pPr>
          </w:p>
        </w:tc>
        <w:tc>
          <w:tcPr>
            <w:tcW w:w="1787" w:type="dxa"/>
          </w:tcPr>
          <w:p w14:paraId="7C060149" w14:textId="15D8980C" w:rsidR="00E00247" w:rsidRPr="00C66031" w:rsidRDefault="0016782D" w:rsidP="00E00247">
            <w:pPr>
              <w:spacing w:after="160" w:line="238" w:lineRule="auto"/>
              <w:ind w:right="20"/>
              <w:jc w:val="both"/>
              <w:rPr>
                <w:rFonts w:ascii="Times New Roman" w:eastAsia="Times New Roman" w:hAnsi="Times New Roman" w:cs="Times New Roman"/>
                <w:sz w:val="24"/>
                <w:lang w:val="lv-LV"/>
              </w:rPr>
            </w:pPr>
            <w:r w:rsidRPr="0016782D">
              <w:rPr>
                <w:rFonts w:ascii="Times New Roman" w:eastAsia="Times New Roman" w:hAnsi="Times New Roman" w:cs="Times New Roman"/>
                <w:sz w:val="24"/>
                <w:lang w:val="lv-LV"/>
              </w:rPr>
              <w:t>35</w:t>
            </w:r>
            <w:r>
              <w:rPr>
                <w:rFonts w:ascii="Times New Roman" w:eastAsia="Times New Roman" w:hAnsi="Times New Roman" w:cs="Times New Roman"/>
                <w:sz w:val="24"/>
                <w:lang w:val="lv-LV"/>
              </w:rPr>
              <w:t xml:space="preserve"> </w:t>
            </w:r>
            <w:r w:rsidRPr="0016782D">
              <w:rPr>
                <w:rFonts w:ascii="Times New Roman" w:eastAsia="Times New Roman" w:hAnsi="Times New Roman" w:cs="Times New Roman"/>
                <w:sz w:val="24"/>
                <w:lang w:val="lv-LV"/>
              </w:rPr>
              <w:t>338,66</w:t>
            </w:r>
          </w:p>
        </w:tc>
        <w:tc>
          <w:tcPr>
            <w:tcW w:w="1530" w:type="dxa"/>
          </w:tcPr>
          <w:p w14:paraId="0D6C55E4" w14:textId="77777777" w:rsidR="00E00247" w:rsidRPr="00C66031" w:rsidRDefault="00E00247" w:rsidP="00E00247">
            <w:pPr>
              <w:spacing w:after="160" w:line="238" w:lineRule="auto"/>
              <w:ind w:right="20"/>
              <w:jc w:val="both"/>
              <w:rPr>
                <w:rFonts w:ascii="Times New Roman" w:eastAsia="Times New Roman" w:hAnsi="Times New Roman" w:cs="Times New Roman"/>
                <w:sz w:val="24"/>
                <w:u w:val="single"/>
                <w:lang w:val="lv-LV"/>
              </w:rPr>
            </w:pPr>
          </w:p>
        </w:tc>
      </w:tr>
      <w:tr w:rsidR="006156AB" w:rsidRPr="00C66031" w14:paraId="7690A8B9" w14:textId="77777777" w:rsidTr="006156AB">
        <w:tc>
          <w:tcPr>
            <w:tcW w:w="9715" w:type="dxa"/>
            <w:gridSpan w:val="4"/>
          </w:tcPr>
          <w:p w14:paraId="27796126" w14:textId="2BA351D4" w:rsidR="006156AB" w:rsidRPr="00C66031" w:rsidRDefault="006156AB" w:rsidP="00E00247">
            <w:pPr>
              <w:spacing w:line="238" w:lineRule="auto"/>
              <w:ind w:right="20"/>
              <w:jc w:val="both"/>
              <w:rPr>
                <w:rFonts w:ascii="Times New Roman" w:eastAsia="Times New Roman" w:hAnsi="Times New Roman" w:cs="Times New Roman"/>
                <w:sz w:val="24"/>
                <w:u w:val="single"/>
                <w:lang w:val="lv-LV"/>
              </w:rPr>
            </w:pPr>
            <w:r w:rsidRPr="00C66031">
              <w:rPr>
                <w:rFonts w:ascii="Times New Roman" w:eastAsia="Times New Roman" w:hAnsi="Times New Roman" w:cs="Times New Roman"/>
                <w:bCs/>
                <w:sz w:val="24"/>
                <w:szCs w:val="24"/>
                <w:lang w:val="lv-LV"/>
              </w:rPr>
              <w:t xml:space="preserve">Atbalsts Moldovas Ziemeļu reģionālās attīstības aģentūrai teritoriju attīstības plānošanas, īstenošanas un uzņēmējdarbības veicināšanas jautājumos; </w:t>
            </w:r>
            <w:r w:rsidRPr="00C66031">
              <w:rPr>
                <w:rFonts w:ascii="Times New Roman" w:eastAsia="Times New Roman" w:hAnsi="Times New Roman" w:cs="Times New Roman"/>
                <w:bCs/>
                <w:i/>
                <w:sz w:val="24"/>
                <w:szCs w:val="24"/>
                <w:lang w:val="lv-LV"/>
              </w:rPr>
              <w:t>Vides aizsardzības un reģionālās attīstības ministrija (VARAM)</w:t>
            </w:r>
          </w:p>
        </w:tc>
      </w:tr>
      <w:tr w:rsidR="00B642F2" w:rsidRPr="00C66031" w14:paraId="0598E642" w14:textId="77777777" w:rsidTr="006156AB">
        <w:tc>
          <w:tcPr>
            <w:tcW w:w="4787" w:type="dxa"/>
          </w:tcPr>
          <w:p w14:paraId="69F4EEEC" w14:textId="2423C8C4" w:rsidR="00B642F2" w:rsidRPr="00C66031" w:rsidRDefault="00B642F2" w:rsidP="00B642F2">
            <w:pPr>
              <w:spacing w:line="238" w:lineRule="auto"/>
              <w:ind w:right="20"/>
              <w:jc w:val="right"/>
              <w:rPr>
                <w:rFonts w:ascii="Times New Roman" w:eastAsia="Times New Roman" w:hAnsi="Times New Roman" w:cs="Times New Roman"/>
                <w:i/>
                <w:sz w:val="24"/>
                <w:lang w:val="lv-LV"/>
              </w:rPr>
            </w:pPr>
            <w:r w:rsidRPr="00C66031">
              <w:rPr>
                <w:rFonts w:ascii="Times New Roman" w:eastAsia="Times New Roman" w:hAnsi="Times New Roman" w:cs="Times New Roman"/>
                <w:i/>
                <w:sz w:val="24"/>
                <w:lang w:val="lv-LV"/>
              </w:rPr>
              <w:t>Ārlietu ministrijas attīstības sadarbības finansējums (euro)</w:t>
            </w:r>
          </w:p>
        </w:tc>
        <w:tc>
          <w:tcPr>
            <w:tcW w:w="1611" w:type="dxa"/>
          </w:tcPr>
          <w:p w14:paraId="747EBEF4" w14:textId="7709AB77" w:rsidR="00B642F2" w:rsidRPr="00C66031" w:rsidRDefault="00B642F2" w:rsidP="00B642F2">
            <w:pPr>
              <w:spacing w:line="238" w:lineRule="auto"/>
              <w:ind w:right="20"/>
              <w:jc w:val="both"/>
              <w:rPr>
                <w:rFonts w:ascii="Times New Roman" w:eastAsia="Times New Roman" w:hAnsi="Times New Roman" w:cs="Times New Roman"/>
                <w:sz w:val="24"/>
                <w:lang w:val="lv-LV"/>
              </w:rPr>
            </w:pPr>
            <w:r w:rsidRPr="00C66031">
              <w:rPr>
                <w:rFonts w:ascii="Times New Roman" w:eastAsia="Times New Roman" w:hAnsi="Times New Roman" w:cs="Times New Roman"/>
                <w:sz w:val="24"/>
                <w:lang w:val="lv-LV"/>
              </w:rPr>
              <w:t>19 999,32</w:t>
            </w:r>
          </w:p>
        </w:tc>
        <w:tc>
          <w:tcPr>
            <w:tcW w:w="1787" w:type="dxa"/>
          </w:tcPr>
          <w:p w14:paraId="3D709412" w14:textId="77777777" w:rsidR="00B642F2" w:rsidRPr="00C66031" w:rsidRDefault="00B642F2" w:rsidP="00B642F2">
            <w:pPr>
              <w:spacing w:line="238" w:lineRule="auto"/>
              <w:ind w:right="20"/>
              <w:jc w:val="both"/>
              <w:rPr>
                <w:rFonts w:ascii="Times New Roman" w:eastAsia="Times New Roman" w:hAnsi="Times New Roman" w:cs="Times New Roman"/>
                <w:sz w:val="24"/>
                <w:u w:val="single"/>
                <w:lang w:val="lv-LV"/>
              </w:rPr>
            </w:pPr>
          </w:p>
        </w:tc>
        <w:tc>
          <w:tcPr>
            <w:tcW w:w="1530" w:type="dxa"/>
          </w:tcPr>
          <w:p w14:paraId="22ED5314" w14:textId="77777777" w:rsidR="00B642F2" w:rsidRPr="00C66031" w:rsidRDefault="00B642F2" w:rsidP="00B642F2">
            <w:pPr>
              <w:spacing w:line="238" w:lineRule="auto"/>
              <w:ind w:right="20"/>
              <w:jc w:val="both"/>
              <w:rPr>
                <w:rFonts w:ascii="Times New Roman" w:eastAsia="Times New Roman" w:hAnsi="Times New Roman" w:cs="Times New Roman"/>
                <w:sz w:val="24"/>
                <w:u w:val="single"/>
                <w:lang w:val="lv-LV"/>
              </w:rPr>
            </w:pPr>
          </w:p>
        </w:tc>
      </w:tr>
    </w:tbl>
    <w:p w14:paraId="6DA1E8E4" w14:textId="77777777" w:rsidR="00666585" w:rsidRPr="00C66031" w:rsidRDefault="00666585" w:rsidP="002C4BBA">
      <w:pPr>
        <w:spacing w:line="238" w:lineRule="auto"/>
        <w:ind w:right="20" w:firstLine="720"/>
        <w:jc w:val="both"/>
        <w:rPr>
          <w:rFonts w:ascii="Times New Roman" w:eastAsia="Times New Roman" w:hAnsi="Times New Roman" w:cs="Times New Roman"/>
          <w:sz w:val="24"/>
          <w:u w:val="single"/>
          <w:lang w:val="lv-LV"/>
        </w:rPr>
      </w:pPr>
    </w:p>
    <w:p w14:paraId="55F7397F" w14:textId="52B18888" w:rsidR="00666585" w:rsidRPr="00843198" w:rsidRDefault="00E11BA4" w:rsidP="009A644B">
      <w:pPr>
        <w:spacing w:line="238" w:lineRule="auto"/>
        <w:ind w:right="20" w:firstLine="720"/>
        <w:jc w:val="both"/>
        <w:rPr>
          <w:rFonts w:ascii="Times New Roman" w:eastAsia="Times New Roman" w:hAnsi="Times New Roman" w:cs="Times New Roman"/>
          <w:sz w:val="24"/>
          <w:u w:val="single"/>
          <w:lang w:val="lv-LV"/>
        </w:rPr>
      </w:pPr>
      <w:r w:rsidRPr="00843198">
        <w:rPr>
          <w:rFonts w:ascii="Times New Roman" w:hAnsi="Times New Roman" w:cs="Times New Roman"/>
          <w:sz w:val="24"/>
          <w:szCs w:val="24"/>
          <w:lang w:val="lv-LV"/>
        </w:rPr>
        <w:t>Vairāk</w:t>
      </w:r>
      <w:r w:rsidR="00127E56" w:rsidRPr="00843198">
        <w:rPr>
          <w:rFonts w:ascii="Times New Roman" w:hAnsi="Times New Roman" w:cs="Times New Roman"/>
          <w:sz w:val="24"/>
          <w:szCs w:val="24"/>
          <w:lang w:val="lv-LV"/>
        </w:rPr>
        <w:t xml:space="preserve"> par</w:t>
      </w:r>
      <w:r w:rsidR="003A26D6" w:rsidRPr="00843198">
        <w:rPr>
          <w:rFonts w:ascii="Times New Roman" w:hAnsi="Times New Roman" w:cs="Times New Roman"/>
          <w:sz w:val="24"/>
          <w:szCs w:val="24"/>
          <w:lang w:val="lv-LV"/>
        </w:rPr>
        <w:t xml:space="preserve"> </w:t>
      </w:r>
      <w:r w:rsidR="006156AB" w:rsidRPr="00843198">
        <w:rPr>
          <w:rFonts w:ascii="Times New Roman" w:hAnsi="Times New Roman" w:cs="Times New Roman"/>
          <w:sz w:val="24"/>
          <w:szCs w:val="24"/>
          <w:lang w:val="lv-LV"/>
        </w:rPr>
        <w:t>stratēģiskajiem projektiem, kas atbalstīti no</w:t>
      </w:r>
      <w:r w:rsidR="006156AB" w:rsidRPr="00843198" w:rsidDel="006156AB">
        <w:rPr>
          <w:rFonts w:ascii="Times New Roman" w:hAnsi="Times New Roman" w:cs="Times New Roman"/>
          <w:sz w:val="24"/>
          <w:szCs w:val="24"/>
          <w:lang w:val="lv-LV"/>
        </w:rPr>
        <w:t xml:space="preserve"> </w:t>
      </w:r>
      <w:r w:rsidR="00127E56" w:rsidRPr="00843198">
        <w:rPr>
          <w:rFonts w:ascii="Times New Roman" w:hAnsi="Times New Roman" w:cs="Times New Roman"/>
          <w:sz w:val="24"/>
          <w:szCs w:val="24"/>
          <w:lang w:val="lv-LV"/>
        </w:rPr>
        <w:t>ĀM divpusējā attīstības sadarbības budžeta</w:t>
      </w:r>
      <w:r w:rsidR="006156AB" w:rsidRPr="00843198">
        <w:rPr>
          <w:rFonts w:ascii="Times New Roman" w:hAnsi="Times New Roman" w:cs="Times New Roman"/>
          <w:sz w:val="24"/>
          <w:szCs w:val="24"/>
          <w:lang w:val="lv-LV"/>
        </w:rPr>
        <w:t>,</w:t>
      </w:r>
      <w:r w:rsidR="003A26D6" w:rsidRPr="00843198">
        <w:rPr>
          <w:rFonts w:ascii="Times New Roman" w:hAnsi="Times New Roman" w:cs="Times New Roman"/>
          <w:sz w:val="24"/>
          <w:szCs w:val="24"/>
          <w:lang w:val="lv-LV"/>
        </w:rPr>
        <w:t xml:space="preserve"> </w:t>
      </w:r>
      <w:r w:rsidRPr="00843198">
        <w:rPr>
          <w:rFonts w:ascii="Times New Roman" w:hAnsi="Times New Roman" w:cs="Times New Roman"/>
          <w:sz w:val="24"/>
          <w:szCs w:val="24"/>
          <w:lang w:val="lv-LV"/>
        </w:rPr>
        <w:t>skatīt pielikumā Nr.</w:t>
      </w:r>
      <w:r w:rsidR="00904C59">
        <w:rPr>
          <w:rFonts w:ascii="Times New Roman" w:hAnsi="Times New Roman" w:cs="Times New Roman"/>
          <w:sz w:val="24"/>
          <w:szCs w:val="24"/>
          <w:lang w:val="lv-LV"/>
        </w:rPr>
        <w:t xml:space="preserve"> </w:t>
      </w:r>
      <w:r w:rsidR="00843198" w:rsidRPr="00843198">
        <w:rPr>
          <w:rFonts w:ascii="Times New Roman" w:hAnsi="Times New Roman" w:cs="Times New Roman"/>
          <w:sz w:val="24"/>
          <w:szCs w:val="24"/>
          <w:lang w:val="lv-LV"/>
        </w:rPr>
        <w:t>4</w:t>
      </w:r>
      <w:r w:rsidRPr="00843198">
        <w:rPr>
          <w:rFonts w:ascii="Times New Roman" w:hAnsi="Times New Roman" w:cs="Times New Roman"/>
          <w:sz w:val="24"/>
          <w:szCs w:val="24"/>
          <w:lang w:val="lv-LV"/>
        </w:rPr>
        <w:t>, pielikumā Nr.</w:t>
      </w:r>
      <w:r w:rsidR="00904C59">
        <w:rPr>
          <w:rFonts w:ascii="Times New Roman" w:hAnsi="Times New Roman" w:cs="Times New Roman"/>
          <w:sz w:val="24"/>
          <w:szCs w:val="24"/>
          <w:lang w:val="lv-LV"/>
        </w:rPr>
        <w:t xml:space="preserve"> </w:t>
      </w:r>
      <w:r w:rsidR="00843198" w:rsidRPr="00843198">
        <w:rPr>
          <w:rFonts w:ascii="Times New Roman" w:hAnsi="Times New Roman" w:cs="Times New Roman"/>
          <w:sz w:val="24"/>
          <w:szCs w:val="24"/>
          <w:lang w:val="lv-LV"/>
        </w:rPr>
        <w:t>5</w:t>
      </w:r>
      <w:r w:rsidRPr="00843198">
        <w:rPr>
          <w:rFonts w:ascii="Times New Roman" w:hAnsi="Times New Roman" w:cs="Times New Roman"/>
          <w:sz w:val="24"/>
          <w:szCs w:val="24"/>
          <w:lang w:val="lv-LV"/>
        </w:rPr>
        <w:t xml:space="preserve"> un pielikumā Nr.</w:t>
      </w:r>
      <w:r w:rsidR="00904C59">
        <w:rPr>
          <w:rFonts w:ascii="Times New Roman" w:hAnsi="Times New Roman" w:cs="Times New Roman"/>
          <w:sz w:val="24"/>
          <w:szCs w:val="24"/>
          <w:lang w:val="lv-LV"/>
        </w:rPr>
        <w:t xml:space="preserve"> </w:t>
      </w:r>
      <w:r w:rsidR="00843198" w:rsidRPr="00843198">
        <w:rPr>
          <w:rFonts w:ascii="Times New Roman" w:hAnsi="Times New Roman" w:cs="Times New Roman"/>
          <w:sz w:val="24"/>
          <w:szCs w:val="24"/>
          <w:lang w:val="lv-LV"/>
        </w:rPr>
        <w:t>6</w:t>
      </w:r>
      <w:r w:rsidRPr="00843198">
        <w:rPr>
          <w:rFonts w:ascii="Times New Roman" w:hAnsi="Times New Roman" w:cs="Times New Roman"/>
          <w:sz w:val="24"/>
          <w:szCs w:val="24"/>
          <w:lang w:val="lv-LV"/>
        </w:rPr>
        <w:t>.</w:t>
      </w:r>
    </w:p>
    <w:p w14:paraId="49B951EC" w14:textId="4037B8F8" w:rsidR="00C67354" w:rsidRPr="007458E3" w:rsidRDefault="00C67354" w:rsidP="002C4BBA">
      <w:pPr>
        <w:pStyle w:val="ListParagraph"/>
        <w:spacing w:after="0" w:line="240" w:lineRule="auto"/>
        <w:ind w:left="0"/>
        <w:jc w:val="both"/>
        <w:rPr>
          <w:rFonts w:ascii="Times New Roman" w:hAnsi="Times New Roman" w:cs="Times New Roman"/>
          <w:sz w:val="24"/>
          <w:szCs w:val="24"/>
          <w:lang w:val="lv-LV"/>
        </w:rPr>
      </w:pPr>
    </w:p>
    <w:p w14:paraId="52EE0D05" w14:textId="0F83A836" w:rsidR="00F1097F" w:rsidRPr="00C66031" w:rsidRDefault="00F1097F" w:rsidP="00F1097F">
      <w:pPr>
        <w:jc w:val="both"/>
        <w:rPr>
          <w:rFonts w:ascii="Times New Roman" w:hAnsi="Times New Roman" w:cs="Times New Roman"/>
          <w:sz w:val="24"/>
          <w:szCs w:val="24"/>
          <w:u w:val="single"/>
          <w:lang w:val="lv-LV"/>
        </w:rPr>
      </w:pPr>
      <w:r w:rsidRPr="00C66031">
        <w:rPr>
          <w:rFonts w:ascii="Times New Roman" w:hAnsi="Times New Roman" w:cs="Times New Roman"/>
          <w:sz w:val="24"/>
          <w:szCs w:val="24"/>
          <w:u w:val="single"/>
          <w:lang w:val="lv-LV"/>
        </w:rPr>
        <w:t>Līdzfinansējuma granta projektu konkursa īstenošana</w:t>
      </w:r>
    </w:p>
    <w:p w14:paraId="11765727" w14:textId="77777777" w:rsidR="00F1097F" w:rsidRPr="00C66031" w:rsidRDefault="00F1097F" w:rsidP="00F1097F">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 xml:space="preserve">Pārskata periodā ikgadēji tika organizēts arī līdzfinansējuma granta projektu konkurss “Atbalsts Eiropas Komisijas un citu starptautiskās palīdzības finansētāju finansētiem attīstības sadarbības un attīstības (globālās) izglītības projektiem Latvijas Republikas noteiktajās saņēmējvalstīs un Latvijas Republikā”, lai sniegtu atbalstu PSO, kas ieguvuši finansējumu no starptautiskajiem donoriem attīstības sadarbības projektiem partnervalstīs vai attīstības (globālās) izglītības projektiem Latvijā. </w:t>
      </w:r>
    </w:p>
    <w:p w14:paraId="21C8F48E" w14:textId="05C96E61" w:rsidR="00ED2C15" w:rsidRPr="00704265" w:rsidRDefault="00F1097F" w:rsidP="00704265">
      <w:pPr>
        <w:spacing w:after="0" w:line="240" w:lineRule="auto"/>
        <w:ind w:firstLine="720"/>
        <w:jc w:val="both"/>
        <w:rPr>
          <w:rFonts w:ascii="Times New Roman" w:hAnsi="Times New Roman" w:cs="Times New Roman"/>
          <w:sz w:val="24"/>
          <w:szCs w:val="24"/>
          <w:lang w:val="lv-LV"/>
        </w:rPr>
      </w:pPr>
      <w:r w:rsidRPr="00C66031">
        <w:rPr>
          <w:rFonts w:ascii="Times New Roman" w:hAnsi="Times New Roman" w:cs="Times New Roman"/>
          <w:sz w:val="24"/>
          <w:szCs w:val="24"/>
          <w:lang w:val="lv-LV"/>
        </w:rPr>
        <w:t xml:space="preserve">Līdzfinansējuma granta projektu konkursā pieejamā finansējuma apjoms pārskata periodā bijis nemainīgs – 25 800 </w:t>
      </w:r>
      <w:r w:rsidRPr="00C66031">
        <w:rPr>
          <w:rFonts w:ascii="Times New Roman" w:eastAsia="Times New Roman" w:hAnsi="Times New Roman" w:cs="Times New Roman"/>
          <w:bCs/>
          <w:i/>
          <w:sz w:val="24"/>
          <w:szCs w:val="24"/>
          <w:lang w:val="lv-LV"/>
        </w:rPr>
        <w:t>euro</w:t>
      </w:r>
      <w:r w:rsidRPr="00C66031">
        <w:rPr>
          <w:rFonts w:ascii="Times New Roman" w:hAnsi="Times New Roman" w:cs="Times New Roman"/>
          <w:sz w:val="24"/>
          <w:szCs w:val="24"/>
          <w:lang w:val="lv-LV"/>
        </w:rPr>
        <w:t>, taču 2017. un 2018.</w:t>
      </w:r>
      <w:r w:rsidR="003B3258">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gadā finansējums netika izmantots pilnā apjomā, jo netika iesniegts pietiekams projektu iesniegumu skaits. 2016., 2017. un 2018.</w:t>
      </w:r>
      <w:r w:rsidR="003B3258">
        <w:rPr>
          <w:rFonts w:ascii="Times New Roman" w:hAnsi="Times New Roman" w:cs="Times New Roman"/>
          <w:sz w:val="24"/>
          <w:szCs w:val="24"/>
          <w:lang w:val="lv-LV"/>
        </w:rPr>
        <w:t xml:space="preserve"> </w:t>
      </w:r>
      <w:r w:rsidRPr="00C66031">
        <w:rPr>
          <w:rFonts w:ascii="Times New Roman" w:hAnsi="Times New Roman" w:cs="Times New Roman"/>
          <w:sz w:val="24"/>
          <w:szCs w:val="24"/>
          <w:lang w:val="lv-LV"/>
        </w:rPr>
        <w:t>gadā līdzfinansējuma granta projektu konkursā katru gadu finansējums piešķirts pieciem projektiem</w:t>
      </w:r>
      <w:r w:rsidR="006F7809" w:rsidRPr="00C66031">
        <w:rPr>
          <w:rFonts w:ascii="Times New Roman" w:hAnsi="Times New Roman" w:cs="Times New Roman"/>
          <w:sz w:val="24"/>
          <w:szCs w:val="24"/>
          <w:lang w:val="lv-LV"/>
        </w:rPr>
        <w:t xml:space="preserve"> un</w:t>
      </w:r>
      <w:r w:rsidRPr="00C66031">
        <w:rPr>
          <w:rFonts w:ascii="Times New Roman" w:hAnsi="Times New Roman" w:cs="Times New Roman"/>
          <w:sz w:val="24"/>
          <w:szCs w:val="24"/>
          <w:lang w:val="lv-LV"/>
        </w:rPr>
        <w:t xml:space="preserve"> </w:t>
      </w:r>
      <w:r w:rsidR="00ED2C15" w:rsidRPr="00C66031">
        <w:rPr>
          <w:rFonts w:ascii="Times New Roman" w:hAnsi="Times New Roman" w:cs="Times New Roman"/>
          <w:sz w:val="24"/>
          <w:szCs w:val="24"/>
          <w:lang w:val="lv-LV"/>
        </w:rPr>
        <w:t xml:space="preserve">katru gadu </w:t>
      </w:r>
      <w:r w:rsidRPr="00C66031">
        <w:rPr>
          <w:rFonts w:ascii="Times New Roman" w:hAnsi="Times New Roman" w:cs="Times New Roman"/>
          <w:sz w:val="24"/>
          <w:szCs w:val="24"/>
          <w:lang w:val="lv-LV"/>
        </w:rPr>
        <w:t xml:space="preserve">piesaistīts finansējums 148,6 tūkst. līdz 203,5 tūkst. </w:t>
      </w:r>
      <w:r w:rsidRPr="00C66031">
        <w:rPr>
          <w:rFonts w:ascii="Times New Roman" w:eastAsia="Times New Roman" w:hAnsi="Times New Roman" w:cs="Times New Roman"/>
          <w:bCs/>
          <w:i/>
          <w:sz w:val="24"/>
          <w:szCs w:val="24"/>
          <w:lang w:val="lv-LV"/>
        </w:rPr>
        <w:t>euro</w:t>
      </w:r>
      <w:r w:rsidRPr="00C66031">
        <w:rPr>
          <w:rFonts w:ascii="Times New Roman" w:hAnsi="Times New Roman" w:cs="Times New Roman"/>
          <w:sz w:val="24"/>
          <w:szCs w:val="24"/>
          <w:lang w:val="lv-LV"/>
        </w:rPr>
        <w:t xml:space="preserve"> apmērā </w:t>
      </w:r>
      <w:r w:rsidRPr="00704265">
        <w:rPr>
          <w:rFonts w:ascii="Times New Roman" w:hAnsi="Times New Roman" w:cs="Times New Roman"/>
          <w:sz w:val="24"/>
          <w:szCs w:val="24"/>
          <w:lang w:val="lv-LV"/>
        </w:rPr>
        <w:t>(skat. tabulu Nr.</w:t>
      </w:r>
      <w:r w:rsidR="00276340">
        <w:rPr>
          <w:rFonts w:ascii="Times New Roman" w:hAnsi="Times New Roman" w:cs="Times New Roman"/>
          <w:sz w:val="24"/>
          <w:szCs w:val="24"/>
          <w:lang w:val="lv-LV"/>
        </w:rPr>
        <w:t>7</w:t>
      </w:r>
      <w:r w:rsidRPr="00704265">
        <w:rPr>
          <w:rFonts w:ascii="Times New Roman" w:hAnsi="Times New Roman" w:cs="Times New Roman"/>
          <w:sz w:val="24"/>
          <w:szCs w:val="24"/>
          <w:lang w:val="lv-LV"/>
        </w:rPr>
        <w:t>).</w:t>
      </w:r>
    </w:p>
    <w:p w14:paraId="7163AE1F" w14:textId="77777777" w:rsidR="00ED2C15" w:rsidRPr="00704265" w:rsidRDefault="00ED2C15" w:rsidP="00F1097F">
      <w:pPr>
        <w:spacing w:after="0" w:line="240" w:lineRule="auto"/>
        <w:ind w:firstLine="720"/>
        <w:jc w:val="both"/>
        <w:rPr>
          <w:rFonts w:ascii="Times New Roman" w:hAnsi="Times New Roman" w:cs="Times New Roman"/>
          <w:sz w:val="24"/>
          <w:szCs w:val="24"/>
          <w:lang w:val="lv-LV"/>
        </w:rPr>
      </w:pPr>
    </w:p>
    <w:p w14:paraId="329A4C39" w14:textId="4FF286ED" w:rsidR="00F1097F" w:rsidRPr="00DC632E" w:rsidRDefault="00F1097F" w:rsidP="00704265">
      <w:pPr>
        <w:keepNext/>
        <w:jc w:val="both"/>
        <w:rPr>
          <w:rFonts w:ascii="Times New Roman" w:hAnsi="Times New Roman" w:cs="Times New Roman"/>
          <w:b/>
          <w:sz w:val="24"/>
          <w:szCs w:val="24"/>
          <w:lang w:val="lv-LV"/>
        </w:rPr>
      </w:pPr>
      <w:r w:rsidRPr="00704265">
        <w:rPr>
          <w:rFonts w:ascii="Times New Roman" w:hAnsi="Times New Roman" w:cs="Times New Roman"/>
          <w:sz w:val="24"/>
          <w:szCs w:val="24"/>
          <w:lang w:val="lv-LV"/>
        </w:rPr>
        <w:t xml:space="preserve">Tabula Nr. </w:t>
      </w:r>
      <w:r w:rsidR="00276340">
        <w:rPr>
          <w:rFonts w:ascii="Times New Roman" w:hAnsi="Times New Roman" w:cs="Times New Roman"/>
          <w:sz w:val="24"/>
          <w:szCs w:val="24"/>
          <w:lang w:val="lv-LV"/>
        </w:rPr>
        <w:t>7</w:t>
      </w:r>
      <w:r w:rsidR="009055A2" w:rsidRPr="00704265">
        <w:rPr>
          <w:rFonts w:ascii="Times New Roman" w:hAnsi="Times New Roman" w:cs="Times New Roman"/>
          <w:sz w:val="24"/>
          <w:szCs w:val="24"/>
          <w:lang w:val="lv-LV"/>
        </w:rPr>
        <w:t xml:space="preserve">. </w:t>
      </w:r>
      <w:r w:rsidR="009055A2" w:rsidRPr="00704265">
        <w:rPr>
          <w:rFonts w:ascii="Times New Roman" w:hAnsi="Times New Roman" w:cs="Times New Roman"/>
          <w:b/>
          <w:sz w:val="24"/>
          <w:szCs w:val="24"/>
          <w:lang w:val="lv-LV"/>
        </w:rPr>
        <w:t>Līdzfinansējuma grant</w:t>
      </w:r>
      <w:r w:rsidR="006156AB">
        <w:rPr>
          <w:rFonts w:ascii="Times New Roman" w:hAnsi="Times New Roman" w:cs="Times New Roman"/>
          <w:b/>
          <w:sz w:val="24"/>
          <w:szCs w:val="24"/>
          <w:lang w:val="lv-LV"/>
        </w:rPr>
        <w:t>a projektu</w:t>
      </w:r>
      <w:r w:rsidR="009055A2" w:rsidRPr="00704265">
        <w:rPr>
          <w:rFonts w:ascii="Times New Roman" w:hAnsi="Times New Roman" w:cs="Times New Roman"/>
          <w:b/>
          <w:sz w:val="24"/>
          <w:szCs w:val="24"/>
          <w:lang w:val="lv-LV"/>
        </w:rPr>
        <w:t xml:space="preserve"> konkurs</w:t>
      </w:r>
      <w:r w:rsidR="00904C59">
        <w:rPr>
          <w:rFonts w:ascii="Times New Roman" w:hAnsi="Times New Roman" w:cs="Times New Roman"/>
          <w:b/>
          <w:sz w:val="24"/>
          <w:szCs w:val="24"/>
          <w:lang w:val="lv-LV"/>
        </w:rPr>
        <w:t>i</w:t>
      </w:r>
      <w:r w:rsidR="009055A2" w:rsidRPr="00704265">
        <w:rPr>
          <w:rFonts w:ascii="Times New Roman" w:hAnsi="Times New Roman" w:cs="Times New Roman"/>
          <w:b/>
          <w:sz w:val="24"/>
          <w:szCs w:val="24"/>
          <w:lang w:val="lv-LV"/>
        </w:rPr>
        <w:t xml:space="preserve"> 2016.-2018.</w:t>
      </w:r>
      <w:r w:rsidR="003B3258">
        <w:rPr>
          <w:rFonts w:ascii="Times New Roman" w:hAnsi="Times New Roman" w:cs="Times New Roman"/>
          <w:b/>
          <w:sz w:val="24"/>
          <w:szCs w:val="24"/>
          <w:lang w:val="lv-LV"/>
        </w:rPr>
        <w:t xml:space="preserve"> </w:t>
      </w:r>
      <w:r w:rsidR="009055A2" w:rsidRPr="00704265">
        <w:rPr>
          <w:rFonts w:ascii="Times New Roman" w:hAnsi="Times New Roman" w:cs="Times New Roman"/>
          <w:b/>
          <w:sz w:val="24"/>
          <w:szCs w:val="24"/>
          <w:lang w:val="lv-LV"/>
        </w:rPr>
        <w:t>gad</w:t>
      </w:r>
      <w:r w:rsidR="00904C59">
        <w:rPr>
          <w:rFonts w:ascii="Times New Roman" w:hAnsi="Times New Roman" w:cs="Times New Roman"/>
          <w:b/>
          <w:sz w:val="24"/>
          <w:szCs w:val="24"/>
          <w:lang w:val="lv-LV"/>
        </w:rPr>
        <w:t>ā</w:t>
      </w:r>
    </w:p>
    <w:tbl>
      <w:tblPr>
        <w:tblStyle w:val="TableGrid"/>
        <w:tblW w:w="5000" w:type="pct"/>
        <w:tblLook w:val="04A0" w:firstRow="1" w:lastRow="0" w:firstColumn="1" w:lastColumn="0" w:noHBand="0" w:noVBand="1"/>
      </w:tblPr>
      <w:tblGrid>
        <w:gridCol w:w="1013"/>
        <w:gridCol w:w="4268"/>
        <w:gridCol w:w="1469"/>
        <w:gridCol w:w="1467"/>
        <w:gridCol w:w="1461"/>
      </w:tblGrid>
      <w:tr w:rsidR="00F1097F" w:rsidRPr="006156AB" w14:paraId="1FD91451" w14:textId="77777777" w:rsidTr="00D939F1">
        <w:tc>
          <w:tcPr>
            <w:tcW w:w="2728" w:type="pct"/>
            <w:gridSpan w:val="2"/>
          </w:tcPr>
          <w:p w14:paraId="646AE50C" w14:textId="77777777" w:rsidR="00F1097F" w:rsidRPr="007458E3" w:rsidRDefault="00F1097F" w:rsidP="001E35E1">
            <w:pPr>
              <w:jc w:val="both"/>
              <w:rPr>
                <w:rFonts w:ascii="Times New Roman" w:hAnsi="Times New Roman" w:cs="Times New Roman"/>
                <w:sz w:val="24"/>
                <w:szCs w:val="24"/>
                <w:lang w:val="lv-LV"/>
              </w:rPr>
            </w:pPr>
          </w:p>
        </w:tc>
        <w:tc>
          <w:tcPr>
            <w:tcW w:w="759" w:type="pct"/>
          </w:tcPr>
          <w:p w14:paraId="73E1DBFE" w14:textId="0B65E60F"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2016</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c>
          <w:tcPr>
            <w:tcW w:w="758" w:type="pct"/>
          </w:tcPr>
          <w:p w14:paraId="3AC188EC" w14:textId="65DA65F6"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2017</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c>
          <w:tcPr>
            <w:tcW w:w="755" w:type="pct"/>
          </w:tcPr>
          <w:p w14:paraId="2DAEA412" w14:textId="71170E96"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2018</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r>
      <w:tr w:rsidR="00F1097F" w:rsidRPr="006156AB" w14:paraId="67C416DE" w14:textId="77777777" w:rsidTr="00D939F1">
        <w:tc>
          <w:tcPr>
            <w:tcW w:w="2728" w:type="pct"/>
            <w:gridSpan w:val="2"/>
          </w:tcPr>
          <w:p w14:paraId="65ED2FBB"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Līdzfinansējuma konkursā kopējais pieejamais finansējums (</w:t>
            </w:r>
            <w:r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p>
        </w:tc>
        <w:tc>
          <w:tcPr>
            <w:tcW w:w="759" w:type="pct"/>
          </w:tcPr>
          <w:p w14:paraId="574CFDA3"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25 800</w:t>
            </w:r>
          </w:p>
        </w:tc>
        <w:tc>
          <w:tcPr>
            <w:tcW w:w="758" w:type="pct"/>
          </w:tcPr>
          <w:p w14:paraId="3FAB34DA"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25 800</w:t>
            </w:r>
          </w:p>
        </w:tc>
        <w:tc>
          <w:tcPr>
            <w:tcW w:w="755" w:type="pct"/>
          </w:tcPr>
          <w:p w14:paraId="2617527C"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25 800</w:t>
            </w:r>
          </w:p>
        </w:tc>
      </w:tr>
      <w:tr w:rsidR="00F1097F" w:rsidRPr="007458E3" w14:paraId="6FC06B5F" w14:textId="77777777" w:rsidTr="00D939F1">
        <w:tc>
          <w:tcPr>
            <w:tcW w:w="2728" w:type="pct"/>
            <w:gridSpan w:val="2"/>
          </w:tcPr>
          <w:p w14:paraId="68AE28D9" w14:textId="4BF4B9B1" w:rsidR="00F1097F" w:rsidRPr="007458E3" w:rsidRDefault="00814EA0" w:rsidP="00814EA0">
            <w:pPr>
              <w:jc w:val="both"/>
              <w:rPr>
                <w:rFonts w:ascii="Times New Roman" w:hAnsi="Times New Roman" w:cs="Times New Roman"/>
                <w:sz w:val="24"/>
                <w:szCs w:val="24"/>
                <w:lang w:val="lv-LV"/>
              </w:rPr>
            </w:pPr>
            <w:r>
              <w:rPr>
                <w:rFonts w:ascii="Times New Roman" w:hAnsi="Times New Roman" w:cs="Times New Roman"/>
                <w:sz w:val="24"/>
                <w:szCs w:val="24"/>
                <w:lang w:val="lv-LV"/>
              </w:rPr>
              <w:t>Konkursā p</w:t>
            </w:r>
            <w:r w:rsidR="00F1097F" w:rsidRPr="007458E3">
              <w:rPr>
                <w:rFonts w:ascii="Times New Roman" w:hAnsi="Times New Roman" w:cs="Times New Roman"/>
                <w:sz w:val="24"/>
                <w:szCs w:val="24"/>
                <w:lang w:val="lv-LV"/>
              </w:rPr>
              <w:t xml:space="preserve">iešķirtais </w:t>
            </w:r>
            <w:r>
              <w:rPr>
                <w:rFonts w:ascii="Times New Roman" w:hAnsi="Times New Roman" w:cs="Times New Roman"/>
                <w:sz w:val="24"/>
                <w:szCs w:val="24"/>
                <w:lang w:val="lv-LV"/>
              </w:rPr>
              <w:t xml:space="preserve">kopējais </w:t>
            </w:r>
            <w:r w:rsidR="00F1097F" w:rsidRPr="007458E3">
              <w:rPr>
                <w:rFonts w:ascii="Times New Roman" w:hAnsi="Times New Roman" w:cs="Times New Roman"/>
                <w:sz w:val="24"/>
                <w:szCs w:val="24"/>
                <w:lang w:val="lv-LV"/>
              </w:rPr>
              <w:t>finansējums (</w:t>
            </w:r>
            <w:r w:rsidR="00F1097F" w:rsidRPr="007458E3">
              <w:rPr>
                <w:rFonts w:ascii="Times New Roman" w:eastAsia="Times New Roman" w:hAnsi="Times New Roman" w:cs="Times New Roman"/>
                <w:bCs/>
                <w:i/>
                <w:sz w:val="24"/>
                <w:szCs w:val="24"/>
                <w:lang w:val="lv-LV"/>
              </w:rPr>
              <w:t>euro</w:t>
            </w:r>
            <w:r w:rsidR="00F1097F" w:rsidRPr="007458E3">
              <w:rPr>
                <w:rFonts w:ascii="Times New Roman" w:hAnsi="Times New Roman" w:cs="Times New Roman"/>
                <w:sz w:val="24"/>
                <w:szCs w:val="24"/>
                <w:lang w:val="lv-LV"/>
              </w:rPr>
              <w:t>)</w:t>
            </w:r>
          </w:p>
        </w:tc>
        <w:tc>
          <w:tcPr>
            <w:tcW w:w="759" w:type="pct"/>
          </w:tcPr>
          <w:p w14:paraId="7C6203BD"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25 800</w:t>
            </w:r>
          </w:p>
        </w:tc>
        <w:tc>
          <w:tcPr>
            <w:tcW w:w="758" w:type="pct"/>
          </w:tcPr>
          <w:p w14:paraId="573673FA"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18 604,74</w:t>
            </w:r>
          </w:p>
        </w:tc>
        <w:tc>
          <w:tcPr>
            <w:tcW w:w="755" w:type="pct"/>
          </w:tcPr>
          <w:p w14:paraId="5F0C23A5"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23 010,80</w:t>
            </w:r>
          </w:p>
        </w:tc>
      </w:tr>
      <w:tr w:rsidR="00F1097F" w:rsidRPr="007458E3" w14:paraId="4CDAF256" w14:textId="77777777" w:rsidTr="00D939F1">
        <w:tc>
          <w:tcPr>
            <w:tcW w:w="2728" w:type="pct"/>
            <w:gridSpan w:val="2"/>
          </w:tcPr>
          <w:p w14:paraId="37283056"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Projektu ietvaros piesaistītais finansējums kalendārajā gadā no Eiropas Komisijas vai citiem starptautiskajiem donoriem (</w:t>
            </w:r>
            <w:r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p>
        </w:tc>
        <w:tc>
          <w:tcPr>
            <w:tcW w:w="759" w:type="pct"/>
          </w:tcPr>
          <w:p w14:paraId="1BD32045"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203 508,05</w:t>
            </w:r>
          </w:p>
        </w:tc>
        <w:tc>
          <w:tcPr>
            <w:tcW w:w="758" w:type="pct"/>
          </w:tcPr>
          <w:p w14:paraId="0D89C66B"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165 604,53</w:t>
            </w:r>
          </w:p>
        </w:tc>
        <w:tc>
          <w:tcPr>
            <w:tcW w:w="755" w:type="pct"/>
          </w:tcPr>
          <w:p w14:paraId="798DB80E"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148 638,07</w:t>
            </w:r>
          </w:p>
        </w:tc>
      </w:tr>
      <w:tr w:rsidR="00F1097F" w:rsidRPr="007458E3" w14:paraId="13C42E93" w14:textId="77777777" w:rsidTr="00D939F1">
        <w:tc>
          <w:tcPr>
            <w:tcW w:w="2728" w:type="pct"/>
            <w:gridSpan w:val="2"/>
          </w:tcPr>
          <w:p w14:paraId="068FB3D3" w14:textId="100E7021" w:rsidR="00F1097F" w:rsidRPr="007458E3" w:rsidRDefault="00F1097F" w:rsidP="006156AB">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Konkursā </w:t>
            </w:r>
            <w:r w:rsidR="006156AB">
              <w:rPr>
                <w:rFonts w:ascii="Times New Roman" w:hAnsi="Times New Roman" w:cs="Times New Roman"/>
                <w:sz w:val="24"/>
                <w:szCs w:val="24"/>
                <w:lang w:val="lv-LV"/>
              </w:rPr>
              <w:t>iesniegto</w:t>
            </w:r>
            <w:r w:rsidR="006156AB"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projektu skaits</w:t>
            </w:r>
          </w:p>
        </w:tc>
        <w:tc>
          <w:tcPr>
            <w:tcW w:w="759" w:type="pct"/>
          </w:tcPr>
          <w:p w14:paraId="51F24C51"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6</w:t>
            </w:r>
          </w:p>
        </w:tc>
        <w:tc>
          <w:tcPr>
            <w:tcW w:w="758" w:type="pct"/>
          </w:tcPr>
          <w:p w14:paraId="57668EC6"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7</w:t>
            </w:r>
          </w:p>
        </w:tc>
        <w:tc>
          <w:tcPr>
            <w:tcW w:w="755" w:type="pct"/>
          </w:tcPr>
          <w:p w14:paraId="1480297C"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w:t>
            </w:r>
          </w:p>
        </w:tc>
      </w:tr>
      <w:tr w:rsidR="00F1097F" w:rsidRPr="007458E3" w14:paraId="28142AD4" w14:textId="77777777" w:rsidTr="00D939F1">
        <w:tc>
          <w:tcPr>
            <w:tcW w:w="2728" w:type="pct"/>
            <w:gridSpan w:val="2"/>
          </w:tcPr>
          <w:p w14:paraId="683B7D8A"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Konkursa rezultātā atbalstīto projektu skaits</w:t>
            </w:r>
          </w:p>
        </w:tc>
        <w:tc>
          <w:tcPr>
            <w:tcW w:w="759" w:type="pct"/>
          </w:tcPr>
          <w:p w14:paraId="4D4C038E"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w:t>
            </w:r>
          </w:p>
        </w:tc>
        <w:tc>
          <w:tcPr>
            <w:tcW w:w="758" w:type="pct"/>
          </w:tcPr>
          <w:p w14:paraId="7831320E"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w:t>
            </w:r>
          </w:p>
        </w:tc>
        <w:tc>
          <w:tcPr>
            <w:tcW w:w="755" w:type="pct"/>
          </w:tcPr>
          <w:p w14:paraId="125A2A44"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w:t>
            </w:r>
          </w:p>
        </w:tc>
      </w:tr>
      <w:tr w:rsidR="00F1097F" w:rsidRPr="007458E3" w14:paraId="41BCAC50" w14:textId="77777777" w:rsidTr="00D939F1">
        <w:tc>
          <w:tcPr>
            <w:tcW w:w="523" w:type="pct"/>
            <w:vMerge w:val="restart"/>
          </w:tcPr>
          <w:p w14:paraId="28BBBC5E" w14:textId="77777777" w:rsidR="00F1097F" w:rsidRPr="007458E3" w:rsidRDefault="00F1097F" w:rsidP="001E35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No tiem</w:t>
            </w:r>
          </w:p>
        </w:tc>
        <w:tc>
          <w:tcPr>
            <w:tcW w:w="2205" w:type="pct"/>
          </w:tcPr>
          <w:p w14:paraId="45362236" w14:textId="77777777" w:rsidR="00F1097F" w:rsidRPr="007458E3" w:rsidRDefault="00F1097F" w:rsidP="0016782D">
            <w:pPr>
              <w:pStyle w:val="ListParagraph"/>
              <w:numPr>
                <w:ilvl w:val="0"/>
                <w:numId w:val="10"/>
              </w:numPr>
              <w:ind w:left="188" w:hanging="218"/>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Attīstības sadarbības projekti, īstenoti partnervalstu atbalstam</w:t>
            </w:r>
          </w:p>
        </w:tc>
        <w:tc>
          <w:tcPr>
            <w:tcW w:w="759" w:type="pct"/>
          </w:tcPr>
          <w:p w14:paraId="48CB5712"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0</w:t>
            </w:r>
          </w:p>
        </w:tc>
        <w:tc>
          <w:tcPr>
            <w:tcW w:w="758" w:type="pct"/>
          </w:tcPr>
          <w:p w14:paraId="3BD82521"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2</w:t>
            </w:r>
          </w:p>
        </w:tc>
        <w:tc>
          <w:tcPr>
            <w:tcW w:w="755" w:type="pct"/>
          </w:tcPr>
          <w:p w14:paraId="6E1549CA"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1</w:t>
            </w:r>
          </w:p>
        </w:tc>
      </w:tr>
      <w:tr w:rsidR="00F1097F" w:rsidRPr="007458E3" w14:paraId="560A55E1" w14:textId="77777777" w:rsidTr="00D939F1">
        <w:tc>
          <w:tcPr>
            <w:tcW w:w="523" w:type="pct"/>
            <w:vMerge/>
          </w:tcPr>
          <w:p w14:paraId="7E2B627C" w14:textId="77777777" w:rsidR="00F1097F" w:rsidRPr="007458E3" w:rsidRDefault="00F1097F" w:rsidP="001E35E1">
            <w:pPr>
              <w:jc w:val="both"/>
              <w:rPr>
                <w:rFonts w:ascii="Times New Roman" w:hAnsi="Times New Roman" w:cs="Times New Roman"/>
                <w:sz w:val="24"/>
                <w:szCs w:val="24"/>
                <w:lang w:val="lv-LV"/>
              </w:rPr>
            </w:pPr>
          </w:p>
        </w:tc>
        <w:tc>
          <w:tcPr>
            <w:tcW w:w="2205" w:type="pct"/>
          </w:tcPr>
          <w:p w14:paraId="616E1EB0" w14:textId="77777777" w:rsidR="00F1097F" w:rsidRPr="007458E3" w:rsidRDefault="00F1097F" w:rsidP="0016782D">
            <w:pPr>
              <w:pStyle w:val="ListParagraph"/>
              <w:numPr>
                <w:ilvl w:val="0"/>
                <w:numId w:val="10"/>
              </w:numPr>
              <w:ind w:left="188" w:hanging="218"/>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Sabiedrības informēšanas / attīstības (globālās) izglītības projekti, kas īstenoti Latvijā</w:t>
            </w:r>
          </w:p>
        </w:tc>
        <w:tc>
          <w:tcPr>
            <w:tcW w:w="759" w:type="pct"/>
          </w:tcPr>
          <w:p w14:paraId="589C38A7"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5</w:t>
            </w:r>
          </w:p>
        </w:tc>
        <w:tc>
          <w:tcPr>
            <w:tcW w:w="758" w:type="pct"/>
          </w:tcPr>
          <w:p w14:paraId="7C363C06"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3</w:t>
            </w:r>
          </w:p>
        </w:tc>
        <w:tc>
          <w:tcPr>
            <w:tcW w:w="755" w:type="pct"/>
          </w:tcPr>
          <w:p w14:paraId="47A9BED2" w14:textId="77777777" w:rsidR="00F1097F" w:rsidRPr="007458E3" w:rsidRDefault="00F1097F" w:rsidP="001E35E1">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4</w:t>
            </w:r>
          </w:p>
        </w:tc>
      </w:tr>
    </w:tbl>
    <w:p w14:paraId="658D7F8A" w14:textId="77777777" w:rsidR="00F1097F" w:rsidRPr="007458E3" w:rsidRDefault="00F1097F" w:rsidP="00F1097F">
      <w:pPr>
        <w:jc w:val="both"/>
        <w:rPr>
          <w:rFonts w:ascii="Times New Roman" w:hAnsi="Times New Roman" w:cs="Times New Roman"/>
          <w:sz w:val="24"/>
          <w:szCs w:val="24"/>
          <w:lang w:val="lv-LV"/>
        </w:rPr>
      </w:pPr>
    </w:p>
    <w:p w14:paraId="6CA7C8C8" w14:textId="27C2F678" w:rsidR="00D939F1" w:rsidRPr="005A3869" w:rsidRDefault="00F1097F" w:rsidP="00D939F1">
      <w:pPr>
        <w:spacing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Tāpat kā iepriekšējos gados arī pārskata periodā lielākā daļa līdzfinansējuma granta projektu konkursā iesniegto projektu ir sabiedrības informēšanas un </w:t>
      </w:r>
      <w:r w:rsidRPr="005A3869">
        <w:rPr>
          <w:rFonts w:ascii="Times New Roman" w:hAnsi="Times New Roman" w:cs="Times New Roman"/>
          <w:sz w:val="24"/>
          <w:szCs w:val="24"/>
          <w:lang w:val="lv-LV"/>
        </w:rPr>
        <w:t xml:space="preserve">attīstības (globālās) izglītības projekti, kas tiek īstenoti Latvijā. Latvijas PSO joprojām pastāv šķēršļi </w:t>
      </w:r>
      <w:r w:rsidR="00CA1A02">
        <w:rPr>
          <w:rFonts w:ascii="Times New Roman" w:hAnsi="Times New Roman" w:cs="Times New Roman"/>
          <w:sz w:val="24"/>
          <w:szCs w:val="24"/>
          <w:lang w:val="lv-LV"/>
        </w:rPr>
        <w:t>projektu iesniegumu</w:t>
      </w:r>
      <w:r w:rsidR="00CA1A02" w:rsidRPr="005A3869">
        <w:rPr>
          <w:rFonts w:ascii="Times New Roman" w:hAnsi="Times New Roman" w:cs="Times New Roman"/>
          <w:sz w:val="24"/>
          <w:szCs w:val="24"/>
          <w:lang w:val="lv-LV"/>
        </w:rPr>
        <w:t xml:space="preserve"> </w:t>
      </w:r>
      <w:r w:rsidRPr="005A3869">
        <w:rPr>
          <w:rFonts w:ascii="Times New Roman" w:hAnsi="Times New Roman" w:cs="Times New Roman"/>
          <w:sz w:val="24"/>
          <w:szCs w:val="24"/>
          <w:lang w:val="lv-LV"/>
        </w:rPr>
        <w:t>sagatavošanā Eiropas Komisijas</w:t>
      </w:r>
      <w:r w:rsidR="0070490E" w:rsidRPr="005A3869">
        <w:rPr>
          <w:rStyle w:val="FootnoteReference"/>
          <w:rFonts w:ascii="Times New Roman" w:hAnsi="Times New Roman" w:cs="Times New Roman"/>
          <w:sz w:val="24"/>
          <w:szCs w:val="24"/>
          <w:lang w:val="lv-LV"/>
        </w:rPr>
        <w:footnoteReference w:id="6"/>
      </w:r>
      <w:r w:rsidRPr="005A3869">
        <w:rPr>
          <w:rFonts w:ascii="Times New Roman" w:hAnsi="Times New Roman" w:cs="Times New Roman"/>
          <w:sz w:val="24"/>
          <w:szCs w:val="24"/>
          <w:lang w:val="lv-LV"/>
        </w:rPr>
        <w:t xml:space="preserve"> un citu starptautisko donoru attīstības sadarbības konkursiem, kas </w:t>
      </w:r>
      <w:r w:rsidR="000C742F" w:rsidRPr="005A3869">
        <w:rPr>
          <w:rFonts w:ascii="Times New Roman" w:hAnsi="Times New Roman" w:cs="Times New Roman"/>
          <w:sz w:val="24"/>
          <w:szCs w:val="24"/>
          <w:lang w:val="lv-LV"/>
        </w:rPr>
        <w:t xml:space="preserve">būtiski un negatīvi ietekmē Latvijas PSO konkurētspēju un </w:t>
      </w:r>
      <w:r w:rsidRPr="005A3869">
        <w:rPr>
          <w:rFonts w:ascii="Times New Roman" w:hAnsi="Times New Roman" w:cs="Times New Roman"/>
          <w:sz w:val="24"/>
          <w:szCs w:val="24"/>
          <w:lang w:val="lv-LV"/>
        </w:rPr>
        <w:t xml:space="preserve">izskaidro to, kādēļ attīstības sadarbības projektu jomā ir zems </w:t>
      </w:r>
      <w:r w:rsidR="006901CD" w:rsidRPr="005A3869">
        <w:rPr>
          <w:rFonts w:ascii="Times New Roman" w:hAnsi="Times New Roman" w:cs="Times New Roman"/>
          <w:sz w:val="24"/>
          <w:szCs w:val="24"/>
          <w:lang w:val="lv-LV"/>
        </w:rPr>
        <w:t xml:space="preserve">projektu </w:t>
      </w:r>
      <w:r w:rsidRPr="005A3869">
        <w:rPr>
          <w:rFonts w:ascii="Times New Roman" w:hAnsi="Times New Roman" w:cs="Times New Roman"/>
          <w:sz w:val="24"/>
          <w:szCs w:val="24"/>
          <w:lang w:val="lv-LV"/>
        </w:rPr>
        <w:t xml:space="preserve">iesniegumu skaits. Tādēļ </w:t>
      </w:r>
      <w:r w:rsidR="00D777ED">
        <w:rPr>
          <w:rFonts w:ascii="Times New Roman" w:hAnsi="Times New Roman" w:cs="Times New Roman"/>
          <w:sz w:val="24"/>
          <w:szCs w:val="24"/>
          <w:lang w:val="lv-LV"/>
        </w:rPr>
        <w:t xml:space="preserve">līdzfinansējuma granta projektu konkursā </w:t>
      </w:r>
      <w:r w:rsidRPr="005A3869">
        <w:rPr>
          <w:rFonts w:ascii="Times New Roman" w:hAnsi="Times New Roman" w:cs="Times New Roman"/>
          <w:sz w:val="24"/>
          <w:szCs w:val="24"/>
          <w:lang w:val="lv-LV"/>
        </w:rPr>
        <w:t>ir palicis spēkā nosacījums, ka konkursā var pieteikties tikai PSO</w:t>
      </w:r>
      <w:r w:rsidR="006F7809" w:rsidRPr="005A3869">
        <w:rPr>
          <w:rFonts w:ascii="Times New Roman" w:hAnsi="Times New Roman" w:cs="Times New Roman"/>
          <w:sz w:val="24"/>
          <w:szCs w:val="24"/>
          <w:lang w:val="lv-LV"/>
        </w:rPr>
        <w:t>, kā arī</w:t>
      </w:r>
      <w:r w:rsidR="005A3869" w:rsidRPr="005A3869">
        <w:rPr>
          <w:rFonts w:ascii="Times New Roman" w:hAnsi="Times New Roman" w:cs="Times New Roman"/>
          <w:sz w:val="24"/>
          <w:szCs w:val="24"/>
          <w:lang w:val="lv-LV"/>
        </w:rPr>
        <w:t xml:space="preserve"> pārskata periodā nav</w:t>
      </w:r>
      <w:r w:rsidR="006F7809" w:rsidRPr="005A3869">
        <w:rPr>
          <w:rFonts w:ascii="Times New Roman" w:hAnsi="Times New Roman" w:cs="Times New Roman"/>
          <w:sz w:val="24"/>
          <w:szCs w:val="24"/>
          <w:lang w:val="lv-LV"/>
        </w:rPr>
        <w:t xml:space="preserve"> </w:t>
      </w:r>
      <w:r w:rsidR="005A3869" w:rsidRPr="005A3869">
        <w:rPr>
          <w:rFonts w:ascii="Times New Roman" w:hAnsi="Times New Roman" w:cs="Times New Roman"/>
          <w:sz w:val="24"/>
          <w:szCs w:val="24"/>
          <w:lang w:val="lv-LV"/>
        </w:rPr>
        <w:t>ticis</w:t>
      </w:r>
      <w:r w:rsidR="006F7809" w:rsidRPr="005A3869">
        <w:rPr>
          <w:rFonts w:ascii="Times New Roman" w:hAnsi="Times New Roman" w:cs="Times New Roman"/>
          <w:sz w:val="24"/>
          <w:szCs w:val="24"/>
          <w:lang w:val="lv-LV"/>
        </w:rPr>
        <w:t xml:space="preserve"> p</w:t>
      </w:r>
      <w:r w:rsidR="00120851" w:rsidRPr="005A3869">
        <w:rPr>
          <w:rFonts w:ascii="Times New Roman" w:hAnsi="Times New Roman" w:cs="Times New Roman"/>
          <w:sz w:val="24"/>
          <w:szCs w:val="24"/>
          <w:lang w:val="lv-LV"/>
        </w:rPr>
        <w:t>a</w:t>
      </w:r>
      <w:r w:rsidR="006F7809" w:rsidRPr="005A3869">
        <w:rPr>
          <w:rFonts w:ascii="Times New Roman" w:hAnsi="Times New Roman" w:cs="Times New Roman"/>
          <w:sz w:val="24"/>
          <w:szCs w:val="24"/>
          <w:lang w:val="lv-LV"/>
        </w:rPr>
        <w:t xml:space="preserve">lielināts </w:t>
      </w:r>
      <w:r w:rsidR="00295266" w:rsidRPr="005A3869">
        <w:rPr>
          <w:rFonts w:ascii="Times New Roman" w:hAnsi="Times New Roman" w:cs="Times New Roman"/>
          <w:sz w:val="24"/>
          <w:szCs w:val="24"/>
          <w:lang w:val="lv-LV"/>
        </w:rPr>
        <w:t xml:space="preserve">kopējais </w:t>
      </w:r>
      <w:r w:rsidR="006F7809" w:rsidRPr="005A3869">
        <w:rPr>
          <w:rFonts w:ascii="Times New Roman" w:hAnsi="Times New Roman" w:cs="Times New Roman"/>
          <w:sz w:val="24"/>
          <w:szCs w:val="24"/>
          <w:lang w:val="lv-LV"/>
        </w:rPr>
        <w:t>konkursā pieejamais finansējums.</w:t>
      </w:r>
    </w:p>
    <w:p w14:paraId="6588AA6A" w14:textId="4AA8B57A" w:rsidR="00C67354" w:rsidRPr="007458E3" w:rsidRDefault="004B644B" w:rsidP="00D91828">
      <w:pPr>
        <w:spacing w:after="0" w:line="240" w:lineRule="auto"/>
        <w:ind w:left="360" w:hanging="360"/>
        <w:jc w:val="both"/>
        <w:rPr>
          <w:rFonts w:ascii="Times New Roman" w:hAnsi="Times New Roman" w:cs="Times New Roman"/>
          <w:sz w:val="24"/>
          <w:szCs w:val="24"/>
          <w:lang w:val="lv-LV"/>
        </w:rPr>
      </w:pPr>
      <w:r w:rsidRPr="007458E3">
        <w:rPr>
          <w:rFonts w:ascii="Times New Roman" w:eastAsia="Times New Roman" w:hAnsi="Times New Roman" w:cs="Times New Roman"/>
          <w:b/>
          <w:bCs/>
          <w:sz w:val="24"/>
          <w:szCs w:val="24"/>
          <w:lang w:val="lv-LV"/>
        </w:rPr>
        <w:t xml:space="preserve">1.2. </w:t>
      </w:r>
      <w:r w:rsidR="00C67354" w:rsidRPr="007458E3">
        <w:rPr>
          <w:rFonts w:ascii="Times New Roman" w:hAnsi="Times New Roman" w:cs="Times New Roman"/>
          <w:b/>
          <w:sz w:val="24"/>
          <w:szCs w:val="24"/>
          <w:lang w:val="lv-LV"/>
        </w:rPr>
        <w:t xml:space="preserve">Nodrošināt aktivitāšu īstenošanu ar dažādu ieinteresēto pušu (publiskā pārvalde, pilsoniskā sabiedrība, privātais sektors u.c.) iesaisti (ĀM/ nozaru </w:t>
      </w:r>
      <w:r w:rsidR="00C67354" w:rsidRPr="009445E6">
        <w:rPr>
          <w:rFonts w:ascii="Times New Roman" w:hAnsi="Times New Roman" w:cs="Times New Roman"/>
          <w:b/>
          <w:sz w:val="24"/>
          <w:szCs w:val="24"/>
          <w:lang w:val="lv-LV"/>
        </w:rPr>
        <w:t>ministrijas)</w:t>
      </w:r>
    </w:p>
    <w:p w14:paraId="05627267" w14:textId="03FD0FDD" w:rsidR="009445E6" w:rsidRPr="00704265" w:rsidRDefault="009445E6" w:rsidP="009445E6">
      <w:pPr>
        <w:pStyle w:val="CommentText"/>
        <w:spacing w:after="0"/>
        <w:ind w:firstLine="36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Pārskata periodā īstenotajos projektos un aktivitātēs ir iesaistīts plašs valsts pārvaldes institūciju, pilsoniskās sabiedrības organizāciju, un atsevišķos gadījumos arī privātā sektora</w:t>
      </w:r>
      <w:r w:rsidR="00D777ED">
        <w:rPr>
          <w:rFonts w:ascii="Times New Roman" w:hAnsi="Times New Roman" w:cs="Times New Roman"/>
          <w:sz w:val="24"/>
          <w:szCs w:val="24"/>
          <w:lang w:val="lv-LV"/>
        </w:rPr>
        <w:t xml:space="preserve"> organizāciju</w:t>
      </w:r>
      <w:r w:rsidRPr="00704265">
        <w:rPr>
          <w:rFonts w:ascii="Times New Roman" w:hAnsi="Times New Roman" w:cs="Times New Roman"/>
          <w:sz w:val="24"/>
          <w:szCs w:val="24"/>
          <w:lang w:val="lv-LV"/>
        </w:rPr>
        <w:t xml:space="preserve"> klāsts</w:t>
      </w:r>
      <w:r w:rsidR="003A26D6">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gan Latvijā, gan partnervalstīs. Lai arī lielākajai daļai projektu ir viens īstenotājs, vairāki projekti tiek īstenoti, sadarbojoties divām vai vairākām institūcijām. ĀM ir veicinājusi sadarbību starp dažādiem īstenotājiem</w:t>
      </w:r>
      <w:r w:rsidR="00D777ED">
        <w:rPr>
          <w:rFonts w:ascii="Times New Roman" w:hAnsi="Times New Roman" w:cs="Times New Roman"/>
          <w:sz w:val="24"/>
          <w:szCs w:val="24"/>
          <w:lang w:val="lv-LV"/>
        </w:rPr>
        <w:t>, partneriem</w:t>
      </w:r>
      <w:r w:rsidRPr="00704265">
        <w:rPr>
          <w:rFonts w:ascii="Times New Roman" w:hAnsi="Times New Roman" w:cs="Times New Roman"/>
          <w:sz w:val="24"/>
          <w:szCs w:val="24"/>
          <w:lang w:val="lv-LV"/>
        </w:rPr>
        <w:t xml:space="preserve"> un ieinteresētajām pusēm, lai konsolidētu sniegto atbalstu un palīdzētu veidot sinerģijas. </w:t>
      </w:r>
      <w:r w:rsidR="0073501F">
        <w:rPr>
          <w:rFonts w:ascii="Times New Roman" w:hAnsi="Times New Roman" w:cs="Times New Roman"/>
          <w:sz w:val="24"/>
          <w:szCs w:val="24"/>
          <w:lang w:val="lv-LV"/>
        </w:rPr>
        <w:t>Piemēram, p</w:t>
      </w:r>
      <w:r w:rsidRPr="00704265">
        <w:rPr>
          <w:rFonts w:ascii="Times New Roman" w:hAnsi="Times New Roman" w:cs="Times New Roman"/>
          <w:sz w:val="24"/>
          <w:szCs w:val="24"/>
          <w:lang w:val="lv-LV"/>
        </w:rPr>
        <w:t xml:space="preserve">ārskata periodā īstenoti </w:t>
      </w:r>
      <w:r w:rsidR="0073501F">
        <w:rPr>
          <w:rFonts w:ascii="Times New Roman" w:hAnsi="Times New Roman" w:cs="Times New Roman"/>
          <w:sz w:val="24"/>
          <w:szCs w:val="24"/>
          <w:lang w:val="lv-LV"/>
        </w:rPr>
        <w:t xml:space="preserve">šādi </w:t>
      </w:r>
      <w:r w:rsidRPr="00704265">
        <w:rPr>
          <w:rFonts w:ascii="Times New Roman" w:hAnsi="Times New Roman" w:cs="Times New Roman"/>
          <w:sz w:val="24"/>
          <w:szCs w:val="24"/>
          <w:lang w:val="lv-LV"/>
        </w:rPr>
        <w:t>projekti ar diviem vai vairāk īstenotājiem:</w:t>
      </w:r>
    </w:p>
    <w:p w14:paraId="2CCB97D6" w14:textId="1E563DDF" w:rsidR="009445E6" w:rsidRPr="00704265" w:rsidRDefault="009445E6" w:rsidP="0016782D">
      <w:pPr>
        <w:pStyle w:val="CommentText"/>
        <w:numPr>
          <w:ilvl w:val="0"/>
          <w:numId w:val="21"/>
        </w:numPr>
        <w:spacing w:after="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Padziļinātā un Intensīvā programma Eiropas tiesībās un ekonomikā, kuru īsteno Rīgas Juridiskā augstskola sadarbībā ar konsorcija partneriem – Latvijas Universitāti, Rīgas Ekonomikas augstskolu, Latvijas Ārpolitikas institūtu un Eiropas Publiskās Administrācijas institūtu</w:t>
      </w:r>
      <w:r w:rsidR="00D777ED">
        <w:rPr>
          <w:rFonts w:ascii="Times New Roman" w:hAnsi="Times New Roman" w:cs="Times New Roman"/>
          <w:sz w:val="24"/>
          <w:szCs w:val="24"/>
          <w:lang w:val="lv-LV"/>
        </w:rPr>
        <w:t>,</w:t>
      </w:r>
    </w:p>
    <w:p w14:paraId="198CABFC" w14:textId="10DA3CD4" w:rsidR="009445E6" w:rsidRPr="00704265" w:rsidRDefault="009445E6" w:rsidP="0016782D">
      <w:pPr>
        <w:pStyle w:val="CommentText"/>
        <w:numPr>
          <w:ilvl w:val="0"/>
          <w:numId w:val="21"/>
        </w:numPr>
        <w:spacing w:after="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Rīgas Juridiskās augstskolas un Sabiedrības par atklātību “Delna” projekts Ukrainā pretkorupcijas jomā (2017.</w:t>
      </w:r>
      <w:r w:rsidR="003B3258">
        <w:rPr>
          <w:rFonts w:ascii="Times New Roman" w:hAnsi="Times New Roman" w:cs="Times New Roman"/>
          <w:sz w:val="24"/>
          <w:szCs w:val="24"/>
          <w:lang w:val="lv-LV"/>
        </w:rPr>
        <w:t xml:space="preserve"> </w:t>
      </w:r>
      <w:r w:rsidR="004E57AE" w:rsidRPr="00704265">
        <w:rPr>
          <w:rFonts w:ascii="Times New Roman" w:hAnsi="Times New Roman" w:cs="Times New Roman"/>
          <w:sz w:val="24"/>
          <w:szCs w:val="24"/>
          <w:lang w:val="lv-LV"/>
        </w:rPr>
        <w:t>gads</w:t>
      </w:r>
      <w:r w:rsidRPr="00704265">
        <w:rPr>
          <w:rFonts w:ascii="Times New Roman" w:hAnsi="Times New Roman" w:cs="Times New Roman"/>
          <w:sz w:val="24"/>
          <w:szCs w:val="24"/>
          <w:lang w:val="lv-LV"/>
        </w:rPr>
        <w:t>)</w:t>
      </w:r>
      <w:r w:rsidR="00D777ED">
        <w:rPr>
          <w:rFonts w:ascii="Times New Roman" w:hAnsi="Times New Roman" w:cs="Times New Roman"/>
          <w:sz w:val="24"/>
          <w:szCs w:val="24"/>
          <w:lang w:val="lv-LV"/>
        </w:rPr>
        <w:t>,</w:t>
      </w:r>
    </w:p>
    <w:p w14:paraId="44AEA1B6" w14:textId="3017C38F" w:rsidR="009445E6" w:rsidRPr="00704265" w:rsidRDefault="009445E6" w:rsidP="0016782D">
      <w:pPr>
        <w:pStyle w:val="CommentText"/>
        <w:numPr>
          <w:ilvl w:val="0"/>
          <w:numId w:val="21"/>
        </w:numPr>
        <w:spacing w:after="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 xml:space="preserve">Latvijas Lauku </w:t>
      </w:r>
      <w:r w:rsidR="00D777ED">
        <w:rPr>
          <w:rFonts w:ascii="Times New Roman" w:hAnsi="Times New Roman" w:cs="Times New Roman"/>
          <w:sz w:val="24"/>
          <w:szCs w:val="24"/>
          <w:lang w:val="lv-LV"/>
        </w:rPr>
        <w:t>f</w:t>
      </w:r>
      <w:r w:rsidRPr="00704265">
        <w:rPr>
          <w:rFonts w:ascii="Times New Roman" w:hAnsi="Times New Roman" w:cs="Times New Roman"/>
          <w:sz w:val="24"/>
          <w:szCs w:val="24"/>
          <w:lang w:val="lv-LV"/>
        </w:rPr>
        <w:t>oruma un Vides aizsardzības un reģionālās attīstības ministrijas projekti Moldovā reģionālās attīstības jomā (</w:t>
      </w:r>
      <w:r w:rsidR="00AA5654">
        <w:rPr>
          <w:rFonts w:ascii="Times New Roman" w:hAnsi="Times New Roman" w:cs="Times New Roman"/>
          <w:sz w:val="24"/>
          <w:szCs w:val="24"/>
          <w:lang w:val="lv-LV"/>
        </w:rPr>
        <w:t xml:space="preserve">2016., </w:t>
      </w:r>
      <w:r w:rsidRPr="00704265">
        <w:rPr>
          <w:rFonts w:ascii="Times New Roman" w:hAnsi="Times New Roman" w:cs="Times New Roman"/>
          <w:sz w:val="24"/>
          <w:szCs w:val="24"/>
          <w:lang w:val="lv-LV"/>
        </w:rPr>
        <w:t>2017.</w:t>
      </w:r>
      <w:r w:rsidR="00AA5654">
        <w:rPr>
          <w:rFonts w:ascii="Times New Roman" w:hAnsi="Times New Roman" w:cs="Times New Roman"/>
          <w:sz w:val="24"/>
          <w:szCs w:val="24"/>
          <w:lang w:val="lv-LV"/>
        </w:rPr>
        <w:t xml:space="preserve"> un</w:t>
      </w:r>
      <w:r w:rsidRPr="00704265">
        <w:rPr>
          <w:rFonts w:ascii="Times New Roman" w:hAnsi="Times New Roman" w:cs="Times New Roman"/>
          <w:sz w:val="24"/>
          <w:szCs w:val="24"/>
          <w:lang w:val="lv-LV"/>
        </w:rPr>
        <w:t xml:space="preserve"> 2018.</w:t>
      </w:r>
      <w:r w:rsidR="003B3258">
        <w:rPr>
          <w:rFonts w:ascii="Times New Roman" w:hAnsi="Times New Roman" w:cs="Times New Roman"/>
          <w:sz w:val="24"/>
          <w:szCs w:val="24"/>
          <w:lang w:val="lv-LV"/>
        </w:rPr>
        <w:t xml:space="preserve"> </w:t>
      </w:r>
      <w:r w:rsidR="004E57AE" w:rsidRPr="00704265">
        <w:rPr>
          <w:rFonts w:ascii="Times New Roman" w:hAnsi="Times New Roman" w:cs="Times New Roman"/>
          <w:sz w:val="24"/>
          <w:szCs w:val="24"/>
          <w:lang w:val="lv-LV"/>
        </w:rPr>
        <w:t>gads)</w:t>
      </w:r>
      <w:r w:rsidR="00D777ED">
        <w:rPr>
          <w:rFonts w:ascii="Times New Roman" w:hAnsi="Times New Roman" w:cs="Times New Roman"/>
          <w:sz w:val="24"/>
          <w:szCs w:val="24"/>
          <w:lang w:val="lv-LV"/>
        </w:rPr>
        <w:t>,</w:t>
      </w:r>
    </w:p>
    <w:p w14:paraId="670D4C87" w14:textId="1FBD90CB" w:rsidR="009445E6" w:rsidRPr="00704265" w:rsidRDefault="009445E6" w:rsidP="0016782D">
      <w:pPr>
        <w:pStyle w:val="CommentText"/>
        <w:numPr>
          <w:ilvl w:val="0"/>
          <w:numId w:val="21"/>
        </w:numPr>
        <w:spacing w:after="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Maza mēroga projektos, kas atbalstīti no Plānu pozīcijām Latvijas pieredzes nodošanai citu donoru projektos (t.sk. ANO Attīstības programmas), iesaistītas dažādas institūcijas un organizācijas, lai nodrošinātu vispusīgu pieredzes un ekspertīzes nodošanu (piemēram, Vides aizsardzības un reģionālās attīstības ministrija, Latvijas Pašvaldību savienība, Vals</w:t>
      </w:r>
      <w:r w:rsidR="004E57AE" w:rsidRPr="00704265">
        <w:rPr>
          <w:rFonts w:ascii="Times New Roman" w:hAnsi="Times New Roman" w:cs="Times New Roman"/>
          <w:sz w:val="24"/>
          <w:szCs w:val="24"/>
          <w:lang w:val="lv-LV"/>
        </w:rPr>
        <w:t>ts administrācijas skola, u.c.).</w:t>
      </w:r>
    </w:p>
    <w:p w14:paraId="043DB96E" w14:textId="488650CC" w:rsidR="009445E6" w:rsidRPr="00BD6106" w:rsidRDefault="009445E6" w:rsidP="009445E6">
      <w:pPr>
        <w:pStyle w:val="CommentText"/>
        <w:spacing w:after="0"/>
        <w:ind w:firstLine="360"/>
        <w:contextualSpacing/>
        <w:jc w:val="both"/>
        <w:rPr>
          <w:rFonts w:ascii="Times New Roman" w:hAnsi="Times New Roman" w:cs="Times New Roman"/>
          <w:sz w:val="24"/>
          <w:szCs w:val="24"/>
          <w:lang w:val="lv-LV"/>
        </w:rPr>
      </w:pPr>
      <w:r w:rsidRPr="00704265">
        <w:rPr>
          <w:rFonts w:ascii="Times New Roman" w:hAnsi="Times New Roman" w:cs="Times New Roman"/>
          <w:sz w:val="24"/>
          <w:szCs w:val="24"/>
          <w:lang w:val="lv-LV"/>
        </w:rPr>
        <w:t>Daudzu projektu īstenošanā</w:t>
      </w:r>
      <w:r w:rsidR="003A26D6">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tiek iesaistītas</w:t>
      </w:r>
      <w:r w:rsidR="003A26D6">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institūcijas un organizācijas ar konkrētai aktivitātei atbilstošo un nepieciešamo ekspertīzi.</w:t>
      </w:r>
      <w:r w:rsidR="003A26D6">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Piemēram, pārskata periodā atbalstītajos apmācību programmu projektos – Latvijas Universitātes Pavasara skola Ukrainas studentiem un</w:t>
      </w:r>
      <w:r w:rsidR="003A26D6">
        <w:rPr>
          <w:rFonts w:ascii="Times New Roman" w:hAnsi="Times New Roman" w:cs="Times New Roman"/>
          <w:sz w:val="24"/>
          <w:szCs w:val="24"/>
          <w:lang w:val="lv-LV"/>
        </w:rPr>
        <w:t xml:space="preserve"> </w:t>
      </w:r>
      <w:r w:rsidRPr="00704265">
        <w:rPr>
          <w:rFonts w:ascii="Times New Roman" w:hAnsi="Times New Roman" w:cs="Times New Roman"/>
          <w:sz w:val="24"/>
          <w:szCs w:val="24"/>
          <w:lang w:val="lv-LV"/>
        </w:rPr>
        <w:t>Rīgas Juridiskās augstskolas Padziļinātā un Intensīvā programma Eiropas tiesībās un ekonomikā – papildus mācībām, kas organizētas lekciju un semināru veidos, organizētas vizītes un dažādām Latvijas valsts pārvaldes (piemēram, LR Saeima, Valsts prezidenta kanceleja, ĀM, Valsts kanceleja u.c.) un Eiropas Savienības institūcijām. Arī Rīgas Juridiskās augstskolas īstenotajos projektos likuma varas jomā</w:t>
      </w:r>
      <w:r w:rsidR="00C155EE" w:rsidRPr="00BD6106">
        <w:rPr>
          <w:rStyle w:val="FootnoteReference"/>
          <w:rFonts w:ascii="Times New Roman" w:hAnsi="Times New Roman" w:cs="Times New Roman"/>
          <w:sz w:val="24"/>
          <w:szCs w:val="24"/>
          <w:lang w:val="lv-LV"/>
        </w:rPr>
        <w:footnoteReference w:id="7"/>
      </w:r>
      <w:r w:rsidRPr="00BD6106">
        <w:rPr>
          <w:rFonts w:ascii="Times New Roman" w:hAnsi="Times New Roman" w:cs="Times New Roman"/>
          <w:sz w:val="24"/>
          <w:szCs w:val="24"/>
          <w:lang w:val="lv-LV"/>
        </w:rPr>
        <w:t xml:space="preserve"> piesaistītas valsts pārvaldes institūcijas un PSO ar atbilstošo ekspertīzi un pieredzi (piemēram, Saeima, Tieslietu ministrija, Iekšlietu ministrija, Valsts kanceleja, Korupcijas novēršanas un apkarošanas birojs (KNAB), Ģenerālprokuratūra,</w:t>
      </w:r>
      <w:r w:rsidR="003A26D6">
        <w:rPr>
          <w:rFonts w:ascii="Times New Roman" w:hAnsi="Times New Roman" w:cs="Times New Roman"/>
          <w:sz w:val="24"/>
          <w:szCs w:val="24"/>
          <w:lang w:val="lv-LV"/>
        </w:rPr>
        <w:t xml:space="preserve"> </w:t>
      </w:r>
      <w:r w:rsidRPr="00BD6106">
        <w:rPr>
          <w:rFonts w:ascii="Times New Roman" w:hAnsi="Times New Roman" w:cs="Times New Roman"/>
          <w:sz w:val="24"/>
          <w:szCs w:val="24"/>
          <w:lang w:val="lv-LV"/>
        </w:rPr>
        <w:t>Augstākā tiesa u.c.).</w:t>
      </w:r>
      <w:r w:rsidR="003A26D6">
        <w:rPr>
          <w:rFonts w:ascii="Times New Roman" w:hAnsi="Times New Roman" w:cs="Times New Roman"/>
          <w:sz w:val="24"/>
          <w:szCs w:val="24"/>
          <w:lang w:val="lv-LV"/>
        </w:rPr>
        <w:t xml:space="preserve"> </w:t>
      </w:r>
      <w:r w:rsidRPr="00BD6106">
        <w:rPr>
          <w:rFonts w:ascii="Times New Roman" w:hAnsi="Times New Roman" w:cs="Times New Roman"/>
          <w:sz w:val="24"/>
          <w:szCs w:val="24"/>
          <w:lang w:val="lv-LV"/>
        </w:rPr>
        <w:t xml:space="preserve">Tāpat arī citos projektos īstenotāji nodrošinājuši dažādu pušu iesaisti – Latvijas Pašvaldību savienība projektos aktīvi iesaista pašvaldības, </w:t>
      </w:r>
      <w:r w:rsidR="00AA5654">
        <w:rPr>
          <w:rFonts w:ascii="Times New Roman" w:hAnsi="Times New Roman" w:cs="Times New Roman"/>
          <w:sz w:val="24"/>
          <w:szCs w:val="24"/>
          <w:lang w:val="lv-LV"/>
        </w:rPr>
        <w:t xml:space="preserve">Latvijas </w:t>
      </w:r>
      <w:r w:rsidRPr="00BD6106">
        <w:rPr>
          <w:rFonts w:ascii="Times New Roman" w:hAnsi="Times New Roman" w:cs="Times New Roman"/>
          <w:sz w:val="24"/>
          <w:szCs w:val="24"/>
          <w:lang w:val="lv-LV"/>
        </w:rPr>
        <w:t xml:space="preserve">Lauku konsultāciju un izglītības centrs projektos iesaista kā lauksaimniecības jomā strādājošās </w:t>
      </w:r>
      <w:r w:rsidR="00C155EE" w:rsidRPr="00BD6106">
        <w:rPr>
          <w:rFonts w:ascii="Times New Roman" w:hAnsi="Times New Roman" w:cs="Times New Roman"/>
          <w:sz w:val="24"/>
          <w:szCs w:val="24"/>
          <w:lang w:val="lv-LV"/>
        </w:rPr>
        <w:t xml:space="preserve">publiskās pārvaldes </w:t>
      </w:r>
      <w:r w:rsidRPr="00BD6106">
        <w:rPr>
          <w:rFonts w:ascii="Times New Roman" w:hAnsi="Times New Roman" w:cs="Times New Roman"/>
          <w:sz w:val="24"/>
          <w:szCs w:val="24"/>
          <w:lang w:val="lv-LV"/>
        </w:rPr>
        <w:t xml:space="preserve">institūcijas, tā arī uzņēmējus – lauku saimniecības, uz kurām </w:t>
      </w:r>
      <w:r w:rsidR="00C155EE" w:rsidRPr="00BD6106">
        <w:rPr>
          <w:rFonts w:ascii="Times New Roman" w:hAnsi="Times New Roman" w:cs="Times New Roman"/>
          <w:sz w:val="24"/>
          <w:szCs w:val="24"/>
          <w:lang w:val="lv-LV"/>
        </w:rPr>
        <w:t xml:space="preserve">tiek organizētas </w:t>
      </w:r>
      <w:r w:rsidRPr="00BD6106">
        <w:rPr>
          <w:rFonts w:ascii="Times New Roman" w:hAnsi="Times New Roman" w:cs="Times New Roman"/>
          <w:sz w:val="24"/>
          <w:szCs w:val="24"/>
          <w:lang w:val="lv-LV"/>
        </w:rPr>
        <w:t>pieredzes apmaiņas vizītes</w:t>
      </w:r>
      <w:r w:rsidRPr="00B065A6">
        <w:rPr>
          <w:rFonts w:ascii="Times New Roman" w:hAnsi="Times New Roman" w:cs="Times New Roman"/>
          <w:sz w:val="24"/>
          <w:szCs w:val="24"/>
          <w:lang w:val="lv-LV"/>
        </w:rPr>
        <w:t xml:space="preserve">. </w:t>
      </w:r>
      <w:r w:rsidR="00843198" w:rsidRPr="00B065A6">
        <w:rPr>
          <w:rFonts w:ascii="Times New Roman" w:hAnsi="Times New Roman" w:cs="Times New Roman"/>
          <w:sz w:val="24"/>
          <w:szCs w:val="24"/>
          <w:lang w:val="lv-LV"/>
        </w:rPr>
        <w:t>Partnerības veicinātas un īstenotas arī granta projektos, to īstenotājiem piesaistot partnerus Latvijā, piemēram, 2017.</w:t>
      </w:r>
      <w:r w:rsidR="003B3258">
        <w:rPr>
          <w:rFonts w:ascii="Times New Roman" w:hAnsi="Times New Roman" w:cs="Times New Roman"/>
          <w:sz w:val="24"/>
          <w:szCs w:val="24"/>
          <w:lang w:val="lv-LV"/>
        </w:rPr>
        <w:t xml:space="preserve"> </w:t>
      </w:r>
      <w:r w:rsidR="00843198" w:rsidRPr="00B065A6">
        <w:rPr>
          <w:rFonts w:ascii="Times New Roman" w:hAnsi="Times New Roman" w:cs="Times New Roman"/>
          <w:sz w:val="24"/>
          <w:szCs w:val="24"/>
          <w:lang w:val="lv-LV"/>
        </w:rPr>
        <w:t>gadā biedrības “Centrs Marta” sadarbība ar “Access Lab” u.c.</w:t>
      </w:r>
      <w:r w:rsidR="00843198">
        <w:rPr>
          <w:rFonts w:ascii="Times New Roman" w:hAnsi="Times New Roman" w:cs="Times New Roman"/>
          <w:sz w:val="24"/>
          <w:szCs w:val="24"/>
          <w:lang w:val="lv-LV"/>
        </w:rPr>
        <w:t xml:space="preserve"> </w:t>
      </w:r>
    </w:p>
    <w:p w14:paraId="40644DCE" w14:textId="77777777" w:rsidR="00C67354" w:rsidRPr="00BD6106" w:rsidRDefault="00C67354" w:rsidP="002C4BBA">
      <w:pPr>
        <w:pStyle w:val="ListParagraph"/>
        <w:spacing w:after="0" w:line="240" w:lineRule="auto"/>
        <w:ind w:left="0"/>
        <w:jc w:val="both"/>
        <w:rPr>
          <w:rFonts w:ascii="Times New Roman" w:hAnsi="Times New Roman" w:cs="Times New Roman"/>
          <w:sz w:val="24"/>
          <w:szCs w:val="24"/>
          <w:lang w:val="lv-LV"/>
        </w:rPr>
      </w:pPr>
    </w:p>
    <w:p w14:paraId="2ACDE266" w14:textId="77777777" w:rsidR="00E92E32" w:rsidRDefault="00E92E32" w:rsidP="007167EE">
      <w:pPr>
        <w:spacing w:after="0" w:line="240" w:lineRule="auto"/>
        <w:jc w:val="both"/>
        <w:rPr>
          <w:rFonts w:ascii="Times New Roman" w:hAnsi="Times New Roman" w:cs="Times New Roman"/>
          <w:b/>
          <w:sz w:val="24"/>
          <w:szCs w:val="24"/>
          <w:lang w:val="lv-LV"/>
        </w:rPr>
      </w:pPr>
    </w:p>
    <w:p w14:paraId="6309B7F8" w14:textId="388FA7A2" w:rsidR="00C67354" w:rsidRPr="00BD6106" w:rsidRDefault="007167EE" w:rsidP="007167EE">
      <w:pPr>
        <w:spacing w:after="0" w:line="240" w:lineRule="auto"/>
        <w:jc w:val="both"/>
        <w:rPr>
          <w:rFonts w:ascii="Times New Roman" w:hAnsi="Times New Roman" w:cs="Times New Roman"/>
          <w:b/>
          <w:sz w:val="24"/>
          <w:szCs w:val="24"/>
          <w:lang w:val="lv-LV"/>
        </w:rPr>
      </w:pPr>
      <w:r w:rsidRPr="00BD6106">
        <w:rPr>
          <w:rFonts w:ascii="Times New Roman" w:hAnsi="Times New Roman" w:cs="Times New Roman"/>
          <w:b/>
          <w:sz w:val="24"/>
          <w:szCs w:val="24"/>
          <w:lang w:val="lv-LV"/>
        </w:rPr>
        <w:t xml:space="preserve">1.3. </w:t>
      </w:r>
      <w:r w:rsidR="00C67354" w:rsidRPr="00BD6106">
        <w:rPr>
          <w:rFonts w:ascii="Times New Roman" w:hAnsi="Times New Roman" w:cs="Times New Roman"/>
          <w:b/>
          <w:sz w:val="24"/>
          <w:szCs w:val="24"/>
          <w:lang w:val="lv-LV"/>
        </w:rPr>
        <w:t>Veicināt Latvijas ekspertu iesaisti civilajās, konsultāciju u.c. misijās attīstības valstīs (ĀM/ nozaru ministrijas)</w:t>
      </w:r>
    </w:p>
    <w:p w14:paraId="13AEF34C" w14:textId="6486727C" w:rsidR="00D41D57" w:rsidRPr="00C90B8F" w:rsidRDefault="00C67354" w:rsidP="00C90B8F">
      <w:pPr>
        <w:spacing w:after="0" w:line="240" w:lineRule="auto"/>
        <w:ind w:firstLine="720"/>
        <w:jc w:val="both"/>
        <w:rPr>
          <w:rFonts w:ascii="Times New Roman" w:eastAsia="Times New Roman" w:hAnsi="Times New Roman" w:cs="Times New Roman"/>
          <w:sz w:val="24"/>
          <w:szCs w:val="24"/>
          <w:lang w:val="lv-LV" w:eastAsia="lv-LV"/>
        </w:rPr>
      </w:pPr>
      <w:r w:rsidRPr="00BD6106">
        <w:rPr>
          <w:rFonts w:ascii="Times New Roman" w:eastAsia="Times New Roman" w:hAnsi="Times New Roman" w:cs="Times New Roman"/>
          <w:sz w:val="24"/>
          <w:szCs w:val="24"/>
          <w:lang w:val="lv-LV"/>
        </w:rPr>
        <w:t>Latvija šobrīd piedalās vairākās</w:t>
      </w:r>
      <w:r w:rsidRPr="007458E3">
        <w:rPr>
          <w:rFonts w:ascii="Times New Roman" w:eastAsia="Times New Roman" w:hAnsi="Times New Roman" w:cs="Times New Roman"/>
          <w:sz w:val="24"/>
          <w:szCs w:val="24"/>
          <w:lang w:val="lv-LV"/>
        </w:rPr>
        <w:t xml:space="preserve"> civilajās un apmācību misijās: ES padomdevēja misijā Ukrainā (3 civilie eksperti), </w:t>
      </w:r>
      <w:r w:rsidRPr="007458E3">
        <w:rPr>
          <w:rFonts w:ascii="Times New Roman" w:hAnsi="Times New Roman" w:cs="Times New Roman"/>
          <w:sz w:val="24"/>
          <w:szCs w:val="24"/>
          <w:lang w:val="lv-LV"/>
        </w:rPr>
        <w:t xml:space="preserve">lai sniegtu atbalstu civilā drošības sektora reformās; </w:t>
      </w:r>
      <w:r w:rsidRPr="007458E3">
        <w:rPr>
          <w:rFonts w:ascii="Times New Roman" w:eastAsia="Times New Roman" w:hAnsi="Times New Roman" w:cs="Times New Roman"/>
          <w:sz w:val="24"/>
          <w:szCs w:val="24"/>
          <w:lang w:val="lv-LV"/>
        </w:rPr>
        <w:t xml:space="preserve">ES novērošanas misijā Gruzijā (5 civilie eksperti) </w:t>
      </w:r>
      <w:r w:rsidRPr="007458E3">
        <w:rPr>
          <w:rFonts w:ascii="Times New Roman" w:hAnsi="Times New Roman" w:cs="Times New Roman"/>
          <w:sz w:val="24"/>
          <w:szCs w:val="24"/>
          <w:lang w:val="lv-LV"/>
        </w:rPr>
        <w:t>spriedzes mazināšan</w:t>
      </w:r>
      <w:r w:rsidR="00AA5654">
        <w:rPr>
          <w:rFonts w:ascii="Times New Roman" w:hAnsi="Times New Roman" w:cs="Times New Roman"/>
          <w:sz w:val="24"/>
          <w:szCs w:val="24"/>
          <w:lang w:val="lv-LV"/>
        </w:rPr>
        <w:t>ai</w:t>
      </w:r>
      <w:r w:rsidRPr="007458E3">
        <w:rPr>
          <w:rFonts w:ascii="Times New Roman" w:hAnsi="Times New Roman" w:cs="Times New Roman"/>
          <w:sz w:val="24"/>
          <w:szCs w:val="24"/>
          <w:lang w:val="lv-LV"/>
        </w:rPr>
        <w:t xml:space="preserve"> konfliktā iesaistīto pušu starpā;</w:t>
      </w:r>
      <w:r w:rsidRPr="007458E3">
        <w:rPr>
          <w:rFonts w:ascii="Times New Roman" w:eastAsia="Times New Roman" w:hAnsi="Times New Roman" w:cs="Times New Roman"/>
          <w:sz w:val="24"/>
          <w:szCs w:val="24"/>
          <w:lang w:val="lv-LV"/>
        </w:rPr>
        <w:t xml:space="preserve"> un EDSO </w:t>
      </w:r>
      <w:r w:rsidRPr="007458E3">
        <w:rPr>
          <w:rFonts w:ascii="Times New Roman" w:hAnsi="Times New Roman" w:cs="Times New Roman"/>
          <w:sz w:val="24"/>
          <w:szCs w:val="24"/>
          <w:lang w:val="lv-LV"/>
        </w:rPr>
        <w:t xml:space="preserve">Speciālajā novērošanas misijā Ukrainā (8 civilie eksperti) Minskas vienošanās izpildes novērošanai un miera veicināšanai. </w:t>
      </w:r>
      <w:r w:rsidR="009C5F6B">
        <w:rPr>
          <w:rFonts w:ascii="Times New Roman" w:hAnsi="Times New Roman" w:cs="Times New Roman"/>
          <w:sz w:val="24"/>
          <w:szCs w:val="24"/>
          <w:lang w:val="lv-LV"/>
        </w:rPr>
        <w:t>Tāpat v</w:t>
      </w:r>
      <w:r w:rsidR="008F4ADA">
        <w:rPr>
          <w:rFonts w:ascii="Times New Roman" w:hAnsi="Times New Roman" w:cs="Times New Roman"/>
          <w:sz w:val="24"/>
          <w:szCs w:val="24"/>
          <w:lang w:val="lv-LV"/>
        </w:rPr>
        <w:t xml:space="preserve">airāki Latvijas pārstāvji ir </w:t>
      </w:r>
      <w:r w:rsidR="00C90B8F">
        <w:rPr>
          <w:rFonts w:ascii="Times New Roman" w:hAnsi="Times New Roman" w:cs="Times New Roman"/>
          <w:sz w:val="24"/>
          <w:szCs w:val="24"/>
          <w:lang w:val="lv-LV"/>
        </w:rPr>
        <w:t xml:space="preserve">strādājuši vai joprojām strādā kā </w:t>
      </w:r>
      <w:r w:rsidR="008F4ADA">
        <w:rPr>
          <w:rFonts w:ascii="Times New Roman" w:hAnsi="Times New Roman" w:cs="Times New Roman"/>
          <w:sz w:val="24"/>
          <w:szCs w:val="24"/>
          <w:lang w:val="lv-LV"/>
        </w:rPr>
        <w:t xml:space="preserve">padomnieki ES Augsta līmeņa padomnieku misijā Moldovā (šobrīd 2 eksperti). </w:t>
      </w:r>
      <w:r w:rsidRPr="007458E3">
        <w:rPr>
          <w:rFonts w:ascii="Times New Roman" w:hAnsi="Times New Roman" w:cs="Times New Roman"/>
          <w:sz w:val="24"/>
          <w:szCs w:val="24"/>
          <w:lang w:val="lv-LV"/>
        </w:rPr>
        <w:t xml:space="preserve">Latvija sniedz atbalstu arī Mali, piedaloties ES apmācības misijā (3 militārie eksperti), sniedzot atbalstu Mali bruņoto spēku karavīriem, kā arī ANO daudzpusējā integrētajā stabilizācijas misijā (9 militārpersonas), </w:t>
      </w:r>
      <w:r w:rsidRPr="007458E3">
        <w:rPr>
          <w:rFonts w:ascii="Times New Roman" w:hAnsi="Times New Roman" w:cs="Times New Roman"/>
          <w:noProof/>
          <w:sz w:val="24"/>
          <w:szCs w:val="24"/>
          <w:lang w:val="lv-LV"/>
        </w:rPr>
        <w:t xml:space="preserve">attīstot tās drošības spēkus. Afganistānā Latvija piedalās NATO padomdevēja un apmācību misijā </w:t>
      </w:r>
      <w:r w:rsidRPr="007458E3">
        <w:rPr>
          <w:rFonts w:ascii="Times New Roman" w:hAnsi="Times New Roman" w:cs="Times New Roman"/>
          <w:i/>
          <w:noProof/>
          <w:sz w:val="24"/>
          <w:szCs w:val="24"/>
          <w:lang w:val="lv-LV"/>
        </w:rPr>
        <w:t>Resolute Support</w:t>
      </w:r>
      <w:r w:rsidRPr="007458E3">
        <w:rPr>
          <w:rFonts w:ascii="Times New Roman" w:hAnsi="Times New Roman" w:cs="Times New Roman"/>
          <w:noProof/>
          <w:sz w:val="24"/>
          <w:szCs w:val="24"/>
          <w:lang w:val="lv-LV"/>
        </w:rPr>
        <w:t xml:space="preserve"> (40 militārpersonas), lai stiprinātu Afganistānas nacionālo aizsardzības un drosības spēku spējas aizsargāt savu valsti. </w:t>
      </w:r>
    </w:p>
    <w:p w14:paraId="47A1A356" w14:textId="0354B09E" w:rsidR="00411557" w:rsidRPr="00411557" w:rsidRDefault="00980869" w:rsidP="00411557">
      <w:pPr>
        <w:spacing w:after="0" w:line="240" w:lineRule="auto"/>
        <w:ind w:firstLine="648"/>
        <w:contextualSpacing/>
        <w:jc w:val="both"/>
        <w:rPr>
          <w:rFonts w:ascii="Times New Roman" w:hAnsi="Times New Roman" w:cs="Times New Roman"/>
          <w:i/>
          <w:sz w:val="24"/>
          <w:szCs w:val="24"/>
          <w:lang w:val="lv-LV"/>
        </w:rPr>
      </w:pPr>
      <w:r w:rsidRPr="00F86B0F">
        <w:rPr>
          <w:rFonts w:ascii="Times New Roman" w:hAnsi="Times New Roman" w:cs="Times New Roman"/>
          <w:sz w:val="24"/>
          <w:szCs w:val="24"/>
          <w:lang w:val="lv-LV"/>
        </w:rPr>
        <w:t>TAIEX (</w:t>
      </w:r>
      <w:r w:rsidRPr="00F86B0F">
        <w:rPr>
          <w:rFonts w:ascii="Times New Roman" w:eastAsia="Times New Roman" w:hAnsi="Times New Roman" w:cs="Times New Roman"/>
          <w:i/>
          <w:sz w:val="24"/>
          <w:szCs w:val="24"/>
          <w:lang w:val="lv-LV"/>
        </w:rPr>
        <w:t>Technical Assistance and Information Exchange unit</w:t>
      </w:r>
      <w:r w:rsidRPr="00F86B0F">
        <w:rPr>
          <w:rFonts w:ascii="Times New Roman" w:hAnsi="Times New Roman" w:cs="Times New Roman"/>
          <w:sz w:val="24"/>
          <w:szCs w:val="24"/>
          <w:lang w:val="lv-LV"/>
        </w:rPr>
        <w:t>) ekspertu</w:t>
      </w:r>
      <w:r w:rsidRPr="00980869">
        <w:rPr>
          <w:rFonts w:ascii="Times New Roman" w:hAnsi="Times New Roman" w:cs="Times New Roman"/>
          <w:sz w:val="24"/>
          <w:szCs w:val="24"/>
          <w:lang w:val="lv-LV"/>
        </w:rPr>
        <w:t xml:space="preserve"> datubāzē reģistrējušies 84 eksperti</w:t>
      </w:r>
      <w:r w:rsidRPr="00980869">
        <w:rPr>
          <w:rStyle w:val="FootnoteReference"/>
          <w:rFonts w:ascii="Times New Roman" w:hAnsi="Times New Roman" w:cs="Times New Roman"/>
          <w:sz w:val="24"/>
          <w:szCs w:val="24"/>
        </w:rPr>
        <w:footnoteReference w:id="8"/>
      </w:r>
      <w:r w:rsidRPr="00980869">
        <w:rPr>
          <w:rFonts w:ascii="Times New Roman" w:hAnsi="Times New Roman" w:cs="Times New Roman"/>
          <w:sz w:val="24"/>
          <w:szCs w:val="24"/>
          <w:lang w:val="lv-LV"/>
        </w:rPr>
        <w:t xml:space="preserve"> no Latvijas publiskās pārvaldes institūcijām un augstākās izglītības institūcijām, lielākā daļa no tiem reģistrējušies pēdējo četru gadu laikā, kas liecina par pieaugošo interesi un spējām iesaistīties tehniskās palīdzības sniegšanā partnervalstīm. </w:t>
      </w:r>
      <w:r>
        <w:rPr>
          <w:rFonts w:ascii="Times New Roman" w:hAnsi="Times New Roman" w:cs="Times New Roman"/>
          <w:sz w:val="24"/>
          <w:szCs w:val="24"/>
          <w:lang w:val="lv-LV"/>
        </w:rPr>
        <w:t>Pārskata periodā kopš 2016</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980869">
        <w:rPr>
          <w:rFonts w:ascii="Times New Roman" w:hAnsi="Times New Roman" w:cs="Times New Roman"/>
          <w:sz w:val="24"/>
          <w:szCs w:val="24"/>
          <w:lang w:val="lv-LV"/>
        </w:rPr>
        <w:t xml:space="preserve">ada Latvijas eksperti piedalījušies apmēram </w:t>
      </w:r>
      <w:r w:rsidR="00385525">
        <w:rPr>
          <w:rFonts w:ascii="Times New Roman" w:hAnsi="Times New Roman" w:cs="Times New Roman"/>
          <w:sz w:val="24"/>
          <w:szCs w:val="24"/>
          <w:lang w:val="lv-LV"/>
        </w:rPr>
        <w:t>130</w:t>
      </w:r>
      <w:r w:rsidRPr="00980869">
        <w:rPr>
          <w:rFonts w:ascii="Times New Roman" w:hAnsi="Times New Roman" w:cs="Times New Roman"/>
          <w:sz w:val="24"/>
          <w:szCs w:val="24"/>
          <w:lang w:val="lv-LV"/>
        </w:rPr>
        <w:t xml:space="preserve"> dažādās TAIEX aktivitātēs</w:t>
      </w:r>
      <w:r>
        <w:rPr>
          <w:rFonts w:ascii="Times New Roman" w:hAnsi="Times New Roman" w:cs="Times New Roman"/>
          <w:sz w:val="24"/>
          <w:szCs w:val="24"/>
          <w:lang w:val="lv-LV"/>
        </w:rPr>
        <w:t>, tai skaitā 42 īstermiņa ekspertu misijās</w:t>
      </w:r>
      <w:r w:rsidR="00C90B8F">
        <w:rPr>
          <w:rStyle w:val="FootnoteReference"/>
          <w:rFonts w:ascii="Times New Roman" w:hAnsi="Times New Roman" w:cs="Times New Roman"/>
          <w:sz w:val="24"/>
          <w:szCs w:val="24"/>
          <w:lang w:val="lv-LV"/>
        </w:rPr>
        <w:footnoteReference w:id="9"/>
      </w:r>
      <w:r>
        <w:rPr>
          <w:rFonts w:ascii="Times New Roman" w:hAnsi="Times New Roman" w:cs="Times New Roman"/>
          <w:sz w:val="24"/>
          <w:szCs w:val="24"/>
          <w:lang w:val="lv-LV"/>
        </w:rPr>
        <w:t>.</w:t>
      </w:r>
      <w:r w:rsidRPr="00980869">
        <w:rPr>
          <w:rFonts w:ascii="Times New Roman" w:hAnsi="Times New Roman" w:cs="Times New Roman"/>
          <w:sz w:val="24"/>
          <w:szCs w:val="24"/>
          <w:lang w:val="lv-LV"/>
        </w:rPr>
        <w:t xml:space="preserve"> </w:t>
      </w:r>
      <w:r w:rsidR="00411557" w:rsidRPr="00411557">
        <w:rPr>
          <w:rFonts w:ascii="Times New Roman" w:hAnsi="Times New Roman" w:cs="Times New Roman"/>
          <w:i/>
          <w:sz w:val="24"/>
          <w:szCs w:val="24"/>
          <w:lang w:val="lv-LV"/>
        </w:rPr>
        <w:t>Informāciju par Twinning projektiem skatīt sadaļā 3.2.</w:t>
      </w:r>
    </w:p>
    <w:p w14:paraId="16BBDB9E" w14:textId="24E6866B" w:rsidR="00890BF1" w:rsidRPr="007458E3" w:rsidRDefault="00890BF1" w:rsidP="00411557">
      <w:pPr>
        <w:spacing w:after="0" w:line="240" w:lineRule="auto"/>
        <w:ind w:firstLine="648"/>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Latvijas eksperti piedalās Ekonomiskās sadarbības un attīstības organizācijas (OECD) Pretkorupcijas nodaļas ietvaros izveidotā Pretkorupcijas tīklā Austrumeiropai un Centrālajai Āzijai (</w:t>
      </w:r>
      <w:r w:rsidRPr="007458E3">
        <w:rPr>
          <w:rFonts w:ascii="Times New Roman" w:hAnsi="Times New Roman" w:cs="Times New Roman"/>
          <w:i/>
          <w:sz w:val="24"/>
          <w:szCs w:val="24"/>
          <w:lang w:val="lv-LV"/>
        </w:rPr>
        <w:t>OECD</w:t>
      </w:r>
      <w:r w:rsidRPr="007458E3">
        <w:rPr>
          <w:rFonts w:ascii="Times New Roman" w:hAnsi="Times New Roman" w:cs="Times New Roman"/>
          <w:sz w:val="24"/>
          <w:szCs w:val="24"/>
          <w:lang w:val="lv-LV"/>
        </w:rPr>
        <w:t xml:space="preserve"> </w:t>
      </w:r>
      <w:r w:rsidRPr="007458E3">
        <w:rPr>
          <w:rFonts w:ascii="Times New Roman" w:hAnsi="Times New Roman" w:cs="Times New Roman"/>
          <w:i/>
          <w:sz w:val="24"/>
          <w:szCs w:val="24"/>
          <w:lang w:val="lv-LV"/>
        </w:rPr>
        <w:t>Anti-Corruption Network for Eastern Europe and Central Asia – OECD ACN</w:t>
      </w:r>
      <w:r w:rsidRPr="007458E3">
        <w:rPr>
          <w:rStyle w:val="FootnoteReference"/>
          <w:rFonts w:ascii="Times New Roman" w:hAnsi="Times New Roman" w:cs="Times New Roman"/>
          <w:i/>
          <w:sz w:val="24"/>
          <w:szCs w:val="24"/>
          <w:lang w:val="lv-LV"/>
        </w:rPr>
        <w:footnoteReference w:id="10"/>
      </w:r>
      <w:r w:rsidRPr="007458E3">
        <w:rPr>
          <w:rFonts w:ascii="Times New Roman" w:hAnsi="Times New Roman" w:cs="Times New Roman"/>
          <w:sz w:val="24"/>
          <w:szCs w:val="24"/>
          <w:lang w:val="lv-LV"/>
        </w:rPr>
        <w:t>) pasākumos, kas ļauj sniegt ieguldījumu šī reģiona attīstībā, izmantojot Latvijas ekspertīzi, un dalīties a</w:t>
      </w:r>
      <w:r w:rsidR="00F86B0F">
        <w:rPr>
          <w:rFonts w:ascii="Times New Roman" w:hAnsi="Times New Roman" w:cs="Times New Roman"/>
          <w:sz w:val="24"/>
          <w:szCs w:val="24"/>
          <w:lang w:val="lv-LV"/>
        </w:rPr>
        <w:t xml:space="preserve">r labo praksi. </w:t>
      </w:r>
      <w:r w:rsidRPr="007458E3">
        <w:rPr>
          <w:rFonts w:ascii="Times New Roman" w:hAnsi="Times New Roman" w:cs="Times New Roman"/>
          <w:sz w:val="24"/>
          <w:szCs w:val="24"/>
          <w:lang w:val="lv-LV"/>
        </w:rPr>
        <w:t>Šajā periodā Latvijas pārstāvji kā novērtējuma eksperti piedalījās divos valstu izvērtējumos (</w:t>
      </w:r>
      <w:r w:rsidRPr="007458E3">
        <w:rPr>
          <w:rFonts w:ascii="Times New Roman" w:hAnsi="Times New Roman" w:cs="Times New Roman"/>
          <w:i/>
          <w:sz w:val="24"/>
          <w:szCs w:val="24"/>
          <w:lang w:val="lv-LV"/>
        </w:rPr>
        <w:t>country</w:t>
      </w:r>
      <w:r w:rsidRPr="007458E3">
        <w:rPr>
          <w:rFonts w:ascii="Times New Roman" w:hAnsi="Times New Roman" w:cs="Times New Roman"/>
          <w:sz w:val="24"/>
          <w:szCs w:val="24"/>
          <w:lang w:val="lv-LV"/>
        </w:rPr>
        <w:t xml:space="preserve"> </w:t>
      </w:r>
      <w:r w:rsidRPr="007458E3">
        <w:rPr>
          <w:rFonts w:ascii="Times New Roman" w:hAnsi="Times New Roman" w:cs="Times New Roman"/>
          <w:i/>
          <w:sz w:val="24"/>
          <w:szCs w:val="24"/>
          <w:lang w:val="lv-LV"/>
        </w:rPr>
        <w:t>monitoring</w:t>
      </w:r>
      <w:r w:rsidRPr="007458E3">
        <w:rPr>
          <w:rFonts w:ascii="Times New Roman" w:hAnsi="Times New Roman" w:cs="Times New Roman"/>
          <w:sz w:val="24"/>
          <w:szCs w:val="24"/>
          <w:lang w:val="lv-LV"/>
        </w:rPr>
        <w:t>), sniedzot vērtējumu par sasniegto pretkorupcijas jomā Ukrainā (piedalījās Valsts kancelejas pārstāvis)</w:t>
      </w:r>
      <w:r w:rsidRPr="007458E3">
        <w:rPr>
          <w:rStyle w:val="FootnoteReference"/>
          <w:rFonts w:ascii="Times New Roman" w:hAnsi="Times New Roman" w:cs="Times New Roman"/>
          <w:sz w:val="24"/>
          <w:szCs w:val="24"/>
          <w:lang w:val="lv-LV"/>
        </w:rPr>
        <w:footnoteReference w:id="11"/>
      </w:r>
      <w:r w:rsidRPr="007458E3">
        <w:rPr>
          <w:rFonts w:ascii="Times New Roman" w:hAnsi="Times New Roman" w:cs="Times New Roman"/>
          <w:sz w:val="24"/>
          <w:szCs w:val="24"/>
          <w:lang w:val="lv-LV"/>
        </w:rPr>
        <w:t xml:space="preserve"> un Kirgizstānā (piedalījās Ģenerālprokuratūras pārstāvis).</w:t>
      </w:r>
      <w:r w:rsidRPr="007458E3">
        <w:rPr>
          <w:rStyle w:val="FootnoteReference"/>
          <w:rFonts w:ascii="Times New Roman" w:hAnsi="Times New Roman" w:cs="Times New Roman"/>
          <w:sz w:val="24"/>
          <w:szCs w:val="24"/>
          <w:lang w:val="lv-LV"/>
        </w:rPr>
        <w:footnoteReference w:id="12"/>
      </w:r>
      <w:r w:rsidRPr="007458E3">
        <w:rPr>
          <w:rFonts w:ascii="Times New Roman" w:hAnsi="Times New Roman" w:cs="Times New Roman"/>
          <w:sz w:val="24"/>
          <w:szCs w:val="24"/>
          <w:lang w:val="lv-LV"/>
        </w:rPr>
        <w:t xml:space="preserve"> Abos ziņojumos norādīti Latvijas eksperti monitoringa komandā.</w:t>
      </w:r>
      <w:r w:rsidR="00F86B0F">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Tāpat OECD ACN ietvaros tiek regulāri rīkoti semināri par dažādām ar korupcijas novēršanu un apkarošanu saistītām tēmām, piedaloties Austrumeiropas un Centrālās Āzijas valstu atbildīgajām amatpersonām. Piemēram, 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gada oktobrī seminārā tiesībaizsardzības iestādēm no reģiona valstīm kā eksperts piedalījās un uzstājās Latvijas prokurors, daloties ar Latvijas pieredzi</w:t>
      </w:r>
      <w:r w:rsidR="000B0704" w:rsidRPr="007458E3">
        <w:rPr>
          <w:rStyle w:val="FootnoteReference"/>
          <w:rFonts w:ascii="Times New Roman" w:hAnsi="Times New Roman" w:cs="Times New Roman"/>
          <w:sz w:val="24"/>
          <w:szCs w:val="24"/>
          <w:lang w:val="lv-LV"/>
        </w:rPr>
        <w:footnoteReference w:id="13"/>
      </w:r>
      <w:r w:rsidRPr="007458E3">
        <w:rPr>
          <w:rFonts w:ascii="Times New Roman" w:hAnsi="Times New Roman" w:cs="Times New Roman"/>
          <w:sz w:val="24"/>
          <w:szCs w:val="24"/>
          <w:lang w:val="lv-LV"/>
        </w:rPr>
        <w:t xml:space="preserve">. </w:t>
      </w:r>
    </w:p>
    <w:p w14:paraId="7C6A0CD8" w14:textId="4DE56B3E" w:rsidR="00C67354" w:rsidRPr="009A644B" w:rsidRDefault="00D3766B" w:rsidP="002C4BBA">
      <w:pPr>
        <w:spacing w:after="0" w:line="240" w:lineRule="auto"/>
        <w:ind w:firstLine="720"/>
        <w:contextualSpacing/>
        <w:jc w:val="both"/>
        <w:rPr>
          <w:rFonts w:ascii="Times New Roman" w:hAnsi="Times New Roman" w:cs="Times New Roman"/>
          <w:sz w:val="24"/>
          <w:szCs w:val="24"/>
          <w:lang w:val="lv-LV"/>
        </w:rPr>
      </w:pPr>
      <w:r w:rsidRPr="00BD6106">
        <w:rPr>
          <w:rFonts w:ascii="Times New Roman" w:hAnsi="Times New Roman" w:cs="Times New Roman"/>
          <w:sz w:val="24"/>
          <w:szCs w:val="24"/>
          <w:lang w:val="lv-LV"/>
        </w:rPr>
        <w:t>Pamatnostādņu 1.2.</w:t>
      </w:r>
      <w:r w:rsidR="003B3258">
        <w:rPr>
          <w:rFonts w:ascii="Times New Roman" w:hAnsi="Times New Roman" w:cs="Times New Roman"/>
          <w:sz w:val="24"/>
          <w:szCs w:val="24"/>
          <w:lang w:val="lv-LV"/>
        </w:rPr>
        <w:t xml:space="preserve"> </w:t>
      </w:r>
      <w:r w:rsidRPr="00BD6106">
        <w:rPr>
          <w:rFonts w:ascii="Times New Roman" w:hAnsi="Times New Roman" w:cs="Times New Roman"/>
          <w:sz w:val="24"/>
          <w:szCs w:val="24"/>
          <w:lang w:val="lv-LV"/>
        </w:rPr>
        <w:t>u</w:t>
      </w:r>
      <w:r w:rsidR="00C67354" w:rsidRPr="00BD6106">
        <w:rPr>
          <w:rFonts w:ascii="Times New Roman" w:hAnsi="Times New Roman" w:cs="Times New Roman"/>
          <w:sz w:val="24"/>
          <w:szCs w:val="24"/>
          <w:lang w:val="lv-LV"/>
        </w:rPr>
        <w:t>zdevuma</w:t>
      </w:r>
      <w:r w:rsidR="003A26D6">
        <w:rPr>
          <w:rFonts w:ascii="Times New Roman" w:hAnsi="Times New Roman" w:cs="Times New Roman"/>
          <w:sz w:val="24"/>
          <w:szCs w:val="24"/>
          <w:lang w:val="lv-LV"/>
        </w:rPr>
        <w:t xml:space="preserve"> </w:t>
      </w:r>
      <w:r w:rsidR="00C67354" w:rsidRPr="00BD6106">
        <w:rPr>
          <w:rFonts w:ascii="Times New Roman" w:hAnsi="Times New Roman" w:cs="Times New Roman"/>
          <w:sz w:val="24"/>
          <w:szCs w:val="24"/>
          <w:lang w:val="lv-LV"/>
        </w:rPr>
        <w:t>ietvaros ir paredzēta VA “Civilās aviācijas aģentūra” (CAA)</w:t>
      </w:r>
      <w:r w:rsidR="003A26D6">
        <w:rPr>
          <w:rFonts w:ascii="Times New Roman" w:hAnsi="Times New Roman" w:cs="Times New Roman"/>
          <w:sz w:val="24"/>
          <w:szCs w:val="24"/>
          <w:lang w:val="lv-LV"/>
        </w:rPr>
        <w:t xml:space="preserve"> </w:t>
      </w:r>
      <w:r w:rsidR="00C67354" w:rsidRPr="00BD6106">
        <w:rPr>
          <w:rFonts w:ascii="Times New Roman" w:hAnsi="Times New Roman" w:cs="Times New Roman"/>
          <w:sz w:val="24"/>
          <w:szCs w:val="24"/>
          <w:lang w:val="lv-LV"/>
        </w:rPr>
        <w:t xml:space="preserve">palīdzība Austrumu </w:t>
      </w:r>
      <w:r w:rsidR="0097649D">
        <w:rPr>
          <w:rFonts w:ascii="Times New Roman" w:hAnsi="Times New Roman" w:cs="Times New Roman"/>
          <w:sz w:val="24"/>
          <w:szCs w:val="24"/>
          <w:lang w:val="lv-LV"/>
        </w:rPr>
        <w:t>p</w:t>
      </w:r>
      <w:r w:rsidR="00C67354" w:rsidRPr="00BD6106">
        <w:rPr>
          <w:rFonts w:ascii="Times New Roman" w:hAnsi="Times New Roman" w:cs="Times New Roman"/>
          <w:sz w:val="24"/>
          <w:szCs w:val="24"/>
          <w:lang w:val="lv-LV"/>
        </w:rPr>
        <w:t>artnerības valstīm un Centrālāzijas valstīm aviācijas drošības jautājumos, tas ir, attiecīga eksperta nosūtīšana pēc pieprasījuma. Saskaņā ar CAA sniegto informāciju līdz šim šādi pieprasījumi nav saņemti.</w:t>
      </w:r>
    </w:p>
    <w:p w14:paraId="525832E3" w14:textId="31CC7150" w:rsidR="004E57AE" w:rsidRDefault="004E57AE" w:rsidP="004E57AE">
      <w:pPr>
        <w:spacing w:after="0" w:line="240" w:lineRule="auto"/>
        <w:ind w:firstLine="644"/>
        <w:jc w:val="both"/>
        <w:rPr>
          <w:rFonts w:ascii="Times New Roman" w:eastAsia="Times New Roman" w:hAnsi="Times New Roman" w:cs="Times New Roman"/>
          <w:sz w:val="24"/>
          <w:szCs w:val="24"/>
          <w:lang w:val="lv-LV" w:eastAsia="lv-LV"/>
        </w:rPr>
      </w:pPr>
      <w:r w:rsidRPr="00BD6106">
        <w:rPr>
          <w:rFonts w:ascii="Times New Roman" w:eastAsia="Times New Roman" w:hAnsi="Times New Roman" w:cs="Times New Roman"/>
          <w:sz w:val="24"/>
          <w:szCs w:val="24"/>
          <w:lang w:val="lv-LV" w:eastAsia="lv-LV"/>
        </w:rPr>
        <w:t>Savas kompetences ietvaros vairākas publiskās pārvaldes iestādes nodrošinājušas ekspertu dalību arī citās konsultāciju un pieredzes apmaiņas aktivitātēs ar partnervalstīm</w:t>
      </w:r>
      <w:r w:rsidRPr="009A644B">
        <w:rPr>
          <w:rFonts w:ascii="Times New Roman" w:eastAsia="Times New Roman" w:hAnsi="Times New Roman" w:cs="Times New Roman"/>
          <w:sz w:val="24"/>
          <w:szCs w:val="24"/>
          <w:lang w:val="lv-LV" w:eastAsia="lv-LV"/>
        </w:rPr>
        <w:t xml:space="preserve">, </w:t>
      </w:r>
      <w:r w:rsidRPr="00BD6106">
        <w:rPr>
          <w:rFonts w:ascii="Times New Roman" w:eastAsia="Times New Roman" w:hAnsi="Times New Roman" w:cs="Times New Roman"/>
          <w:sz w:val="24"/>
          <w:szCs w:val="24"/>
          <w:lang w:val="lv-LV" w:eastAsia="lv-LV"/>
        </w:rPr>
        <w:t>piemēram, Labklājības ministrija pārskata periodā ir prezentējusi Latvijas pieredzi darba tirgus informācijas sistēmu pilnveidē, cilvēku ar invaliditāti iesaistīšanu nodarbinātībā, institucionālajiem mehānismiem dzimumu līdztiesības nodrošināšanai utt.</w:t>
      </w:r>
      <w:r>
        <w:rPr>
          <w:rFonts w:ascii="Times New Roman" w:eastAsia="Times New Roman" w:hAnsi="Times New Roman" w:cs="Times New Roman"/>
          <w:sz w:val="24"/>
          <w:szCs w:val="24"/>
          <w:lang w:val="lv-LV" w:eastAsia="lv-LV"/>
        </w:rPr>
        <w:t xml:space="preserve"> </w:t>
      </w:r>
    </w:p>
    <w:p w14:paraId="0B23D6B8" w14:textId="77777777" w:rsidR="00D939F1" w:rsidRPr="007458E3" w:rsidRDefault="00D939F1" w:rsidP="004E57AE">
      <w:pPr>
        <w:spacing w:after="0" w:line="240" w:lineRule="auto"/>
        <w:ind w:firstLine="644"/>
        <w:jc w:val="both"/>
        <w:rPr>
          <w:rFonts w:ascii="Times New Roman" w:eastAsia="Times New Roman" w:hAnsi="Times New Roman" w:cs="Times New Roman"/>
          <w:sz w:val="24"/>
          <w:szCs w:val="24"/>
          <w:lang w:val="lv-LV" w:eastAsia="lv-LV"/>
        </w:rPr>
      </w:pPr>
    </w:p>
    <w:p w14:paraId="445125FC" w14:textId="3A6362B7" w:rsidR="00C67354" w:rsidRPr="00BD6106" w:rsidRDefault="007167EE" w:rsidP="00BD6106">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1.4. </w:t>
      </w:r>
      <w:r w:rsidR="00C67354" w:rsidRPr="00BD6106">
        <w:rPr>
          <w:rFonts w:ascii="Times New Roman" w:hAnsi="Times New Roman" w:cs="Times New Roman"/>
          <w:b/>
          <w:sz w:val="24"/>
          <w:szCs w:val="24"/>
          <w:lang w:val="lv-LV"/>
        </w:rPr>
        <w:t>Īstenot grantu projektu konkursus atbilstoši partnervalstu vajadzībām, 50% no grantu projektu konkursa līdzekļiem novirzot PSO sektora īstenotajiem projektiem (ĀM)</w:t>
      </w:r>
    </w:p>
    <w:p w14:paraId="2BADAB62" w14:textId="10035C13" w:rsidR="000B0704" w:rsidRPr="00BD6106" w:rsidRDefault="000B0704" w:rsidP="000B0704">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Pārskata periodā saskaņā ar Starptautiskās palīdzības likuma 5.panta 1.</w:t>
      </w:r>
      <w:r w:rsidR="006F7809">
        <w:rPr>
          <w:rFonts w:ascii="Times New Roman" w:hAnsi="Times New Roman" w:cs="Times New Roman"/>
          <w:sz w:val="24"/>
          <w:szCs w:val="24"/>
          <w:lang w:val="lv-LV"/>
        </w:rPr>
        <w:t>daļu</w:t>
      </w:r>
      <w:r w:rsidR="006F7809"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un atbilstoši Pamatnostādņu 4.2.sadaļā noteiktajām prioritārajām partnervalstīm un jomām katru gadu ir ticis īstenots granta projektu konkurss “Atbalsts attīstības sadarbības projektiem Latvijas Republikas noteiktajās saņēmējvalstīs” ES Austrumu partnerības valstu – Ukrainas, Moldovas un Gruzijas, kā arī Centrālāzijas valstu – Uzbekistānas, Kirgizstā</w:t>
      </w:r>
      <w:r w:rsidR="004B34CF" w:rsidRPr="007458E3">
        <w:rPr>
          <w:rFonts w:ascii="Times New Roman" w:hAnsi="Times New Roman" w:cs="Times New Roman"/>
          <w:sz w:val="24"/>
          <w:szCs w:val="24"/>
          <w:lang w:val="lv-LV"/>
        </w:rPr>
        <w:t>nas un Tadžikistānas</w:t>
      </w:r>
      <w:r w:rsidR="005D4651">
        <w:rPr>
          <w:rFonts w:ascii="Times New Roman" w:hAnsi="Times New Roman" w:cs="Times New Roman"/>
          <w:sz w:val="24"/>
          <w:szCs w:val="24"/>
          <w:lang w:val="lv-LV"/>
        </w:rPr>
        <w:t xml:space="preserve"> –</w:t>
      </w:r>
      <w:r w:rsidR="004B34CF" w:rsidRPr="007458E3">
        <w:rPr>
          <w:rFonts w:ascii="Times New Roman" w:hAnsi="Times New Roman" w:cs="Times New Roman"/>
          <w:sz w:val="24"/>
          <w:szCs w:val="24"/>
          <w:lang w:val="lv-LV"/>
        </w:rPr>
        <w:t xml:space="preserve"> atbalstam (</w:t>
      </w:r>
      <w:r w:rsidR="004B34CF" w:rsidRPr="00BD6106">
        <w:rPr>
          <w:rFonts w:ascii="Times New Roman" w:hAnsi="Times New Roman" w:cs="Times New Roman"/>
          <w:sz w:val="24"/>
          <w:szCs w:val="24"/>
          <w:lang w:val="lv-LV"/>
        </w:rPr>
        <w:t>vairāk par granta projektu konkursos apst</w:t>
      </w:r>
      <w:r w:rsidR="00BC1997" w:rsidRPr="00BD6106">
        <w:rPr>
          <w:rFonts w:ascii="Times New Roman" w:hAnsi="Times New Roman" w:cs="Times New Roman"/>
          <w:sz w:val="24"/>
          <w:szCs w:val="24"/>
          <w:lang w:val="lv-LV"/>
        </w:rPr>
        <w:t>iprinātajiem projektiem skatīt p</w:t>
      </w:r>
      <w:r w:rsidR="004B34CF" w:rsidRPr="00BD6106">
        <w:rPr>
          <w:rFonts w:ascii="Times New Roman" w:hAnsi="Times New Roman" w:cs="Times New Roman"/>
          <w:sz w:val="24"/>
          <w:szCs w:val="24"/>
          <w:lang w:val="lv-LV"/>
        </w:rPr>
        <w:t>ielikumā Nr.</w:t>
      </w:r>
      <w:r w:rsidR="00AA3B58" w:rsidRPr="00BD6106">
        <w:rPr>
          <w:rFonts w:ascii="Times New Roman" w:hAnsi="Times New Roman" w:cs="Times New Roman"/>
          <w:sz w:val="24"/>
          <w:szCs w:val="24"/>
          <w:lang w:val="lv-LV"/>
        </w:rPr>
        <w:t>4</w:t>
      </w:r>
      <w:r w:rsidR="004B34CF" w:rsidRPr="00BD6106">
        <w:rPr>
          <w:rFonts w:ascii="Times New Roman" w:hAnsi="Times New Roman" w:cs="Times New Roman"/>
          <w:sz w:val="24"/>
          <w:szCs w:val="24"/>
          <w:lang w:val="lv-LV"/>
        </w:rPr>
        <w:t>, pielikumā Nr.</w:t>
      </w:r>
      <w:r w:rsidR="00AA3B58" w:rsidRPr="00BD6106">
        <w:rPr>
          <w:rFonts w:ascii="Times New Roman" w:hAnsi="Times New Roman" w:cs="Times New Roman"/>
          <w:sz w:val="24"/>
          <w:szCs w:val="24"/>
          <w:lang w:val="lv-LV"/>
        </w:rPr>
        <w:t xml:space="preserve">5 </w:t>
      </w:r>
      <w:r w:rsidR="004B34CF" w:rsidRPr="00BD6106">
        <w:rPr>
          <w:rFonts w:ascii="Times New Roman" w:hAnsi="Times New Roman" w:cs="Times New Roman"/>
          <w:sz w:val="24"/>
          <w:szCs w:val="24"/>
          <w:lang w:val="lv-LV"/>
        </w:rPr>
        <w:t>un pielikumā Nr.</w:t>
      </w:r>
      <w:r w:rsidR="00AA3B58" w:rsidRPr="00BD6106">
        <w:rPr>
          <w:rFonts w:ascii="Times New Roman" w:hAnsi="Times New Roman" w:cs="Times New Roman"/>
          <w:sz w:val="24"/>
          <w:szCs w:val="24"/>
          <w:lang w:val="lv-LV"/>
        </w:rPr>
        <w:t>6</w:t>
      </w:r>
      <w:r w:rsidR="004B34CF" w:rsidRPr="00BD6106">
        <w:rPr>
          <w:rFonts w:ascii="Times New Roman" w:hAnsi="Times New Roman" w:cs="Times New Roman"/>
          <w:sz w:val="24"/>
          <w:szCs w:val="24"/>
          <w:lang w:val="lv-LV"/>
        </w:rPr>
        <w:t>).</w:t>
      </w:r>
    </w:p>
    <w:p w14:paraId="07BD866E" w14:textId="1ACFB5ED" w:rsidR="000B0704" w:rsidRPr="007458E3" w:rsidRDefault="000B0704" w:rsidP="000B0704">
      <w:pPr>
        <w:spacing w:after="0" w:line="240" w:lineRule="auto"/>
        <w:ind w:firstLine="720"/>
        <w:jc w:val="both"/>
        <w:rPr>
          <w:rFonts w:ascii="Times New Roman" w:hAnsi="Times New Roman" w:cs="Times New Roman"/>
          <w:sz w:val="24"/>
          <w:szCs w:val="24"/>
          <w:lang w:val="lv-LV"/>
        </w:rPr>
      </w:pPr>
      <w:r w:rsidRPr="00BD6106">
        <w:rPr>
          <w:rFonts w:ascii="Times New Roman" w:hAnsi="Times New Roman" w:cs="Times New Roman"/>
          <w:sz w:val="24"/>
          <w:szCs w:val="24"/>
          <w:lang w:val="lv-LV"/>
        </w:rPr>
        <w:t>Pārskata periodā lielākais granta projektu konkursā pieejamais finansējuma</w:t>
      </w:r>
      <w:r w:rsidRPr="009445E6">
        <w:rPr>
          <w:rFonts w:ascii="Times New Roman" w:hAnsi="Times New Roman" w:cs="Times New Roman"/>
          <w:sz w:val="24"/>
          <w:szCs w:val="24"/>
          <w:lang w:val="lv-LV"/>
        </w:rPr>
        <w:t xml:space="preserve"> apjoms bija 2016.</w:t>
      </w:r>
      <w:r w:rsidR="003B3258">
        <w:rPr>
          <w:rFonts w:ascii="Times New Roman" w:hAnsi="Times New Roman" w:cs="Times New Roman"/>
          <w:sz w:val="24"/>
          <w:szCs w:val="24"/>
          <w:lang w:val="lv-LV"/>
        </w:rPr>
        <w:t xml:space="preserve"> </w:t>
      </w:r>
      <w:r w:rsidRPr="009445E6">
        <w:rPr>
          <w:rFonts w:ascii="Times New Roman" w:hAnsi="Times New Roman" w:cs="Times New Roman"/>
          <w:sz w:val="24"/>
          <w:szCs w:val="24"/>
          <w:lang w:val="lv-LV"/>
        </w:rPr>
        <w:t xml:space="preserve">gadā, kad tika rīkoti divi granta projektu konkursi – sākotnēji ar </w:t>
      </w:r>
      <w:r w:rsidR="00F55EDD" w:rsidRPr="009445E6">
        <w:rPr>
          <w:rFonts w:ascii="Times New Roman" w:hAnsi="Times New Roman" w:cs="Times New Roman"/>
          <w:sz w:val="24"/>
          <w:szCs w:val="24"/>
          <w:lang w:val="lv-LV"/>
        </w:rPr>
        <w:t>190</w:t>
      </w:r>
      <w:r w:rsidRPr="009445E6">
        <w:rPr>
          <w:rFonts w:ascii="Times New Roman" w:hAnsi="Times New Roman" w:cs="Times New Roman"/>
          <w:sz w:val="24"/>
          <w:szCs w:val="24"/>
          <w:lang w:val="lv-LV"/>
        </w:rPr>
        <w:t> 000</w:t>
      </w:r>
      <w:r w:rsidRPr="009445E6">
        <w:rPr>
          <w:rFonts w:ascii="Times New Roman" w:hAnsi="Times New Roman" w:cs="Times New Roman"/>
          <w:i/>
          <w:sz w:val="24"/>
          <w:szCs w:val="24"/>
          <w:lang w:val="lv-LV"/>
        </w:rPr>
        <w:t xml:space="preserve"> euro</w:t>
      </w:r>
      <w:r w:rsidRPr="009445E6">
        <w:rPr>
          <w:rFonts w:ascii="Times New Roman" w:hAnsi="Times New Roman" w:cs="Times New Roman"/>
          <w:sz w:val="24"/>
          <w:szCs w:val="24"/>
          <w:lang w:val="lv-LV"/>
        </w:rPr>
        <w:t xml:space="preserve"> finansējumu prioritāro ES Austrumu partnerības valstu un Centrālāzijas valstu atbalstam un vēlāk ar 141 000 </w:t>
      </w:r>
      <w:r w:rsidRPr="009445E6">
        <w:rPr>
          <w:rFonts w:ascii="Times New Roman" w:hAnsi="Times New Roman" w:cs="Times New Roman"/>
          <w:i/>
          <w:sz w:val="24"/>
          <w:szCs w:val="24"/>
          <w:lang w:val="lv-LV"/>
        </w:rPr>
        <w:t>euro</w:t>
      </w:r>
      <w:r w:rsidRPr="009445E6">
        <w:rPr>
          <w:rFonts w:ascii="Times New Roman" w:hAnsi="Times New Roman" w:cs="Times New Roman"/>
          <w:sz w:val="24"/>
          <w:szCs w:val="24"/>
          <w:lang w:val="lv-LV"/>
        </w:rPr>
        <w:t xml:space="preserve"> finansējumu no līdzekļiem neparedzētiem gadījumiem projektiem Ukrainā.</w:t>
      </w:r>
      <w:r w:rsidRPr="007458E3">
        <w:rPr>
          <w:rFonts w:ascii="Times New Roman" w:hAnsi="Times New Roman" w:cs="Times New Roman"/>
          <w:sz w:val="24"/>
          <w:szCs w:val="24"/>
          <w:lang w:val="lv-LV"/>
        </w:rPr>
        <w:t xml:space="preserve"> </w:t>
      </w:r>
    </w:p>
    <w:p w14:paraId="0E695F18" w14:textId="68263286" w:rsidR="000B0704" w:rsidRPr="007458E3" w:rsidRDefault="000B0704" w:rsidP="000B0704">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gadā granta projektu konkursā pieejamais finansējums samazinājās, sastādot 157 000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gadā granta projektu konkursā tika iesniegts 21 projektu iesniegums, no kuriem pēc projektu iesniegumu izvērtēšanas ĀM finansējums tika piešķirts pieciem attīstības sadarbības projektiem. </w:t>
      </w:r>
    </w:p>
    <w:p w14:paraId="4094A512" w14:textId="0B5C9B84" w:rsidR="000B0704" w:rsidRPr="00EC5C1D" w:rsidRDefault="000B0704" w:rsidP="00C66031">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2018.</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w:t>
      </w:r>
      <w:r w:rsidR="00C16B40">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tika rasta iespēja palielināt granta projektu konkursā pieejamo finansējumu līdz 213</w:t>
      </w:r>
      <w:r w:rsidR="003A26D6">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013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nemainot</w:t>
      </w:r>
      <w:r w:rsidR="005D4651">
        <w:rPr>
          <w:rFonts w:ascii="Times New Roman" w:hAnsi="Times New Roman" w:cs="Times New Roman"/>
          <w:sz w:val="24"/>
          <w:szCs w:val="24"/>
          <w:lang w:val="lv-LV"/>
        </w:rPr>
        <w:t>ies</w:t>
      </w:r>
      <w:r w:rsidRPr="007458E3">
        <w:rPr>
          <w:rFonts w:ascii="Times New Roman" w:hAnsi="Times New Roman" w:cs="Times New Roman"/>
          <w:sz w:val="24"/>
          <w:szCs w:val="24"/>
          <w:lang w:val="lv-LV"/>
        </w:rPr>
        <w:t xml:space="preserve"> kopēj</w:t>
      </w:r>
      <w:r w:rsidR="005D4651">
        <w:rPr>
          <w:rFonts w:ascii="Times New Roman" w:hAnsi="Times New Roman" w:cs="Times New Roman"/>
          <w:sz w:val="24"/>
          <w:szCs w:val="24"/>
          <w:lang w:val="lv-LV"/>
        </w:rPr>
        <w:t>am</w:t>
      </w:r>
      <w:r w:rsidRPr="007458E3">
        <w:rPr>
          <w:rFonts w:ascii="Times New Roman" w:hAnsi="Times New Roman" w:cs="Times New Roman"/>
          <w:sz w:val="24"/>
          <w:szCs w:val="24"/>
          <w:lang w:val="lv-LV"/>
        </w:rPr>
        <w:t xml:space="preserve"> divpusējā</w:t>
      </w:r>
      <w:r w:rsidR="005D4651">
        <w:rPr>
          <w:rFonts w:ascii="Times New Roman" w:hAnsi="Times New Roman" w:cs="Times New Roman"/>
          <w:sz w:val="24"/>
          <w:szCs w:val="24"/>
          <w:lang w:val="lv-LV"/>
        </w:rPr>
        <w:t>s</w:t>
      </w:r>
      <w:r w:rsidRPr="007458E3">
        <w:rPr>
          <w:rFonts w:ascii="Times New Roman" w:hAnsi="Times New Roman" w:cs="Times New Roman"/>
          <w:sz w:val="24"/>
          <w:szCs w:val="24"/>
          <w:lang w:val="lv-LV"/>
        </w:rPr>
        <w:t xml:space="preserve"> attīstības sadarbības budžeta apjom</w:t>
      </w:r>
      <w:r w:rsidR="005D4651">
        <w:rPr>
          <w:rFonts w:ascii="Times New Roman" w:hAnsi="Times New Roman" w:cs="Times New Roman"/>
          <w:sz w:val="24"/>
          <w:szCs w:val="24"/>
          <w:lang w:val="lv-LV"/>
        </w:rPr>
        <w:t>am</w:t>
      </w:r>
      <w:r w:rsidR="00C16B40">
        <w:rPr>
          <w:rFonts w:ascii="Times New Roman" w:hAnsi="Times New Roman" w:cs="Times New Roman"/>
          <w:sz w:val="24"/>
          <w:szCs w:val="24"/>
          <w:lang w:val="lv-LV"/>
        </w:rPr>
        <w:t xml:space="preserve"> </w:t>
      </w:r>
      <w:r w:rsidR="00120851">
        <w:rPr>
          <w:rFonts w:ascii="Times New Roman" w:hAnsi="Times New Roman" w:cs="Times New Roman"/>
          <w:sz w:val="24"/>
          <w:szCs w:val="24"/>
          <w:lang w:val="lv-LV"/>
        </w:rPr>
        <w:t>(</w:t>
      </w:r>
      <w:r w:rsidR="00C16B40">
        <w:rPr>
          <w:rFonts w:ascii="Times New Roman" w:hAnsi="Times New Roman" w:cs="Times New Roman"/>
          <w:sz w:val="24"/>
          <w:szCs w:val="24"/>
          <w:lang w:val="lv-LV"/>
        </w:rPr>
        <w:t xml:space="preserve">463 813 </w:t>
      </w:r>
      <w:r w:rsidR="00C16B40" w:rsidRPr="00C16B40">
        <w:rPr>
          <w:rFonts w:ascii="Times New Roman" w:hAnsi="Times New Roman" w:cs="Times New Roman"/>
          <w:i/>
          <w:sz w:val="24"/>
          <w:szCs w:val="24"/>
          <w:lang w:val="lv-LV"/>
        </w:rPr>
        <w:t>euro</w:t>
      </w:r>
      <w:r w:rsidR="00C16B40">
        <w:rPr>
          <w:rFonts w:ascii="Times New Roman" w:hAnsi="Times New Roman" w:cs="Times New Roman"/>
          <w:sz w:val="24"/>
          <w:szCs w:val="24"/>
          <w:lang w:val="lv-LV"/>
        </w:rPr>
        <w:t xml:space="preserve"> gan 2017., gan 2018.</w:t>
      </w:r>
      <w:r w:rsidR="003B3258">
        <w:rPr>
          <w:rFonts w:ascii="Times New Roman" w:hAnsi="Times New Roman" w:cs="Times New Roman"/>
          <w:sz w:val="24"/>
          <w:szCs w:val="24"/>
          <w:lang w:val="lv-LV"/>
        </w:rPr>
        <w:t xml:space="preserve"> </w:t>
      </w:r>
      <w:r w:rsidR="00C16B40">
        <w:rPr>
          <w:rFonts w:ascii="Times New Roman" w:hAnsi="Times New Roman" w:cs="Times New Roman"/>
          <w:sz w:val="24"/>
          <w:szCs w:val="24"/>
          <w:lang w:val="lv-LV"/>
        </w:rPr>
        <w:t>gadā</w:t>
      </w:r>
      <w:r w:rsidR="00120851">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w:t>
      </w:r>
      <w:r w:rsidR="00F55EDD" w:rsidRPr="007458E3">
        <w:rPr>
          <w:rFonts w:ascii="Times New Roman" w:hAnsi="Times New Roman" w:cs="Times New Roman"/>
          <w:sz w:val="24"/>
          <w:szCs w:val="24"/>
          <w:lang w:val="lv-LV"/>
        </w:rPr>
        <w:t>Lai gan s</w:t>
      </w:r>
      <w:r w:rsidRPr="007458E3">
        <w:rPr>
          <w:rFonts w:ascii="Times New Roman" w:hAnsi="Times New Roman" w:cs="Times New Roman"/>
          <w:sz w:val="24"/>
          <w:szCs w:val="24"/>
          <w:lang w:val="lv-LV"/>
        </w:rPr>
        <w:t>a</w:t>
      </w:r>
      <w:r w:rsidR="00F55EDD" w:rsidRPr="007458E3">
        <w:rPr>
          <w:rFonts w:ascii="Times New Roman" w:hAnsi="Times New Roman" w:cs="Times New Roman"/>
          <w:sz w:val="24"/>
          <w:szCs w:val="24"/>
          <w:lang w:val="lv-LV"/>
        </w:rPr>
        <w:t>līdzinājumā ar 2016.</w:t>
      </w:r>
      <w:r w:rsidR="003B3258">
        <w:rPr>
          <w:rFonts w:ascii="Times New Roman" w:hAnsi="Times New Roman" w:cs="Times New Roman"/>
          <w:sz w:val="24"/>
          <w:szCs w:val="24"/>
          <w:lang w:val="lv-LV"/>
        </w:rPr>
        <w:t xml:space="preserve"> </w:t>
      </w:r>
      <w:r w:rsidR="00F55EDD" w:rsidRPr="007458E3">
        <w:rPr>
          <w:rFonts w:ascii="Times New Roman" w:hAnsi="Times New Roman" w:cs="Times New Roman"/>
          <w:sz w:val="24"/>
          <w:szCs w:val="24"/>
          <w:lang w:val="lv-LV"/>
        </w:rPr>
        <w:t>gadu</w:t>
      </w:r>
      <w:r w:rsidRPr="007458E3">
        <w:rPr>
          <w:rFonts w:ascii="Times New Roman" w:hAnsi="Times New Roman" w:cs="Times New Roman"/>
          <w:sz w:val="24"/>
          <w:szCs w:val="24"/>
          <w:lang w:val="lv-LV"/>
        </w:rPr>
        <w:t xml:space="preserve"> granta projektu konkursam pieejamais finansējums 2018.</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ir samazinā</w:t>
      </w:r>
      <w:r w:rsidR="00F55EDD" w:rsidRPr="007458E3">
        <w:rPr>
          <w:rFonts w:ascii="Times New Roman" w:hAnsi="Times New Roman" w:cs="Times New Roman"/>
          <w:sz w:val="24"/>
          <w:szCs w:val="24"/>
          <w:lang w:val="lv-LV"/>
        </w:rPr>
        <w:t>jies</w:t>
      </w:r>
      <w:r w:rsidR="00E433E1">
        <w:rPr>
          <w:rFonts w:ascii="Times New Roman" w:hAnsi="Times New Roman" w:cs="Times New Roman"/>
          <w:sz w:val="24"/>
          <w:szCs w:val="24"/>
          <w:lang w:val="lv-LV"/>
        </w:rPr>
        <w:t xml:space="preserve"> par 35,6%</w:t>
      </w:r>
      <w:r w:rsidRPr="007458E3">
        <w:rPr>
          <w:rFonts w:ascii="Times New Roman" w:hAnsi="Times New Roman" w:cs="Times New Roman"/>
          <w:sz w:val="24"/>
          <w:szCs w:val="24"/>
          <w:lang w:val="lv-LV"/>
        </w:rPr>
        <w:t xml:space="preserve">, </w:t>
      </w:r>
      <w:r w:rsidR="00F55EDD" w:rsidRPr="007458E3">
        <w:rPr>
          <w:rFonts w:ascii="Times New Roman" w:hAnsi="Times New Roman" w:cs="Times New Roman"/>
          <w:sz w:val="24"/>
          <w:szCs w:val="24"/>
          <w:lang w:val="lv-LV"/>
        </w:rPr>
        <w:t xml:space="preserve">konkursā </w:t>
      </w:r>
      <w:r w:rsidR="00F55EDD" w:rsidRPr="00EC5C1D">
        <w:rPr>
          <w:rFonts w:ascii="Times New Roman" w:hAnsi="Times New Roman" w:cs="Times New Roman"/>
          <w:sz w:val="24"/>
          <w:szCs w:val="24"/>
          <w:lang w:val="lv-LV"/>
        </w:rPr>
        <w:t>iesniegto projektu</w:t>
      </w:r>
      <w:r w:rsidRPr="00EC5C1D">
        <w:rPr>
          <w:rFonts w:ascii="Times New Roman" w:hAnsi="Times New Roman" w:cs="Times New Roman"/>
          <w:sz w:val="24"/>
          <w:szCs w:val="24"/>
          <w:lang w:val="lv-LV"/>
        </w:rPr>
        <w:t xml:space="preserve"> iesniegumu skaits ir</w:t>
      </w:r>
      <w:r w:rsidR="00E433E1" w:rsidRPr="00EC5C1D">
        <w:rPr>
          <w:rFonts w:ascii="Times New Roman" w:hAnsi="Times New Roman" w:cs="Times New Roman"/>
          <w:sz w:val="24"/>
          <w:szCs w:val="24"/>
          <w:lang w:val="lv-LV"/>
        </w:rPr>
        <w:t xml:space="preserve"> samazinājies</w:t>
      </w:r>
      <w:r w:rsidRPr="00EC5C1D">
        <w:rPr>
          <w:rFonts w:ascii="Times New Roman" w:hAnsi="Times New Roman" w:cs="Times New Roman"/>
          <w:sz w:val="24"/>
          <w:szCs w:val="24"/>
          <w:lang w:val="lv-LV"/>
        </w:rPr>
        <w:t xml:space="preserve"> tikai par</w:t>
      </w:r>
      <w:r w:rsidR="00E433E1" w:rsidRPr="00EC5C1D">
        <w:rPr>
          <w:rFonts w:ascii="Times New Roman" w:hAnsi="Times New Roman" w:cs="Times New Roman"/>
          <w:sz w:val="24"/>
          <w:szCs w:val="24"/>
          <w:lang w:val="lv-LV"/>
        </w:rPr>
        <w:t xml:space="preserve"> 3 projektu iesniegumiem jeb</w:t>
      </w:r>
      <w:r w:rsidRPr="00EC5C1D">
        <w:rPr>
          <w:rFonts w:ascii="Times New Roman" w:hAnsi="Times New Roman" w:cs="Times New Roman"/>
          <w:sz w:val="24"/>
          <w:szCs w:val="24"/>
          <w:lang w:val="lv-LV"/>
        </w:rPr>
        <w:t xml:space="preserve"> 10%</w:t>
      </w:r>
      <w:r w:rsidR="00E433E1" w:rsidRPr="00EC5C1D">
        <w:rPr>
          <w:rFonts w:ascii="Times New Roman" w:hAnsi="Times New Roman" w:cs="Times New Roman"/>
          <w:sz w:val="24"/>
          <w:szCs w:val="24"/>
          <w:lang w:val="lv-LV"/>
        </w:rPr>
        <w:t xml:space="preserve"> (skat. tabulu Nr. </w:t>
      </w:r>
      <w:r w:rsidR="00276340">
        <w:rPr>
          <w:rFonts w:ascii="Times New Roman" w:hAnsi="Times New Roman" w:cs="Times New Roman"/>
          <w:sz w:val="24"/>
          <w:szCs w:val="24"/>
          <w:lang w:val="lv-LV"/>
        </w:rPr>
        <w:t>8</w:t>
      </w:r>
      <w:r w:rsidR="00E433E1" w:rsidRPr="00EC5C1D">
        <w:rPr>
          <w:rFonts w:ascii="Times New Roman" w:hAnsi="Times New Roman" w:cs="Times New Roman"/>
          <w:sz w:val="24"/>
          <w:szCs w:val="24"/>
          <w:lang w:val="lv-LV"/>
        </w:rPr>
        <w:t>)</w:t>
      </w:r>
      <w:r w:rsidRPr="00EC5C1D">
        <w:rPr>
          <w:rFonts w:ascii="Times New Roman" w:hAnsi="Times New Roman" w:cs="Times New Roman"/>
          <w:sz w:val="24"/>
          <w:szCs w:val="24"/>
          <w:lang w:val="lv-LV"/>
        </w:rPr>
        <w:t>. Līdz ar to, salīdzinot ar 2016.</w:t>
      </w:r>
      <w:r w:rsidR="003B3258">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gadu, 2018.</w:t>
      </w:r>
      <w:r w:rsidR="003B3258">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 xml:space="preserve">gadā granta projektu konkursā iesniegto projektu iesniegumu izvērtēšanas komisijas darba apjoms saglabājās </w:t>
      </w:r>
      <w:r w:rsidR="00124D1A" w:rsidRPr="00EC5C1D">
        <w:rPr>
          <w:rFonts w:ascii="Times New Roman" w:hAnsi="Times New Roman" w:cs="Times New Roman"/>
          <w:sz w:val="24"/>
          <w:szCs w:val="24"/>
          <w:lang w:val="lv-LV"/>
        </w:rPr>
        <w:t xml:space="preserve">gandrīz </w:t>
      </w:r>
      <w:r w:rsidRPr="00EC5C1D">
        <w:rPr>
          <w:rFonts w:ascii="Times New Roman" w:hAnsi="Times New Roman" w:cs="Times New Roman"/>
          <w:sz w:val="24"/>
          <w:szCs w:val="24"/>
          <w:lang w:val="lv-LV"/>
        </w:rPr>
        <w:t>nemainīgs. Vienlaikus 2018.</w:t>
      </w:r>
      <w:r w:rsidR="003B3258">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 xml:space="preserve">gadā atbalstīto projektu skaits, salīdzinot ar finansējuma apjomu, samazinājies </w:t>
      </w:r>
      <w:r w:rsidR="00124D1A" w:rsidRPr="00EC5C1D">
        <w:rPr>
          <w:rFonts w:ascii="Times New Roman" w:hAnsi="Times New Roman" w:cs="Times New Roman"/>
          <w:sz w:val="24"/>
          <w:szCs w:val="24"/>
          <w:lang w:val="lv-LV"/>
        </w:rPr>
        <w:t xml:space="preserve">līdzvērtīgā </w:t>
      </w:r>
      <w:r w:rsidRPr="00EC5C1D">
        <w:rPr>
          <w:rFonts w:ascii="Times New Roman" w:hAnsi="Times New Roman" w:cs="Times New Roman"/>
          <w:sz w:val="24"/>
          <w:szCs w:val="24"/>
          <w:lang w:val="lv-LV"/>
        </w:rPr>
        <w:t>apmērā – 2018.</w:t>
      </w:r>
      <w:r w:rsidR="003B3258">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gadā granta projektu konkursā finansējums piešķirts septiņiem projekti</w:t>
      </w:r>
      <w:r w:rsidR="00124D1A" w:rsidRPr="00EC5C1D">
        <w:rPr>
          <w:rFonts w:ascii="Times New Roman" w:hAnsi="Times New Roman" w:cs="Times New Roman"/>
          <w:sz w:val="24"/>
          <w:szCs w:val="24"/>
          <w:lang w:val="lv-LV"/>
        </w:rPr>
        <w:t>em</w:t>
      </w:r>
      <w:r w:rsidRPr="00EC5C1D">
        <w:rPr>
          <w:rFonts w:ascii="Times New Roman" w:hAnsi="Times New Roman" w:cs="Times New Roman"/>
          <w:sz w:val="24"/>
          <w:szCs w:val="24"/>
          <w:lang w:val="lv-LV"/>
        </w:rPr>
        <w:t>, 2016.</w:t>
      </w:r>
      <w:r w:rsidR="003B3258">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 xml:space="preserve">gadā </w:t>
      </w:r>
      <w:r w:rsidR="00E433E1" w:rsidRPr="00EC5C1D">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11 projektiem</w:t>
      </w:r>
      <w:r w:rsidR="00907E16" w:rsidRPr="00EC5C1D">
        <w:rPr>
          <w:rFonts w:ascii="Times New Roman" w:hAnsi="Times New Roman" w:cs="Times New Roman"/>
          <w:sz w:val="24"/>
          <w:szCs w:val="24"/>
          <w:lang w:val="lv-LV"/>
        </w:rPr>
        <w:t xml:space="preserve"> </w:t>
      </w:r>
      <w:r w:rsidRPr="00EC5C1D">
        <w:rPr>
          <w:rFonts w:ascii="Times New Roman" w:hAnsi="Times New Roman" w:cs="Times New Roman"/>
          <w:sz w:val="24"/>
          <w:szCs w:val="24"/>
          <w:lang w:val="lv-LV"/>
        </w:rPr>
        <w:t>(skat. tabulu Nr</w:t>
      </w:r>
      <w:r w:rsidR="00030BC4">
        <w:rPr>
          <w:rFonts w:ascii="Times New Roman" w:hAnsi="Times New Roman" w:cs="Times New Roman"/>
          <w:sz w:val="24"/>
          <w:szCs w:val="24"/>
          <w:lang w:val="lv-LV"/>
        </w:rPr>
        <w:t>.</w:t>
      </w:r>
      <w:r w:rsidR="00276340">
        <w:rPr>
          <w:rFonts w:ascii="Times New Roman" w:hAnsi="Times New Roman" w:cs="Times New Roman"/>
          <w:sz w:val="24"/>
          <w:szCs w:val="24"/>
          <w:lang w:val="lv-LV"/>
        </w:rPr>
        <w:t>8</w:t>
      </w:r>
      <w:r w:rsidRPr="00EC5C1D">
        <w:rPr>
          <w:rFonts w:ascii="Times New Roman" w:hAnsi="Times New Roman" w:cs="Times New Roman"/>
          <w:sz w:val="24"/>
          <w:szCs w:val="24"/>
          <w:lang w:val="lv-LV"/>
        </w:rPr>
        <w:t xml:space="preserve">). </w:t>
      </w:r>
    </w:p>
    <w:p w14:paraId="62704E57" w14:textId="77777777" w:rsidR="00BC1997" w:rsidRPr="00EC5C1D" w:rsidRDefault="00BC1997" w:rsidP="000B0704">
      <w:pPr>
        <w:spacing w:after="0" w:line="240" w:lineRule="auto"/>
        <w:ind w:firstLine="720"/>
        <w:jc w:val="both"/>
        <w:rPr>
          <w:rFonts w:ascii="Times New Roman" w:hAnsi="Times New Roman" w:cs="Times New Roman"/>
          <w:sz w:val="24"/>
          <w:szCs w:val="24"/>
          <w:lang w:val="lv-LV"/>
        </w:rPr>
      </w:pPr>
    </w:p>
    <w:p w14:paraId="218D6E8B" w14:textId="2E7CDC60" w:rsidR="000B0704" w:rsidRPr="007458E3" w:rsidRDefault="000B0704" w:rsidP="000B0704">
      <w:pPr>
        <w:jc w:val="both"/>
        <w:rPr>
          <w:rFonts w:ascii="Times New Roman" w:hAnsi="Times New Roman" w:cs="Times New Roman"/>
          <w:sz w:val="24"/>
          <w:szCs w:val="24"/>
          <w:lang w:val="lv-LV"/>
        </w:rPr>
      </w:pPr>
      <w:r w:rsidRPr="00EC5C1D">
        <w:rPr>
          <w:rFonts w:ascii="Times New Roman" w:hAnsi="Times New Roman" w:cs="Times New Roman"/>
          <w:sz w:val="24"/>
          <w:szCs w:val="24"/>
          <w:lang w:val="lv-LV"/>
        </w:rPr>
        <w:t>Tabula Nr.</w:t>
      </w:r>
      <w:r w:rsidR="00276340">
        <w:rPr>
          <w:rFonts w:ascii="Times New Roman" w:hAnsi="Times New Roman" w:cs="Times New Roman"/>
          <w:sz w:val="24"/>
          <w:szCs w:val="24"/>
          <w:lang w:val="lv-LV"/>
        </w:rPr>
        <w:t>8</w:t>
      </w:r>
      <w:r w:rsidR="00BC1997" w:rsidRPr="00EC5C1D">
        <w:rPr>
          <w:rFonts w:ascii="Times New Roman" w:hAnsi="Times New Roman" w:cs="Times New Roman"/>
          <w:sz w:val="24"/>
          <w:szCs w:val="24"/>
          <w:lang w:val="lv-LV"/>
        </w:rPr>
        <w:t xml:space="preserve">. </w:t>
      </w:r>
      <w:r w:rsidR="00BC1997" w:rsidRPr="00EC5C1D">
        <w:rPr>
          <w:rFonts w:ascii="Times New Roman" w:hAnsi="Times New Roman" w:cs="Times New Roman"/>
          <w:b/>
          <w:sz w:val="24"/>
          <w:szCs w:val="24"/>
          <w:lang w:val="lv-LV"/>
        </w:rPr>
        <w:t>Granta projektu konkurs</w:t>
      </w:r>
      <w:r w:rsidR="00904C59">
        <w:rPr>
          <w:rFonts w:ascii="Times New Roman" w:hAnsi="Times New Roman" w:cs="Times New Roman"/>
          <w:b/>
          <w:sz w:val="24"/>
          <w:szCs w:val="24"/>
          <w:lang w:val="lv-LV"/>
        </w:rPr>
        <w:t>i 2016.-2018.</w:t>
      </w:r>
      <w:r w:rsidR="003B3258">
        <w:rPr>
          <w:rFonts w:ascii="Times New Roman" w:hAnsi="Times New Roman" w:cs="Times New Roman"/>
          <w:b/>
          <w:sz w:val="24"/>
          <w:szCs w:val="24"/>
          <w:lang w:val="lv-LV"/>
        </w:rPr>
        <w:t xml:space="preserve"> </w:t>
      </w:r>
      <w:r w:rsidR="00904C59">
        <w:rPr>
          <w:rFonts w:ascii="Times New Roman" w:hAnsi="Times New Roman" w:cs="Times New Roman"/>
          <w:b/>
          <w:sz w:val="24"/>
          <w:szCs w:val="24"/>
          <w:lang w:val="lv-LV"/>
        </w:rPr>
        <w:t>gadā</w:t>
      </w:r>
    </w:p>
    <w:tbl>
      <w:tblPr>
        <w:tblStyle w:val="TableGrid"/>
        <w:tblW w:w="5000" w:type="pct"/>
        <w:tblLook w:val="04A0" w:firstRow="1" w:lastRow="0" w:firstColumn="1" w:lastColumn="0" w:noHBand="0" w:noVBand="1"/>
      </w:tblPr>
      <w:tblGrid>
        <w:gridCol w:w="913"/>
        <w:gridCol w:w="3980"/>
        <w:gridCol w:w="1628"/>
        <w:gridCol w:w="1628"/>
        <w:gridCol w:w="1529"/>
      </w:tblGrid>
      <w:tr w:rsidR="000B0704" w:rsidRPr="00C66031" w14:paraId="2F428455" w14:textId="77777777" w:rsidTr="00124D1A">
        <w:tc>
          <w:tcPr>
            <w:tcW w:w="2528" w:type="pct"/>
            <w:gridSpan w:val="2"/>
          </w:tcPr>
          <w:p w14:paraId="49D69D84" w14:textId="77777777" w:rsidR="000B0704" w:rsidRPr="007458E3" w:rsidRDefault="000B0704" w:rsidP="000B0704">
            <w:pPr>
              <w:jc w:val="both"/>
              <w:rPr>
                <w:rFonts w:ascii="Times New Roman" w:hAnsi="Times New Roman" w:cs="Times New Roman"/>
                <w:sz w:val="24"/>
                <w:szCs w:val="24"/>
                <w:lang w:val="lv-LV"/>
              </w:rPr>
            </w:pPr>
          </w:p>
        </w:tc>
        <w:tc>
          <w:tcPr>
            <w:tcW w:w="841" w:type="pct"/>
          </w:tcPr>
          <w:p w14:paraId="4965B4AF" w14:textId="6162FBDD"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2016</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c>
          <w:tcPr>
            <w:tcW w:w="841" w:type="pct"/>
          </w:tcPr>
          <w:p w14:paraId="5DD16E58" w14:textId="46ED591C"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2017</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c>
          <w:tcPr>
            <w:tcW w:w="791" w:type="pct"/>
          </w:tcPr>
          <w:p w14:paraId="46831ED4" w14:textId="6D45FCA2"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2018</w:t>
            </w:r>
            <w:r w:rsidR="003A26D6">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ads</w:t>
            </w:r>
          </w:p>
        </w:tc>
      </w:tr>
      <w:tr w:rsidR="000B0704" w:rsidRPr="007458E3" w14:paraId="6492D346" w14:textId="77777777" w:rsidTr="00124D1A">
        <w:tc>
          <w:tcPr>
            <w:tcW w:w="2528" w:type="pct"/>
            <w:gridSpan w:val="2"/>
          </w:tcPr>
          <w:p w14:paraId="25DB7823"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Granta projektu konkursā pieejamais finanšu apjoms (</w:t>
            </w:r>
            <w:r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p>
        </w:tc>
        <w:tc>
          <w:tcPr>
            <w:tcW w:w="841" w:type="pct"/>
          </w:tcPr>
          <w:p w14:paraId="6F9CA696" w14:textId="30A45FBA" w:rsidR="000B0704" w:rsidRPr="007458E3" w:rsidRDefault="00F55EDD"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331 000</w:t>
            </w:r>
          </w:p>
        </w:tc>
        <w:tc>
          <w:tcPr>
            <w:tcW w:w="841" w:type="pct"/>
          </w:tcPr>
          <w:p w14:paraId="67AFBA75"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157 000</w:t>
            </w:r>
          </w:p>
        </w:tc>
        <w:tc>
          <w:tcPr>
            <w:tcW w:w="791" w:type="pct"/>
          </w:tcPr>
          <w:p w14:paraId="5B90FEFB"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213 013</w:t>
            </w:r>
          </w:p>
        </w:tc>
      </w:tr>
      <w:tr w:rsidR="000B0704" w:rsidRPr="007458E3" w14:paraId="1749CE8E" w14:textId="77777777" w:rsidTr="00124D1A">
        <w:tc>
          <w:tcPr>
            <w:tcW w:w="2528" w:type="pct"/>
            <w:gridSpan w:val="2"/>
          </w:tcPr>
          <w:p w14:paraId="6FC01A70"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Apstiprināto projektu skaits</w:t>
            </w:r>
          </w:p>
        </w:tc>
        <w:tc>
          <w:tcPr>
            <w:tcW w:w="841" w:type="pct"/>
          </w:tcPr>
          <w:p w14:paraId="37C33E1D"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11</w:t>
            </w:r>
          </w:p>
        </w:tc>
        <w:tc>
          <w:tcPr>
            <w:tcW w:w="841" w:type="pct"/>
          </w:tcPr>
          <w:p w14:paraId="5832A916"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5</w:t>
            </w:r>
          </w:p>
        </w:tc>
        <w:tc>
          <w:tcPr>
            <w:tcW w:w="791" w:type="pct"/>
          </w:tcPr>
          <w:p w14:paraId="2A8DA6EE"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7</w:t>
            </w:r>
          </w:p>
        </w:tc>
      </w:tr>
      <w:tr w:rsidR="000B0704" w:rsidRPr="007458E3" w14:paraId="7C86E0B5" w14:textId="77777777" w:rsidTr="00124D1A">
        <w:tc>
          <w:tcPr>
            <w:tcW w:w="2528" w:type="pct"/>
            <w:gridSpan w:val="2"/>
          </w:tcPr>
          <w:p w14:paraId="0585EC1D" w14:textId="729B7B0F" w:rsidR="000B0704" w:rsidRPr="007458E3" w:rsidRDefault="000B0704" w:rsidP="00E433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Kopā </w:t>
            </w:r>
            <w:r w:rsidR="00E433E1">
              <w:rPr>
                <w:rFonts w:ascii="Times New Roman" w:hAnsi="Times New Roman" w:cs="Times New Roman"/>
                <w:sz w:val="24"/>
                <w:szCs w:val="24"/>
                <w:lang w:val="lv-LV"/>
              </w:rPr>
              <w:t>iesniegto</w:t>
            </w:r>
            <w:r w:rsidR="00E433E1"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projektu summa (</w:t>
            </w:r>
            <w:r w:rsidRPr="007458E3">
              <w:rPr>
                <w:rFonts w:ascii="Times New Roman" w:eastAsia="Times New Roman" w:hAnsi="Times New Roman" w:cs="Times New Roman"/>
                <w:bCs/>
                <w:i/>
                <w:sz w:val="24"/>
                <w:szCs w:val="24"/>
                <w:lang w:val="lv-LV"/>
              </w:rPr>
              <w:t>euro</w:t>
            </w:r>
            <w:r w:rsidRPr="007458E3">
              <w:rPr>
                <w:rFonts w:ascii="Times New Roman" w:hAnsi="Times New Roman" w:cs="Times New Roman"/>
                <w:sz w:val="24"/>
                <w:szCs w:val="24"/>
                <w:lang w:val="lv-LV"/>
              </w:rPr>
              <w:t>)</w:t>
            </w:r>
          </w:p>
        </w:tc>
        <w:tc>
          <w:tcPr>
            <w:tcW w:w="841" w:type="pct"/>
          </w:tcPr>
          <w:p w14:paraId="7DBFD5CB"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968 021,21</w:t>
            </w:r>
          </w:p>
        </w:tc>
        <w:tc>
          <w:tcPr>
            <w:tcW w:w="841" w:type="pct"/>
          </w:tcPr>
          <w:p w14:paraId="4379D4F7"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662 646,37</w:t>
            </w:r>
          </w:p>
        </w:tc>
        <w:tc>
          <w:tcPr>
            <w:tcW w:w="791" w:type="pct"/>
          </w:tcPr>
          <w:p w14:paraId="33EBEA43"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896 768,67</w:t>
            </w:r>
          </w:p>
        </w:tc>
      </w:tr>
      <w:tr w:rsidR="000B0704" w:rsidRPr="007458E3" w14:paraId="36B011A0" w14:textId="77777777" w:rsidTr="00124D1A">
        <w:tc>
          <w:tcPr>
            <w:tcW w:w="2528" w:type="pct"/>
            <w:gridSpan w:val="2"/>
          </w:tcPr>
          <w:p w14:paraId="5D676DD2" w14:textId="63C616B7" w:rsidR="000B0704" w:rsidRPr="007458E3" w:rsidRDefault="000B0704" w:rsidP="00E433E1">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Kopā </w:t>
            </w:r>
            <w:r w:rsidR="00E433E1">
              <w:rPr>
                <w:rFonts w:ascii="Times New Roman" w:hAnsi="Times New Roman" w:cs="Times New Roman"/>
                <w:sz w:val="24"/>
                <w:szCs w:val="24"/>
                <w:lang w:val="lv-LV"/>
              </w:rPr>
              <w:t>iesniegto</w:t>
            </w:r>
            <w:r w:rsidR="00E433E1"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projektu skaits</w:t>
            </w:r>
          </w:p>
        </w:tc>
        <w:tc>
          <w:tcPr>
            <w:tcW w:w="841" w:type="pct"/>
          </w:tcPr>
          <w:p w14:paraId="63ED0B0C"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30</w:t>
            </w:r>
          </w:p>
        </w:tc>
        <w:tc>
          <w:tcPr>
            <w:tcW w:w="841" w:type="pct"/>
          </w:tcPr>
          <w:p w14:paraId="17CDAB92"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21</w:t>
            </w:r>
          </w:p>
        </w:tc>
        <w:tc>
          <w:tcPr>
            <w:tcW w:w="791" w:type="pct"/>
          </w:tcPr>
          <w:p w14:paraId="483BBC35"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27</w:t>
            </w:r>
          </w:p>
        </w:tc>
      </w:tr>
      <w:tr w:rsidR="000B0704" w:rsidRPr="007458E3" w14:paraId="1C55FE51" w14:textId="77777777" w:rsidTr="00124D1A">
        <w:tc>
          <w:tcPr>
            <w:tcW w:w="472" w:type="pct"/>
            <w:vMerge w:val="restart"/>
          </w:tcPr>
          <w:p w14:paraId="1BA0EED5"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No tiem</w:t>
            </w:r>
          </w:p>
        </w:tc>
        <w:tc>
          <w:tcPr>
            <w:tcW w:w="2056" w:type="pct"/>
          </w:tcPr>
          <w:p w14:paraId="07F734B4"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Valsts institūcijas un pakļautības iestādes, tai skaitā valsts izglītības iestādes</w:t>
            </w:r>
          </w:p>
        </w:tc>
        <w:tc>
          <w:tcPr>
            <w:tcW w:w="841" w:type="pct"/>
          </w:tcPr>
          <w:p w14:paraId="31AD9045" w14:textId="77777777" w:rsidR="000B0704" w:rsidRPr="007458E3" w:rsidRDefault="000B0704" w:rsidP="000B0704">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12</w:t>
            </w:r>
          </w:p>
        </w:tc>
        <w:tc>
          <w:tcPr>
            <w:tcW w:w="841" w:type="pct"/>
          </w:tcPr>
          <w:p w14:paraId="6A84675A" w14:textId="2897F6F4" w:rsidR="000B0704" w:rsidRPr="007458E3" w:rsidRDefault="001E2460" w:rsidP="000B0704">
            <w:pPr>
              <w:jc w:val="both"/>
              <w:rPr>
                <w:rFonts w:ascii="Times New Roman" w:hAnsi="Times New Roman" w:cs="Times New Roman"/>
                <w:i/>
                <w:sz w:val="24"/>
                <w:szCs w:val="24"/>
                <w:lang w:val="lv-LV"/>
              </w:rPr>
            </w:pPr>
            <w:r>
              <w:rPr>
                <w:rFonts w:ascii="Times New Roman" w:hAnsi="Times New Roman" w:cs="Times New Roman"/>
                <w:i/>
                <w:sz w:val="24"/>
                <w:szCs w:val="24"/>
                <w:lang w:val="lv-LV"/>
              </w:rPr>
              <w:t>8</w:t>
            </w:r>
          </w:p>
        </w:tc>
        <w:tc>
          <w:tcPr>
            <w:tcW w:w="791" w:type="pct"/>
          </w:tcPr>
          <w:p w14:paraId="747DE20D" w14:textId="68E9C34F" w:rsidR="000B0704" w:rsidRPr="007458E3" w:rsidRDefault="001E2460" w:rsidP="000B0704">
            <w:pPr>
              <w:jc w:val="both"/>
              <w:rPr>
                <w:rFonts w:ascii="Times New Roman" w:hAnsi="Times New Roman" w:cs="Times New Roman"/>
                <w:i/>
                <w:sz w:val="24"/>
                <w:szCs w:val="24"/>
                <w:lang w:val="lv-LV"/>
              </w:rPr>
            </w:pPr>
            <w:r>
              <w:rPr>
                <w:rFonts w:ascii="Times New Roman" w:hAnsi="Times New Roman" w:cs="Times New Roman"/>
                <w:i/>
                <w:sz w:val="24"/>
                <w:szCs w:val="24"/>
                <w:lang w:val="lv-LV"/>
              </w:rPr>
              <w:t>7</w:t>
            </w:r>
          </w:p>
        </w:tc>
      </w:tr>
      <w:tr w:rsidR="000B0704" w:rsidRPr="007458E3" w14:paraId="2D0D7D46" w14:textId="77777777" w:rsidTr="00124D1A">
        <w:tc>
          <w:tcPr>
            <w:tcW w:w="472" w:type="pct"/>
            <w:vMerge/>
          </w:tcPr>
          <w:p w14:paraId="2A0A2AFD" w14:textId="77777777" w:rsidR="000B0704" w:rsidRPr="007458E3" w:rsidRDefault="000B0704" w:rsidP="000B0704">
            <w:pPr>
              <w:jc w:val="both"/>
              <w:rPr>
                <w:rFonts w:ascii="Times New Roman" w:hAnsi="Times New Roman" w:cs="Times New Roman"/>
                <w:sz w:val="24"/>
                <w:szCs w:val="24"/>
                <w:lang w:val="lv-LV"/>
              </w:rPr>
            </w:pPr>
          </w:p>
        </w:tc>
        <w:tc>
          <w:tcPr>
            <w:tcW w:w="2056" w:type="pct"/>
          </w:tcPr>
          <w:p w14:paraId="63200346"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PSO</w:t>
            </w:r>
          </w:p>
        </w:tc>
        <w:tc>
          <w:tcPr>
            <w:tcW w:w="841" w:type="pct"/>
          </w:tcPr>
          <w:p w14:paraId="5E2A8CB0" w14:textId="77777777" w:rsidR="000B0704" w:rsidRPr="007458E3" w:rsidRDefault="000B0704" w:rsidP="000B0704">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12</w:t>
            </w:r>
          </w:p>
        </w:tc>
        <w:tc>
          <w:tcPr>
            <w:tcW w:w="841" w:type="pct"/>
          </w:tcPr>
          <w:p w14:paraId="21642A3C" w14:textId="77777777" w:rsidR="000B0704" w:rsidRPr="007458E3" w:rsidRDefault="000B0704" w:rsidP="000B0704">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12</w:t>
            </w:r>
          </w:p>
        </w:tc>
        <w:tc>
          <w:tcPr>
            <w:tcW w:w="791" w:type="pct"/>
          </w:tcPr>
          <w:p w14:paraId="1AB501A9" w14:textId="77777777" w:rsidR="000B0704" w:rsidRPr="007458E3" w:rsidRDefault="000B0704" w:rsidP="000B0704">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18</w:t>
            </w:r>
          </w:p>
        </w:tc>
      </w:tr>
      <w:tr w:rsidR="000B0704" w:rsidRPr="007458E3" w14:paraId="74E2D746" w14:textId="77777777" w:rsidTr="00124D1A">
        <w:trPr>
          <w:trHeight w:val="60"/>
        </w:trPr>
        <w:tc>
          <w:tcPr>
            <w:tcW w:w="472" w:type="pct"/>
            <w:vMerge/>
          </w:tcPr>
          <w:p w14:paraId="798BA7D7" w14:textId="77777777" w:rsidR="000B0704" w:rsidRPr="007458E3" w:rsidRDefault="000B0704" w:rsidP="000B0704">
            <w:pPr>
              <w:jc w:val="both"/>
              <w:rPr>
                <w:rFonts w:ascii="Times New Roman" w:hAnsi="Times New Roman" w:cs="Times New Roman"/>
                <w:sz w:val="24"/>
                <w:szCs w:val="24"/>
                <w:lang w:val="lv-LV"/>
              </w:rPr>
            </w:pPr>
          </w:p>
        </w:tc>
        <w:tc>
          <w:tcPr>
            <w:tcW w:w="2056" w:type="pct"/>
          </w:tcPr>
          <w:p w14:paraId="7DB2D2E5" w14:textId="77777777" w:rsidR="000B0704" w:rsidRPr="007458E3" w:rsidRDefault="000B0704" w:rsidP="000B0704">
            <w:pPr>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Privātais sektors</w:t>
            </w:r>
          </w:p>
        </w:tc>
        <w:tc>
          <w:tcPr>
            <w:tcW w:w="841" w:type="pct"/>
          </w:tcPr>
          <w:p w14:paraId="50519BB1" w14:textId="77777777" w:rsidR="000B0704" w:rsidRPr="007458E3" w:rsidRDefault="000B0704" w:rsidP="000B0704">
            <w:pPr>
              <w:jc w:val="both"/>
              <w:rPr>
                <w:rFonts w:ascii="Times New Roman" w:hAnsi="Times New Roman" w:cs="Times New Roman"/>
                <w:i/>
                <w:sz w:val="24"/>
                <w:szCs w:val="24"/>
                <w:lang w:val="lv-LV"/>
              </w:rPr>
            </w:pPr>
            <w:r w:rsidRPr="007458E3">
              <w:rPr>
                <w:rFonts w:ascii="Times New Roman" w:hAnsi="Times New Roman" w:cs="Times New Roman"/>
                <w:i/>
                <w:sz w:val="24"/>
                <w:szCs w:val="24"/>
                <w:lang w:val="lv-LV"/>
              </w:rPr>
              <w:t>6</w:t>
            </w:r>
          </w:p>
        </w:tc>
        <w:tc>
          <w:tcPr>
            <w:tcW w:w="841" w:type="pct"/>
          </w:tcPr>
          <w:p w14:paraId="65CEC2EB" w14:textId="6AF69147" w:rsidR="000B0704" w:rsidRPr="007458E3" w:rsidRDefault="001E2460" w:rsidP="000B0704">
            <w:pPr>
              <w:jc w:val="both"/>
              <w:rPr>
                <w:rFonts w:ascii="Times New Roman" w:hAnsi="Times New Roman" w:cs="Times New Roman"/>
                <w:i/>
                <w:sz w:val="24"/>
                <w:szCs w:val="24"/>
                <w:lang w:val="lv-LV"/>
              </w:rPr>
            </w:pPr>
            <w:r>
              <w:rPr>
                <w:rFonts w:ascii="Times New Roman" w:hAnsi="Times New Roman" w:cs="Times New Roman"/>
                <w:i/>
                <w:sz w:val="24"/>
                <w:szCs w:val="24"/>
                <w:lang w:val="lv-LV"/>
              </w:rPr>
              <w:t>1</w:t>
            </w:r>
          </w:p>
        </w:tc>
        <w:tc>
          <w:tcPr>
            <w:tcW w:w="791" w:type="pct"/>
          </w:tcPr>
          <w:p w14:paraId="4818A79C" w14:textId="103039FF" w:rsidR="000B0704" w:rsidRPr="007458E3" w:rsidRDefault="001E2460" w:rsidP="000B0704">
            <w:pPr>
              <w:jc w:val="both"/>
              <w:rPr>
                <w:rFonts w:ascii="Times New Roman" w:hAnsi="Times New Roman" w:cs="Times New Roman"/>
                <w:i/>
                <w:sz w:val="24"/>
                <w:szCs w:val="24"/>
                <w:lang w:val="lv-LV"/>
              </w:rPr>
            </w:pPr>
            <w:r>
              <w:rPr>
                <w:rFonts w:ascii="Times New Roman" w:hAnsi="Times New Roman" w:cs="Times New Roman"/>
                <w:i/>
                <w:sz w:val="24"/>
                <w:szCs w:val="24"/>
                <w:lang w:val="lv-LV"/>
              </w:rPr>
              <w:t>2</w:t>
            </w:r>
          </w:p>
        </w:tc>
      </w:tr>
    </w:tbl>
    <w:p w14:paraId="7B2E286B" w14:textId="77777777" w:rsidR="00750961" w:rsidRDefault="00750961" w:rsidP="00750961">
      <w:pPr>
        <w:ind w:left="360"/>
        <w:jc w:val="both"/>
        <w:rPr>
          <w:rFonts w:ascii="Times New Roman" w:eastAsia="Times New Roman" w:hAnsi="Times New Roman" w:cs="Times New Roman"/>
          <w:bCs/>
          <w:sz w:val="24"/>
          <w:szCs w:val="24"/>
          <w:highlight w:val="yellow"/>
          <w:lang w:val="lv-LV"/>
        </w:rPr>
      </w:pPr>
    </w:p>
    <w:p w14:paraId="21B197D9" w14:textId="5DCFA6A9" w:rsidR="006E7EF3" w:rsidRPr="00307E5A" w:rsidRDefault="00750961" w:rsidP="00307E5A">
      <w:pPr>
        <w:spacing w:after="0" w:line="240" w:lineRule="auto"/>
        <w:ind w:firstLine="720"/>
        <w:jc w:val="both"/>
        <w:rPr>
          <w:rFonts w:ascii="Times New Roman" w:hAnsi="Times New Roman" w:cs="Times New Roman"/>
          <w:sz w:val="24"/>
          <w:szCs w:val="24"/>
          <w:lang w:val="lv-LV"/>
        </w:rPr>
      </w:pPr>
      <w:r w:rsidRPr="00853D64">
        <w:rPr>
          <w:rFonts w:ascii="Times New Roman" w:hAnsi="Times New Roman" w:cs="Times New Roman"/>
          <w:sz w:val="24"/>
          <w:szCs w:val="24"/>
          <w:lang w:val="lv-LV"/>
        </w:rPr>
        <w:t>Ir iesākts darbs pie konkursa regulējuma pilnveidošanas un grozījumiem Ministru kabineta noteikumos Nr. 2 “Kārtība, kādā īsteno granta projektu konkursus” (grozījumi izsludināti 2018.</w:t>
      </w:r>
      <w:r w:rsidR="003B3258">
        <w:rPr>
          <w:rFonts w:ascii="Times New Roman" w:hAnsi="Times New Roman" w:cs="Times New Roman"/>
          <w:sz w:val="24"/>
          <w:szCs w:val="24"/>
          <w:lang w:val="lv-LV"/>
        </w:rPr>
        <w:t xml:space="preserve"> </w:t>
      </w:r>
      <w:r w:rsidRPr="00853D64">
        <w:rPr>
          <w:rFonts w:ascii="Times New Roman" w:hAnsi="Times New Roman" w:cs="Times New Roman"/>
          <w:sz w:val="24"/>
          <w:szCs w:val="24"/>
          <w:lang w:val="lv-LV"/>
        </w:rPr>
        <w:t xml:space="preserve">gada martā, VSS-227), lai atvieglotu iespējas veikt izmaiņas un pielāgotu aktuālajai situācijai detalizētās konkursa prasības, </w:t>
      </w:r>
      <w:r w:rsidR="00124D1A" w:rsidRPr="00853D64">
        <w:rPr>
          <w:rFonts w:ascii="Times New Roman" w:hAnsi="Times New Roman" w:cs="Times New Roman"/>
          <w:sz w:val="24"/>
          <w:szCs w:val="24"/>
          <w:lang w:val="lv-LV"/>
        </w:rPr>
        <w:t>atvieglotu uz granta projekta iesniegumiem attiecināmās prasības</w:t>
      </w:r>
      <w:r w:rsidR="00853D64">
        <w:rPr>
          <w:rFonts w:ascii="Times New Roman" w:hAnsi="Times New Roman" w:cs="Times New Roman"/>
          <w:sz w:val="24"/>
          <w:szCs w:val="24"/>
          <w:lang w:val="lv-LV"/>
        </w:rPr>
        <w:t xml:space="preserve">, kā arī </w:t>
      </w:r>
      <w:r w:rsidRPr="00853D64">
        <w:rPr>
          <w:rFonts w:ascii="Times New Roman" w:hAnsi="Times New Roman" w:cs="Times New Roman"/>
          <w:sz w:val="24"/>
          <w:szCs w:val="24"/>
          <w:lang w:val="lv-LV"/>
        </w:rPr>
        <w:t>mazinātu granta projekta konkursa īstenošanas birokrātisko slogu.</w:t>
      </w:r>
      <w:r w:rsidR="003A26D6">
        <w:rPr>
          <w:rFonts w:ascii="Times New Roman" w:hAnsi="Times New Roman" w:cs="Times New Roman"/>
          <w:sz w:val="24"/>
          <w:szCs w:val="24"/>
          <w:lang w:val="lv-LV"/>
        </w:rPr>
        <w:t xml:space="preserve"> </w:t>
      </w:r>
    </w:p>
    <w:p w14:paraId="3F012A12" w14:textId="77777777" w:rsidR="00C67354" w:rsidRPr="007458E3" w:rsidRDefault="00C67354" w:rsidP="002C4BBA">
      <w:pPr>
        <w:spacing w:after="0" w:line="240" w:lineRule="auto"/>
        <w:jc w:val="both"/>
        <w:rPr>
          <w:rFonts w:ascii="Times New Roman" w:hAnsi="Times New Roman" w:cs="Times New Roman"/>
          <w:sz w:val="24"/>
          <w:szCs w:val="24"/>
          <w:lang w:val="lv-LV"/>
        </w:rPr>
      </w:pPr>
    </w:p>
    <w:p w14:paraId="2AB7C8E9" w14:textId="77777777" w:rsidR="00C67354" w:rsidRPr="007458E3" w:rsidRDefault="00C67354" w:rsidP="002C4BBA">
      <w:pPr>
        <w:pStyle w:val="ListParagraph"/>
        <w:numPr>
          <w:ilvl w:val="0"/>
          <w:numId w:val="2"/>
        </w:numPr>
        <w:spacing w:after="0" w:line="240" w:lineRule="auto"/>
        <w:ind w:left="0" w:firstLine="0"/>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Stiprināt Latvijas attīstības sadarbības prioritāšu īstenošanu daudzpusējās sadarbības ietvaros, jo īpaši ES, ANO, PBG un OECD ietvaros, tādējādi veicinot Latvijas attīstības sadarbības politikas saskaņotību visos formātos</w:t>
      </w:r>
    </w:p>
    <w:p w14:paraId="67A35A59" w14:textId="77777777" w:rsidR="00C67354" w:rsidRPr="007458E3" w:rsidRDefault="00C67354" w:rsidP="002C4BBA">
      <w:pPr>
        <w:pStyle w:val="ListParagraph"/>
        <w:numPr>
          <w:ilvl w:val="1"/>
          <w:numId w:val="2"/>
        </w:numPr>
        <w:spacing w:after="0" w:line="240" w:lineRule="auto"/>
        <w:ind w:left="0" w:firstLine="0"/>
        <w:jc w:val="both"/>
        <w:rPr>
          <w:rFonts w:ascii="Times New Roman" w:hAnsi="Times New Roman" w:cs="Times New Roman"/>
          <w:b/>
          <w:sz w:val="24"/>
          <w:szCs w:val="24"/>
          <w:lang w:val="lv-LV"/>
        </w:rPr>
      </w:pPr>
      <w:r w:rsidRPr="007458E3">
        <w:rPr>
          <w:rFonts w:ascii="Times New Roman" w:eastAsia="Times New Roman" w:hAnsi="Times New Roman" w:cs="Times New Roman"/>
          <w:b/>
          <w:sz w:val="24"/>
          <w:szCs w:val="24"/>
          <w:lang w:val="lv-LV"/>
        </w:rPr>
        <w:t xml:space="preserve">Paaugstināt Latvijas publiskās pārvaldes iestāžu un PSO iesaisti Latvijas pozīciju formulēšanā par aktuālajiem starptautiskās attīstības sadarbības politikas dienaskārtības jautājumiem, jo </w:t>
      </w:r>
      <w:r w:rsidRPr="009445E6">
        <w:rPr>
          <w:rFonts w:ascii="Times New Roman" w:eastAsia="Times New Roman" w:hAnsi="Times New Roman" w:cs="Times New Roman"/>
          <w:b/>
          <w:sz w:val="24"/>
          <w:szCs w:val="24"/>
          <w:lang w:val="lv-LV"/>
        </w:rPr>
        <w:t>īpaši 4.1. sadaļā minētajām</w:t>
      </w:r>
      <w:r w:rsidRPr="007458E3">
        <w:rPr>
          <w:rFonts w:ascii="Times New Roman" w:eastAsia="Times New Roman" w:hAnsi="Times New Roman" w:cs="Times New Roman"/>
          <w:b/>
          <w:sz w:val="24"/>
          <w:szCs w:val="24"/>
          <w:lang w:val="lv-LV"/>
        </w:rPr>
        <w:t xml:space="preserve"> jomām (ĀM/ PSO, nozaru ministrijas)</w:t>
      </w:r>
    </w:p>
    <w:p w14:paraId="00CE0205" w14:textId="74958F94" w:rsidR="00C67354" w:rsidRPr="007458E3" w:rsidRDefault="00C67354"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Sadarbībā ar nozaru ministrijām un pilsoniskās sabiedrības organizācijām ir formulētas Latvijas nacionālās pozīcijas par aktuālajiem starptautiskās </w:t>
      </w:r>
      <w:r w:rsidR="00FD7408" w:rsidRPr="007458E3">
        <w:rPr>
          <w:rFonts w:ascii="Times New Roman" w:eastAsia="Times New Roman" w:hAnsi="Times New Roman" w:cs="Times New Roman"/>
          <w:sz w:val="24"/>
          <w:szCs w:val="24"/>
          <w:lang w:val="lv-LV"/>
        </w:rPr>
        <w:t xml:space="preserve">un ES </w:t>
      </w:r>
      <w:r w:rsidRPr="007458E3">
        <w:rPr>
          <w:rFonts w:ascii="Times New Roman" w:eastAsia="Times New Roman" w:hAnsi="Times New Roman" w:cs="Times New Roman"/>
          <w:sz w:val="24"/>
          <w:szCs w:val="24"/>
          <w:lang w:val="lv-LV"/>
        </w:rPr>
        <w:t>attīstības politikas dienaskārtības jautājumiem, kā arī</w:t>
      </w:r>
      <w:r w:rsidR="003A26D6">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informatīvie ziņojumi par ES Ārlietu padomes attīstības sadarbības ministru sanāksmēs izskatāmajiem jautājumiem un dažādi nostājas dokumenti interešu pārstāvībai ES Padomes darba grupās, EK ekspertu komitejās u.c., tostarp par dažādiem pārsektoru jautājumiem. Piemēram, attīstības sadarbība un migrācija; enerģētika un attīstības sadarbība; inovatīva sadarbība ar vidēja ienākuma līmeņa valstīm (</w:t>
      </w:r>
      <w:r w:rsidR="00B94C45" w:rsidRPr="007458E3">
        <w:rPr>
          <w:rFonts w:ascii="Times New Roman" w:eastAsia="Times New Roman" w:hAnsi="Times New Roman" w:cs="Times New Roman"/>
          <w:i/>
          <w:sz w:val="24"/>
          <w:szCs w:val="24"/>
          <w:lang w:val="lv-LV"/>
        </w:rPr>
        <w:t>Middle Income Countries</w:t>
      </w:r>
      <w:r w:rsidR="00B94C45" w:rsidRPr="007458E3">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MICs); privātā sektora iesaiste attīstības sadarbībā; dzimumu līdztiesība un attīstības sadarbība</w:t>
      </w:r>
      <w:r w:rsidR="00B80233" w:rsidRPr="007458E3">
        <w:rPr>
          <w:rFonts w:ascii="Times New Roman" w:eastAsia="Times New Roman" w:hAnsi="Times New Roman" w:cs="Times New Roman"/>
          <w:sz w:val="24"/>
          <w:szCs w:val="24"/>
          <w:lang w:val="lv-LV"/>
        </w:rPr>
        <w:t>; finansējums attīstībai</w:t>
      </w:r>
      <w:r w:rsidR="003C5639">
        <w:rPr>
          <w:rFonts w:ascii="Times New Roman" w:eastAsia="Times New Roman" w:hAnsi="Times New Roman" w:cs="Times New Roman"/>
          <w:sz w:val="24"/>
          <w:szCs w:val="24"/>
          <w:lang w:val="lv-LV"/>
        </w:rPr>
        <w:t>, attīstības sadarbības un humānās palīdzības sasaisti</w:t>
      </w:r>
      <w:r w:rsidR="00B80233" w:rsidRPr="007458E3">
        <w:rPr>
          <w:rFonts w:ascii="Times New Roman" w:eastAsia="Times New Roman" w:hAnsi="Times New Roman" w:cs="Times New Roman"/>
          <w:sz w:val="24"/>
          <w:szCs w:val="24"/>
          <w:lang w:val="lv-LV"/>
        </w:rPr>
        <w:t xml:space="preserve"> u.c</w:t>
      </w:r>
      <w:r w:rsidRPr="007458E3">
        <w:rPr>
          <w:rFonts w:ascii="Times New Roman" w:eastAsia="Times New Roman" w:hAnsi="Times New Roman" w:cs="Times New Roman"/>
          <w:sz w:val="24"/>
          <w:szCs w:val="24"/>
          <w:lang w:val="lv-LV"/>
        </w:rPr>
        <w:t xml:space="preserve">. Pārskata periodā tiek uzturēts dialogs ar Saeimas Eiropas lietu komisiju par aktuālajiem attīstības sadarbības politikas jautājumiem, gatavojoties ES Ārlietu padomes attīstības sadarbības ministru sanāksmēm, gan ES Ārlietu ministru sanāksmēm, kuru darba kārtībā iekļauti ES attīstības sadarbības jautājumi. </w:t>
      </w:r>
      <w:r w:rsidR="003C5639">
        <w:rPr>
          <w:rFonts w:ascii="Times New Roman" w:eastAsia="Times New Roman" w:hAnsi="Times New Roman" w:cs="Times New Roman"/>
          <w:sz w:val="24"/>
          <w:szCs w:val="24"/>
          <w:lang w:val="lv-LV"/>
        </w:rPr>
        <w:t xml:space="preserve">Īstenota </w:t>
      </w:r>
      <w:r w:rsidRPr="007458E3">
        <w:rPr>
          <w:rFonts w:ascii="Times New Roman" w:eastAsia="Times New Roman" w:hAnsi="Times New Roman" w:cs="Times New Roman"/>
          <w:sz w:val="24"/>
          <w:szCs w:val="24"/>
          <w:lang w:val="lv-LV"/>
        </w:rPr>
        <w:t>Saeimas informēšana pēc pieprasījuma par dažādiem attīstības sadarbības jautājumiem, piemēram, par Latvijas sadarbību ar Āfrikas valstīm.</w:t>
      </w:r>
    </w:p>
    <w:p w14:paraId="7A302CB1" w14:textId="6C774624" w:rsidR="00C67354" w:rsidRPr="00763749" w:rsidRDefault="00C67354"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C66031">
        <w:rPr>
          <w:rFonts w:ascii="Times New Roman" w:eastAsia="Times New Roman" w:hAnsi="Times New Roman" w:cs="Times New Roman"/>
          <w:sz w:val="24"/>
          <w:szCs w:val="24"/>
          <w:lang w:val="lv-LV"/>
        </w:rPr>
        <w:t>Pārskata periodā izstrādātās nacionālās pozīcijas</w:t>
      </w:r>
      <w:r w:rsidR="007757D7" w:rsidRPr="00C66031">
        <w:rPr>
          <w:rFonts w:ascii="Times New Roman" w:eastAsia="Times New Roman" w:hAnsi="Times New Roman" w:cs="Times New Roman"/>
          <w:sz w:val="24"/>
          <w:szCs w:val="24"/>
          <w:lang w:val="lv-LV"/>
        </w:rPr>
        <w:t xml:space="preserve"> ES attīstības sadarbības </w:t>
      </w:r>
      <w:r w:rsidR="003C5639" w:rsidRPr="00C66031">
        <w:rPr>
          <w:rFonts w:ascii="Times New Roman" w:eastAsia="Times New Roman" w:hAnsi="Times New Roman" w:cs="Times New Roman"/>
          <w:sz w:val="24"/>
          <w:szCs w:val="24"/>
          <w:lang w:val="lv-LV"/>
        </w:rPr>
        <w:t xml:space="preserve">politikas </w:t>
      </w:r>
      <w:r w:rsidR="007757D7" w:rsidRPr="00C66031">
        <w:rPr>
          <w:rFonts w:ascii="Times New Roman" w:eastAsia="Times New Roman" w:hAnsi="Times New Roman" w:cs="Times New Roman"/>
          <w:sz w:val="24"/>
          <w:szCs w:val="24"/>
          <w:lang w:val="lv-LV"/>
        </w:rPr>
        <w:t>un humānās palīdzības jomā</w:t>
      </w:r>
      <w:r w:rsidRPr="00C66031">
        <w:rPr>
          <w:rFonts w:ascii="Times New Roman" w:eastAsia="Times New Roman" w:hAnsi="Times New Roman" w:cs="Times New Roman"/>
          <w:sz w:val="24"/>
          <w:szCs w:val="24"/>
          <w:lang w:val="lv-LV"/>
        </w:rPr>
        <w:t>:</w:t>
      </w:r>
      <w:r w:rsidRPr="00763749">
        <w:rPr>
          <w:rFonts w:ascii="Times New Roman" w:eastAsia="Times New Roman" w:hAnsi="Times New Roman" w:cs="Times New Roman"/>
          <w:sz w:val="24"/>
          <w:szCs w:val="24"/>
          <w:lang w:val="lv-LV"/>
        </w:rPr>
        <w:t xml:space="preserve"> </w:t>
      </w:r>
    </w:p>
    <w:p w14:paraId="252F68F5" w14:textId="43EFBD8B" w:rsidR="00C67354" w:rsidRPr="00BE364F" w:rsidRDefault="00C67354" w:rsidP="00904C59">
      <w:pPr>
        <w:pStyle w:val="ListParagraph"/>
        <w:numPr>
          <w:ilvl w:val="0"/>
          <w:numId w:val="22"/>
        </w:numPr>
        <w:spacing w:after="0" w:line="240" w:lineRule="auto"/>
        <w:jc w:val="both"/>
        <w:rPr>
          <w:rFonts w:ascii="Times New Roman" w:eastAsia="Times New Roman" w:hAnsi="Times New Roman" w:cs="Times New Roman"/>
          <w:b/>
          <w:sz w:val="24"/>
          <w:szCs w:val="24"/>
          <w:lang w:val="lv-LV"/>
        </w:rPr>
      </w:pPr>
      <w:r w:rsidRPr="00BE364F">
        <w:rPr>
          <w:rFonts w:ascii="Times New Roman" w:eastAsia="Times New Roman" w:hAnsi="Times New Roman" w:cs="Times New Roman"/>
          <w:b/>
          <w:sz w:val="24"/>
          <w:szCs w:val="24"/>
          <w:lang w:val="lv-LV"/>
        </w:rPr>
        <w:t>2016</w:t>
      </w:r>
      <w:r w:rsidR="003A26D6">
        <w:rPr>
          <w:rFonts w:ascii="Times New Roman" w:eastAsia="Times New Roman" w:hAnsi="Times New Roman" w:cs="Times New Roman"/>
          <w:b/>
          <w:sz w:val="24"/>
          <w:szCs w:val="24"/>
          <w:lang w:val="lv-LV"/>
        </w:rPr>
        <w:t>.</w:t>
      </w:r>
      <w:r w:rsidR="003B3258">
        <w:rPr>
          <w:rFonts w:ascii="Times New Roman" w:eastAsia="Times New Roman" w:hAnsi="Times New Roman" w:cs="Times New Roman"/>
          <w:b/>
          <w:sz w:val="24"/>
          <w:szCs w:val="24"/>
          <w:lang w:val="lv-LV"/>
        </w:rPr>
        <w:t xml:space="preserve"> </w:t>
      </w:r>
      <w:r w:rsidR="003A26D6">
        <w:rPr>
          <w:rFonts w:ascii="Times New Roman" w:eastAsia="Times New Roman" w:hAnsi="Times New Roman" w:cs="Times New Roman"/>
          <w:b/>
          <w:sz w:val="24"/>
          <w:szCs w:val="24"/>
          <w:lang w:val="lv-LV"/>
        </w:rPr>
        <w:t>g</w:t>
      </w:r>
      <w:r w:rsidR="0022489B" w:rsidRPr="00BE364F">
        <w:rPr>
          <w:rFonts w:ascii="Times New Roman" w:eastAsia="Times New Roman" w:hAnsi="Times New Roman" w:cs="Times New Roman"/>
          <w:b/>
          <w:sz w:val="24"/>
          <w:szCs w:val="24"/>
          <w:lang w:val="lv-LV"/>
        </w:rPr>
        <w:t>ads</w:t>
      </w:r>
      <w:r w:rsidRPr="00BE364F">
        <w:rPr>
          <w:rFonts w:ascii="Times New Roman" w:eastAsia="Times New Roman" w:hAnsi="Times New Roman" w:cs="Times New Roman"/>
          <w:b/>
          <w:sz w:val="24"/>
          <w:szCs w:val="24"/>
          <w:lang w:val="lv-LV"/>
        </w:rPr>
        <w:t>:</w:t>
      </w:r>
      <w:r w:rsidR="003A26D6">
        <w:rPr>
          <w:rFonts w:ascii="Times New Roman" w:eastAsia="Times New Roman" w:hAnsi="Times New Roman" w:cs="Times New Roman"/>
          <w:b/>
          <w:sz w:val="24"/>
          <w:szCs w:val="24"/>
          <w:lang w:val="lv-LV"/>
        </w:rPr>
        <w:t xml:space="preserve"> </w:t>
      </w:r>
      <w:r w:rsidRPr="00BE364F">
        <w:rPr>
          <w:rFonts w:ascii="Times New Roman" w:eastAsia="Times New Roman" w:hAnsi="Times New Roman" w:cs="Times New Roman"/>
          <w:b/>
          <w:sz w:val="24"/>
          <w:szCs w:val="24"/>
          <w:lang w:val="lv-LV"/>
        </w:rPr>
        <w:t xml:space="preserve"> </w:t>
      </w:r>
    </w:p>
    <w:p w14:paraId="26DA382D" w14:textId="439F5803" w:rsidR="00C67354" w:rsidRPr="00BE364F" w:rsidRDefault="00C67354" w:rsidP="00904C59">
      <w:pPr>
        <w:pStyle w:val="ListParagraph"/>
        <w:numPr>
          <w:ilvl w:val="1"/>
          <w:numId w:val="22"/>
        </w:num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“Par Pasaules Humānās palīdzības samitu”;</w:t>
      </w:r>
    </w:p>
    <w:p w14:paraId="1CA9E087" w14:textId="0B123643" w:rsidR="00C67354" w:rsidRPr="00BE364F" w:rsidRDefault="00C67354" w:rsidP="00904C59">
      <w:pPr>
        <w:pStyle w:val="ListParagraph"/>
        <w:numPr>
          <w:ilvl w:val="1"/>
          <w:numId w:val="22"/>
        </w:num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w:t>
      </w:r>
      <w:r w:rsidRPr="00BE364F">
        <w:rPr>
          <w:rFonts w:ascii="Times New Roman" w:hAnsi="Times New Roman" w:cs="Times New Roman"/>
          <w:sz w:val="24"/>
          <w:szCs w:val="24"/>
          <w:lang w:val="lv-LV"/>
        </w:rPr>
        <w:t>Par Eiropas Savienības kopējo attīstības sadarbības plānošanu”;</w:t>
      </w:r>
    </w:p>
    <w:p w14:paraId="54B8609C" w14:textId="702B5069" w:rsidR="003B5109" w:rsidRPr="00BE364F" w:rsidRDefault="003B5109" w:rsidP="00904C59">
      <w:pPr>
        <w:pStyle w:val="ListParagraph"/>
        <w:numPr>
          <w:ilvl w:val="1"/>
          <w:numId w:val="22"/>
        </w:numPr>
        <w:spacing w:after="0" w:line="240" w:lineRule="auto"/>
        <w:jc w:val="both"/>
        <w:rPr>
          <w:rFonts w:ascii="Times New Roman" w:eastAsia="Times New Roman" w:hAnsi="Times New Roman" w:cs="Times New Roman"/>
          <w:sz w:val="24"/>
          <w:szCs w:val="24"/>
          <w:lang w:val="lv-LV"/>
        </w:rPr>
      </w:pPr>
      <w:r w:rsidRPr="00BE364F">
        <w:rPr>
          <w:rFonts w:ascii="Times New Roman" w:eastAsia="Times New Roman" w:hAnsi="Times New Roman" w:cs="Times New Roman"/>
          <w:sz w:val="24"/>
          <w:szCs w:val="24"/>
          <w:lang w:val="lv-LV"/>
        </w:rPr>
        <w:t>“Par Eiropas Fondu ilgtspējīgai attīstībai (EFIA) un EFIA galvojuma un EFIA galvojuma fonda dibināšanu”.</w:t>
      </w:r>
    </w:p>
    <w:p w14:paraId="3C176E24" w14:textId="0D969183" w:rsidR="00C67354" w:rsidRPr="00BE364F" w:rsidRDefault="00C67354" w:rsidP="00904C59">
      <w:pPr>
        <w:pStyle w:val="ListParagraph"/>
        <w:numPr>
          <w:ilvl w:val="0"/>
          <w:numId w:val="22"/>
        </w:numPr>
        <w:spacing w:after="0" w:line="240" w:lineRule="auto"/>
        <w:jc w:val="both"/>
        <w:rPr>
          <w:rFonts w:ascii="Times New Roman" w:hAnsi="Times New Roman" w:cs="Times New Roman"/>
          <w:b/>
          <w:sz w:val="24"/>
          <w:szCs w:val="24"/>
          <w:lang w:val="lv-LV"/>
        </w:rPr>
      </w:pPr>
      <w:r w:rsidRPr="00BE364F">
        <w:rPr>
          <w:rFonts w:ascii="Times New Roman" w:hAnsi="Times New Roman" w:cs="Times New Roman"/>
          <w:b/>
          <w:sz w:val="24"/>
          <w:szCs w:val="24"/>
          <w:lang w:val="lv-LV"/>
        </w:rPr>
        <w:t>2017</w:t>
      </w:r>
      <w:r w:rsidR="0022489B" w:rsidRPr="00BE364F">
        <w:rPr>
          <w:rFonts w:ascii="Times New Roman" w:hAnsi="Times New Roman" w:cs="Times New Roman"/>
          <w:b/>
          <w:sz w:val="24"/>
          <w:szCs w:val="24"/>
          <w:lang w:val="lv-LV"/>
        </w:rPr>
        <w:t>.</w:t>
      </w:r>
      <w:r w:rsidR="003B3258">
        <w:rPr>
          <w:rFonts w:ascii="Times New Roman" w:hAnsi="Times New Roman" w:cs="Times New Roman"/>
          <w:b/>
          <w:sz w:val="24"/>
          <w:szCs w:val="24"/>
          <w:lang w:val="lv-LV"/>
        </w:rPr>
        <w:t xml:space="preserve"> </w:t>
      </w:r>
      <w:r w:rsidR="0022489B" w:rsidRPr="00BE364F">
        <w:rPr>
          <w:rFonts w:ascii="Times New Roman" w:hAnsi="Times New Roman" w:cs="Times New Roman"/>
          <w:b/>
          <w:sz w:val="24"/>
          <w:szCs w:val="24"/>
          <w:lang w:val="lv-LV"/>
        </w:rPr>
        <w:t>gads</w:t>
      </w:r>
      <w:r w:rsidRPr="00BE364F">
        <w:rPr>
          <w:rFonts w:ascii="Times New Roman" w:hAnsi="Times New Roman" w:cs="Times New Roman"/>
          <w:b/>
          <w:sz w:val="24"/>
          <w:szCs w:val="24"/>
          <w:lang w:val="lv-LV"/>
        </w:rPr>
        <w:t>:</w:t>
      </w:r>
      <w:r w:rsidR="003A26D6">
        <w:rPr>
          <w:rFonts w:ascii="Times New Roman" w:hAnsi="Times New Roman" w:cs="Times New Roman"/>
          <w:b/>
          <w:sz w:val="24"/>
          <w:szCs w:val="24"/>
          <w:lang w:val="lv-LV"/>
        </w:rPr>
        <w:t xml:space="preserve"> </w:t>
      </w:r>
    </w:p>
    <w:p w14:paraId="69E91F69" w14:textId="2ED29173" w:rsidR="00C67354" w:rsidRPr="00BE364F" w:rsidRDefault="00C67354" w:rsidP="00904C59">
      <w:pPr>
        <w:pStyle w:val="ListParagraph"/>
        <w:numPr>
          <w:ilvl w:val="1"/>
          <w:numId w:val="22"/>
        </w:numPr>
        <w:spacing w:after="0" w:line="240" w:lineRule="auto"/>
        <w:jc w:val="both"/>
        <w:rPr>
          <w:rFonts w:ascii="Times New Roman" w:hAnsi="Times New Roman" w:cs="Times New Roman"/>
          <w:sz w:val="24"/>
          <w:szCs w:val="24"/>
          <w:lang w:val="lv-LV"/>
        </w:rPr>
      </w:pPr>
      <w:r w:rsidRPr="00BE364F">
        <w:rPr>
          <w:rFonts w:ascii="Times New Roman" w:hAnsi="Times New Roman" w:cs="Times New Roman"/>
          <w:sz w:val="24"/>
          <w:szCs w:val="24"/>
          <w:lang w:val="lv-LV"/>
        </w:rPr>
        <w:t>“Par jaunu Eiropas vienprātību attīstības sadarbībai “Mūsu pasaule, mūsu cieņa, mūsu nākotne””;</w:t>
      </w:r>
    </w:p>
    <w:p w14:paraId="2F66F229" w14:textId="161B5667" w:rsidR="00C67354" w:rsidRPr="00BE364F" w:rsidRDefault="00C67354" w:rsidP="00904C59">
      <w:pPr>
        <w:pStyle w:val="ListParagraph"/>
        <w:numPr>
          <w:ilvl w:val="1"/>
          <w:numId w:val="22"/>
        </w:numPr>
        <w:spacing w:after="0" w:line="240" w:lineRule="auto"/>
        <w:jc w:val="both"/>
        <w:rPr>
          <w:rFonts w:ascii="Times New Roman" w:hAnsi="Times New Roman" w:cs="Times New Roman"/>
          <w:bCs/>
          <w:sz w:val="24"/>
          <w:szCs w:val="24"/>
          <w:lang w:val="lv-LV"/>
        </w:rPr>
      </w:pPr>
      <w:r w:rsidRPr="00BE364F">
        <w:rPr>
          <w:rFonts w:ascii="Times New Roman" w:hAnsi="Times New Roman" w:cs="Times New Roman"/>
          <w:sz w:val="24"/>
          <w:szCs w:val="24"/>
          <w:lang w:val="lv-LV"/>
        </w:rPr>
        <w:t xml:space="preserve">“Par </w:t>
      </w:r>
      <w:r w:rsidRPr="00BE364F">
        <w:rPr>
          <w:rFonts w:ascii="Times New Roman" w:hAnsi="Times New Roman" w:cs="Times New Roman"/>
          <w:bCs/>
          <w:sz w:val="24"/>
          <w:szCs w:val="24"/>
          <w:lang w:val="lv-LV"/>
        </w:rPr>
        <w:t>atjaunotu partnerību ar Āfrikas, Karību jūras reģiona un Klusā okeāna (ĀKK) valstīm pēc 2020</w:t>
      </w:r>
      <w:r w:rsidR="003A26D6">
        <w:rPr>
          <w:rFonts w:ascii="Times New Roman" w:hAnsi="Times New Roman" w:cs="Times New Roman"/>
          <w:bCs/>
          <w:sz w:val="24"/>
          <w:szCs w:val="24"/>
          <w:lang w:val="lv-LV"/>
        </w:rPr>
        <w:t>.g</w:t>
      </w:r>
      <w:r w:rsidRPr="00BE364F">
        <w:rPr>
          <w:rFonts w:ascii="Times New Roman" w:hAnsi="Times New Roman" w:cs="Times New Roman"/>
          <w:bCs/>
          <w:sz w:val="24"/>
          <w:szCs w:val="24"/>
          <w:lang w:val="lv-LV"/>
        </w:rPr>
        <w:t>ada”;</w:t>
      </w:r>
    </w:p>
    <w:p w14:paraId="1B64E1C5" w14:textId="168C1FB8" w:rsidR="00C67354" w:rsidRPr="00BE364F" w:rsidRDefault="00C67354" w:rsidP="00904C59">
      <w:pPr>
        <w:pStyle w:val="ListParagraph"/>
        <w:numPr>
          <w:ilvl w:val="1"/>
          <w:numId w:val="22"/>
        </w:numPr>
        <w:spacing w:after="0" w:line="240" w:lineRule="auto"/>
        <w:jc w:val="both"/>
        <w:rPr>
          <w:rFonts w:ascii="Times New Roman" w:hAnsi="Times New Roman" w:cs="Times New Roman"/>
          <w:sz w:val="24"/>
          <w:szCs w:val="24"/>
          <w:lang w:val="lv-LV"/>
        </w:rPr>
      </w:pPr>
      <w:r w:rsidRPr="00BE364F">
        <w:rPr>
          <w:rFonts w:ascii="Times New Roman" w:hAnsi="Times New Roman" w:cs="Times New Roman"/>
          <w:bCs/>
          <w:sz w:val="24"/>
          <w:szCs w:val="24"/>
          <w:lang w:val="lv-LV"/>
        </w:rPr>
        <w:t>“</w:t>
      </w:r>
      <w:r w:rsidRPr="00BE364F">
        <w:rPr>
          <w:rFonts w:ascii="Times New Roman" w:hAnsi="Times New Roman" w:cs="Times New Roman"/>
          <w:sz w:val="24"/>
          <w:szCs w:val="24"/>
          <w:lang w:val="lv-LV"/>
        </w:rPr>
        <w:t>Palīdzība tirdzniecībai: labklājības panākšana ar tirdzniecības un investīciju palīd</w:t>
      </w:r>
      <w:r w:rsidR="003B5109" w:rsidRPr="00BE364F">
        <w:rPr>
          <w:rFonts w:ascii="Times New Roman" w:hAnsi="Times New Roman" w:cs="Times New Roman"/>
          <w:sz w:val="24"/>
          <w:szCs w:val="24"/>
          <w:lang w:val="lv-LV"/>
        </w:rPr>
        <w:t>zību”.</w:t>
      </w:r>
    </w:p>
    <w:p w14:paraId="0835F200" w14:textId="6A874761" w:rsidR="00C67354" w:rsidRPr="00BE364F" w:rsidRDefault="00C67354" w:rsidP="00904C59">
      <w:pPr>
        <w:pStyle w:val="ListParagraph"/>
        <w:numPr>
          <w:ilvl w:val="0"/>
          <w:numId w:val="22"/>
        </w:numPr>
        <w:spacing w:after="0" w:line="240" w:lineRule="auto"/>
        <w:jc w:val="both"/>
        <w:rPr>
          <w:rFonts w:ascii="Times New Roman" w:hAnsi="Times New Roman" w:cs="Times New Roman"/>
          <w:b/>
          <w:sz w:val="24"/>
          <w:szCs w:val="24"/>
          <w:lang w:val="lv-LV"/>
        </w:rPr>
      </w:pPr>
      <w:r w:rsidRPr="00BE364F">
        <w:rPr>
          <w:rFonts w:ascii="Times New Roman" w:hAnsi="Times New Roman" w:cs="Times New Roman"/>
          <w:b/>
          <w:sz w:val="24"/>
          <w:szCs w:val="24"/>
          <w:lang w:val="lv-LV"/>
        </w:rPr>
        <w:t>2018</w:t>
      </w:r>
      <w:r w:rsidR="0022489B" w:rsidRPr="00BE364F">
        <w:rPr>
          <w:rFonts w:ascii="Times New Roman" w:hAnsi="Times New Roman" w:cs="Times New Roman"/>
          <w:b/>
          <w:sz w:val="24"/>
          <w:szCs w:val="24"/>
          <w:lang w:val="lv-LV"/>
        </w:rPr>
        <w:t>.</w:t>
      </w:r>
      <w:r w:rsidR="003B3258">
        <w:rPr>
          <w:rFonts w:ascii="Times New Roman" w:hAnsi="Times New Roman" w:cs="Times New Roman"/>
          <w:b/>
          <w:sz w:val="24"/>
          <w:szCs w:val="24"/>
          <w:lang w:val="lv-LV"/>
        </w:rPr>
        <w:t xml:space="preserve"> </w:t>
      </w:r>
      <w:r w:rsidR="0022489B" w:rsidRPr="00BE364F">
        <w:rPr>
          <w:rFonts w:ascii="Times New Roman" w:hAnsi="Times New Roman" w:cs="Times New Roman"/>
          <w:b/>
          <w:sz w:val="24"/>
          <w:szCs w:val="24"/>
          <w:lang w:val="lv-LV"/>
        </w:rPr>
        <w:t>gads</w:t>
      </w:r>
      <w:r w:rsidRPr="00BE364F">
        <w:rPr>
          <w:rFonts w:ascii="Times New Roman" w:hAnsi="Times New Roman" w:cs="Times New Roman"/>
          <w:b/>
          <w:sz w:val="24"/>
          <w:szCs w:val="24"/>
          <w:lang w:val="lv-LV"/>
        </w:rPr>
        <w:t xml:space="preserve">: </w:t>
      </w:r>
    </w:p>
    <w:p w14:paraId="18919CA7" w14:textId="7728E71C" w:rsidR="00C67354" w:rsidRPr="00BE364F" w:rsidRDefault="00C67354" w:rsidP="00904C59">
      <w:pPr>
        <w:pStyle w:val="ListParagraph"/>
        <w:numPr>
          <w:ilvl w:val="1"/>
          <w:numId w:val="22"/>
        </w:numPr>
        <w:spacing w:after="0" w:line="240" w:lineRule="auto"/>
        <w:jc w:val="both"/>
        <w:rPr>
          <w:rFonts w:ascii="Times New Roman" w:hAnsi="Times New Roman" w:cs="Times New Roman"/>
          <w:bCs/>
          <w:sz w:val="24"/>
          <w:szCs w:val="24"/>
          <w:lang w:val="lv-LV"/>
        </w:rPr>
      </w:pPr>
      <w:r w:rsidRPr="00BE364F">
        <w:rPr>
          <w:rFonts w:ascii="Times New Roman" w:hAnsi="Times New Roman" w:cs="Times New Roman"/>
          <w:sz w:val="24"/>
          <w:szCs w:val="24"/>
          <w:lang w:val="lv-LV"/>
        </w:rPr>
        <w:t>“Priekšlikums</w:t>
      </w:r>
      <w:r w:rsidRPr="00BE364F">
        <w:rPr>
          <w:rFonts w:ascii="Times New Roman" w:hAnsi="Times New Roman" w:cs="Times New Roman"/>
          <w:bCs/>
          <w:sz w:val="24"/>
          <w:szCs w:val="24"/>
          <w:lang w:val="lv-LV"/>
        </w:rPr>
        <w:t xml:space="preserve"> Padomes lēmumam, ar ko pilnvaro sarunu sākšanu par Partnerattiecību nolīgumu starp Eiropas Savienību un Āfrikas, Karību jūras reģiona un Klusā okeāna valstu grupu (post-Kotonū)”;</w:t>
      </w:r>
    </w:p>
    <w:p w14:paraId="2533846B" w14:textId="7A343F96" w:rsidR="00C67354" w:rsidRPr="00BE364F" w:rsidRDefault="00C67354" w:rsidP="00904C59">
      <w:pPr>
        <w:pStyle w:val="ListParagraph"/>
        <w:numPr>
          <w:ilvl w:val="1"/>
          <w:numId w:val="22"/>
        </w:numPr>
        <w:autoSpaceDE w:val="0"/>
        <w:autoSpaceDN w:val="0"/>
        <w:adjustRightInd w:val="0"/>
        <w:spacing w:after="0" w:line="240" w:lineRule="auto"/>
        <w:jc w:val="both"/>
        <w:rPr>
          <w:rFonts w:ascii="Times New Roman" w:hAnsi="Times New Roman" w:cs="Times New Roman"/>
          <w:bCs/>
          <w:sz w:val="24"/>
          <w:szCs w:val="24"/>
          <w:lang w:val="lv-LV"/>
        </w:rPr>
      </w:pPr>
      <w:r w:rsidRPr="00BE364F">
        <w:rPr>
          <w:rFonts w:ascii="Times New Roman" w:hAnsi="Times New Roman" w:cs="Times New Roman"/>
          <w:bCs/>
          <w:sz w:val="24"/>
          <w:szCs w:val="24"/>
          <w:lang w:val="lv-LV"/>
        </w:rPr>
        <w:t>“Priekšlikums Eiropas Parlamenta un Padomes regulai, ar ko izveido Kaimiņattiecību, attīstības sadarbības un starptautiskās sadarbības instrumentu”.</w:t>
      </w:r>
    </w:p>
    <w:p w14:paraId="58E8B43D" w14:textId="28A83645" w:rsidR="00C67354" w:rsidRPr="00763749" w:rsidRDefault="00C67354" w:rsidP="002C4BBA">
      <w:pPr>
        <w:pStyle w:val="Body"/>
        <w:jc w:val="both"/>
        <w:rPr>
          <w:rFonts w:ascii="Times New Roman" w:hAnsi="Times New Roman" w:cs="Times New Roman"/>
          <w:sz w:val="24"/>
          <w:szCs w:val="24"/>
          <w:lang w:val="lv-LV"/>
        </w:rPr>
      </w:pPr>
    </w:p>
    <w:p w14:paraId="526AA342" w14:textId="2C42A0A3" w:rsidR="001943BA" w:rsidRPr="006E7C6E" w:rsidRDefault="00B41F15" w:rsidP="00586CB7">
      <w:pPr>
        <w:spacing w:after="0" w:line="240" w:lineRule="auto"/>
        <w:ind w:firstLine="720"/>
        <w:contextualSpacing/>
        <w:jc w:val="both"/>
        <w:rPr>
          <w:rFonts w:ascii="Times New Roman" w:eastAsia="Times New Roman" w:hAnsi="Times New Roman" w:cs="Times New Roman"/>
          <w:sz w:val="24"/>
          <w:szCs w:val="24"/>
          <w:lang w:val="lv-LV"/>
        </w:rPr>
      </w:pPr>
      <w:r w:rsidRPr="00B21295">
        <w:rPr>
          <w:rFonts w:ascii="Times New Roman" w:eastAsia="Times New Roman" w:hAnsi="Times New Roman" w:cs="Times New Roman"/>
          <w:sz w:val="24"/>
          <w:szCs w:val="24"/>
          <w:lang w:val="lv-LV"/>
        </w:rPr>
        <w:t xml:space="preserve">Atbilstoši </w:t>
      </w:r>
      <w:r w:rsidRPr="00586CB7">
        <w:rPr>
          <w:rFonts w:ascii="Times New Roman" w:eastAsia="Times New Roman" w:hAnsi="Times New Roman" w:cs="Times New Roman"/>
          <w:sz w:val="24"/>
          <w:szCs w:val="24"/>
          <w:lang w:val="lv-LV"/>
        </w:rPr>
        <w:t>Dienaskārtībai 2030,</w:t>
      </w:r>
      <w:r w:rsidRPr="00B21295">
        <w:rPr>
          <w:rFonts w:ascii="Times New Roman" w:eastAsia="Times New Roman" w:hAnsi="Times New Roman" w:cs="Times New Roman"/>
          <w:sz w:val="24"/>
          <w:szCs w:val="24"/>
          <w:lang w:val="lv-LV"/>
        </w:rPr>
        <w:t xml:space="preserve"> </w:t>
      </w:r>
      <w:r w:rsidR="001943BA" w:rsidRPr="00B21295">
        <w:rPr>
          <w:rFonts w:ascii="Times New Roman" w:eastAsia="Times New Roman" w:hAnsi="Times New Roman" w:cs="Times New Roman"/>
          <w:sz w:val="24"/>
          <w:szCs w:val="24"/>
          <w:lang w:val="lv-LV"/>
        </w:rPr>
        <w:t xml:space="preserve">PKC ir iesaistījies ANO Attīstības sistēmas stiprināšanā, </w:t>
      </w:r>
      <w:r w:rsidRPr="00B21295">
        <w:rPr>
          <w:rFonts w:ascii="Times New Roman" w:eastAsia="Times New Roman" w:hAnsi="Times New Roman" w:cs="Times New Roman"/>
          <w:sz w:val="24"/>
          <w:szCs w:val="24"/>
          <w:lang w:val="lv-LV"/>
        </w:rPr>
        <w:t>un pārskata periodā ir nodrošināta PKC</w:t>
      </w:r>
      <w:r w:rsidR="001943BA" w:rsidRPr="00B21295">
        <w:rPr>
          <w:rFonts w:ascii="Times New Roman" w:eastAsia="Times New Roman" w:hAnsi="Times New Roman" w:cs="Times New Roman"/>
          <w:sz w:val="24"/>
          <w:szCs w:val="24"/>
          <w:lang w:val="lv-LV"/>
        </w:rPr>
        <w:t xml:space="preserve"> </w:t>
      </w:r>
      <w:r w:rsidRPr="006E7C6E">
        <w:rPr>
          <w:rFonts w:ascii="Times New Roman" w:eastAsia="Times New Roman" w:hAnsi="Times New Roman" w:cs="Times New Roman"/>
          <w:sz w:val="24"/>
          <w:szCs w:val="24"/>
          <w:lang w:val="lv-LV"/>
        </w:rPr>
        <w:t xml:space="preserve">dalība </w:t>
      </w:r>
      <w:r w:rsidR="001943BA" w:rsidRPr="006E7C6E">
        <w:rPr>
          <w:rFonts w:ascii="Times New Roman" w:eastAsia="Times New Roman" w:hAnsi="Times New Roman" w:cs="Times New Roman"/>
          <w:sz w:val="24"/>
          <w:szCs w:val="24"/>
          <w:lang w:val="lv-LV"/>
        </w:rPr>
        <w:t xml:space="preserve">ES </w:t>
      </w:r>
      <w:r w:rsidRPr="006E7C6E">
        <w:rPr>
          <w:rFonts w:ascii="Times New Roman" w:eastAsia="Times New Roman" w:hAnsi="Times New Roman" w:cs="Times New Roman"/>
          <w:sz w:val="24"/>
          <w:szCs w:val="24"/>
          <w:lang w:val="lv-LV"/>
        </w:rPr>
        <w:t xml:space="preserve">Padomes </w:t>
      </w:r>
      <w:r w:rsidR="00E54DA0" w:rsidRPr="002610D3">
        <w:rPr>
          <w:rFonts w:ascii="Times New Roman" w:eastAsia="Times New Roman" w:hAnsi="Times New Roman" w:cs="Times New Roman"/>
          <w:sz w:val="24"/>
          <w:szCs w:val="24"/>
          <w:lang w:val="lv-LV"/>
        </w:rPr>
        <w:t>ANO darba grupā (WPIEI</w:t>
      </w:r>
      <w:r w:rsidR="00E54DA0" w:rsidRPr="00294F7B">
        <w:rPr>
          <w:rFonts w:ascii="Times New Roman" w:eastAsia="Times New Roman" w:hAnsi="Times New Roman" w:cs="Times New Roman"/>
          <w:sz w:val="24"/>
          <w:szCs w:val="24"/>
          <w:lang w:val="lv-LV"/>
        </w:rPr>
        <w:t xml:space="preserve"> Global/CONUN/CODEV)</w:t>
      </w:r>
      <w:r w:rsidR="00E54DA0">
        <w:rPr>
          <w:rFonts w:ascii="Times New Roman" w:eastAsia="Times New Roman" w:hAnsi="Times New Roman" w:cs="Times New Roman"/>
          <w:sz w:val="24"/>
          <w:szCs w:val="24"/>
          <w:lang w:val="lv-LV"/>
        </w:rPr>
        <w:t xml:space="preserve"> </w:t>
      </w:r>
      <w:r w:rsidR="001943BA" w:rsidRPr="002610D3">
        <w:rPr>
          <w:rFonts w:ascii="Times New Roman" w:eastAsia="Times New Roman" w:hAnsi="Times New Roman" w:cs="Times New Roman"/>
          <w:sz w:val="24"/>
          <w:szCs w:val="24"/>
          <w:lang w:val="lv-LV"/>
        </w:rPr>
        <w:t>2016. un 2017.</w:t>
      </w:r>
      <w:r w:rsidR="003B3258">
        <w:rPr>
          <w:rFonts w:ascii="Times New Roman" w:eastAsia="Times New Roman" w:hAnsi="Times New Roman" w:cs="Times New Roman"/>
          <w:sz w:val="24"/>
          <w:szCs w:val="24"/>
          <w:lang w:val="lv-LV"/>
        </w:rPr>
        <w:t xml:space="preserve"> </w:t>
      </w:r>
      <w:r w:rsidR="001943BA" w:rsidRPr="002610D3">
        <w:rPr>
          <w:rFonts w:ascii="Times New Roman" w:eastAsia="Times New Roman" w:hAnsi="Times New Roman" w:cs="Times New Roman"/>
          <w:sz w:val="24"/>
          <w:szCs w:val="24"/>
          <w:lang w:val="lv-LV"/>
        </w:rPr>
        <w:t xml:space="preserve">gadā, </w:t>
      </w:r>
      <w:r w:rsidR="001943BA" w:rsidRPr="00294F7B">
        <w:rPr>
          <w:rFonts w:ascii="Times New Roman" w:eastAsia="Times New Roman" w:hAnsi="Times New Roman" w:cs="Times New Roman"/>
          <w:sz w:val="24"/>
          <w:szCs w:val="24"/>
          <w:lang w:val="lv-LV"/>
        </w:rPr>
        <w:t>2018.</w:t>
      </w:r>
      <w:r w:rsidR="003B3258">
        <w:rPr>
          <w:rFonts w:ascii="Times New Roman" w:eastAsia="Times New Roman" w:hAnsi="Times New Roman" w:cs="Times New Roman"/>
          <w:sz w:val="24"/>
          <w:szCs w:val="24"/>
          <w:lang w:val="lv-LV"/>
        </w:rPr>
        <w:t xml:space="preserve"> </w:t>
      </w:r>
      <w:r w:rsidR="001943BA" w:rsidRPr="00294F7B">
        <w:rPr>
          <w:rFonts w:ascii="Times New Roman" w:eastAsia="Times New Roman" w:hAnsi="Times New Roman" w:cs="Times New Roman"/>
          <w:sz w:val="24"/>
          <w:szCs w:val="24"/>
          <w:lang w:val="lv-LV"/>
        </w:rPr>
        <w:t xml:space="preserve">gadā izveidotajā </w:t>
      </w:r>
      <w:r w:rsidR="001943BA" w:rsidRPr="000E47D5">
        <w:rPr>
          <w:rFonts w:ascii="Times New Roman" w:hAnsi="Times New Roman" w:cs="Times New Roman"/>
          <w:sz w:val="24"/>
          <w:szCs w:val="24"/>
          <w:lang w:val="lv-LV"/>
        </w:rPr>
        <w:t xml:space="preserve">ES Padomes </w:t>
      </w:r>
      <w:r w:rsidR="00E54DA0" w:rsidRPr="000E47D5">
        <w:rPr>
          <w:rFonts w:ascii="Times New Roman" w:hAnsi="Times New Roman" w:cs="Times New Roman"/>
          <w:sz w:val="24"/>
          <w:szCs w:val="24"/>
          <w:lang w:val="lv-LV"/>
        </w:rPr>
        <w:t>darba grupā</w:t>
      </w:r>
      <w:r w:rsidR="00E54DA0" w:rsidRPr="000E47D5">
        <w:rPr>
          <w:rFonts w:ascii="Times New Roman" w:hAnsi="Times New Roman" w:cs="Times New Roman"/>
          <w:i/>
          <w:sz w:val="24"/>
          <w:szCs w:val="24"/>
          <w:lang w:val="lv-LV"/>
        </w:rPr>
        <w:t xml:space="preserve"> </w:t>
      </w:r>
      <w:r w:rsidR="001943BA" w:rsidRPr="000E47D5">
        <w:rPr>
          <w:rFonts w:ascii="Times New Roman" w:hAnsi="Times New Roman" w:cs="Times New Roman"/>
          <w:i/>
          <w:sz w:val="24"/>
          <w:szCs w:val="24"/>
          <w:lang w:val="lv-LV"/>
        </w:rPr>
        <w:t>Dienaskārtība 2030</w:t>
      </w:r>
      <w:r w:rsidR="00E54DA0">
        <w:rPr>
          <w:rFonts w:ascii="Times New Roman" w:eastAsia="Times New Roman" w:hAnsi="Times New Roman" w:cs="Times New Roman"/>
          <w:sz w:val="24"/>
          <w:szCs w:val="24"/>
          <w:lang w:val="lv-LV"/>
        </w:rPr>
        <w:t>, kā arī</w:t>
      </w:r>
      <w:r w:rsidR="00E54DA0" w:rsidRPr="002610D3">
        <w:rPr>
          <w:rFonts w:ascii="Times New Roman" w:eastAsia="Times New Roman" w:hAnsi="Times New Roman" w:cs="Times New Roman"/>
          <w:sz w:val="24"/>
          <w:szCs w:val="24"/>
          <w:lang w:val="lv-LV"/>
        </w:rPr>
        <w:t xml:space="preserve"> Eiropas Komisijas </w:t>
      </w:r>
      <w:r w:rsidR="00E54DA0">
        <w:rPr>
          <w:rFonts w:ascii="Times New Roman" w:eastAsia="Times New Roman" w:hAnsi="Times New Roman" w:cs="Times New Roman"/>
          <w:sz w:val="24"/>
          <w:szCs w:val="24"/>
          <w:lang w:val="lv-LV"/>
        </w:rPr>
        <w:t xml:space="preserve">organizētos </w:t>
      </w:r>
      <w:r w:rsidR="00E54DA0" w:rsidRPr="002610D3">
        <w:rPr>
          <w:rFonts w:ascii="Times New Roman" w:eastAsia="Times New Roman" w:hAnsi="Times New Roman" w:cs="Times New Roman"/>
          <w:sz w:val="24"/>
          <w:szCs w:val="24"/>
          <w:lang w:val="lv-LV"/>
        </w:rPr>
        <w:t>pasākumos</w:t>
      </w:r>
      <w:r w:rsidR="00E54DA0">
        <w:rPr>
          <w:rFonts w:ascii="Times New Roman" w:eastAsia="Times New Roman" w:hAnsi="Times New Roman" w:cs="Times New Roman"/>
          <w:sz w:val="24"/>
          <w:szCs w:val="24"/>
          <w:lang w:val="lv-LV"/>
        </w:rPr>
        <w:t xml:space="preserve"> attiecīgajā laika periodā</w:t>
      </w:r>
      <w:r w:rsidR="001943BA" w:rsidRPr="000E47D5">
        <w:rPr>
          <w:rFonts w:ascii="Times New Roman" w:hAnsi="Times New Roman" w:cs="Times New Roman"/>
          <w:sz w:val="24"/>
          <w:szCs w:val="24"/>
          <w:lang w:val="lv-LV"/>
        </w:rPr>
        <w:t>.</w:t>
      </w:r>
      <w:r w:rsidRPr="000E47D5">
        <w:rPr>
          <w:rFonts w:ascii="Times New Roman" w:hAnsi="Times New Roman" w:cs="Times New Roman"/>
          <w:sz w:val="24"/>
          <w:szCs w:val="24"/>
          <w:lang w:val="lv-LV"/>
        </w:rPr>
        <w:t xml:space="preserve"> 2017.</w:t>
      </w:r>
      <w:r w:rsidR="003B3258">
        <w:rPr>
          <w:rFonts w:ascii="Times New Roman" w:hAnsi="Times New Roman" w:cs="Times New Roman"/>
          <w:sz w:val="24"/>
          <w:szCs w:val="24"/>
          <w:lang w:val="lv-LV"/>
        </w:rPr>
        <w:t xml:space="preserve"> </w:t>
      </w:r>
      <w:r w:rsidRPr="000E47D5">
        <w:rPr>
          <w:rFonts w:ascii="Times New Roman" w:hAnsi="Times New Roman" w:cs="Times New Roman"/>
          <w:sz w:val="24"/>
          <w:szCs w:val="24"/>
          <w:lang w:val="lv-LV"/>
        </w:rPr>
        <w:t xml:space="preserve">gadā </w:t>
      </w:r>
      <w:r w:rsidRPr="000E47D5">
        <w:rPr>
          <w:rFonts w:ascii="Times New Roman" w:eastAsia="Times New Roman" w:hAnsi="Times New Roman" w:cs="Times New Roman"/>
          <w:sz w:val="24"/>
          <w:szCs w:val="24"/>
          <w:lang w:val="lv-LV"/>
        </w:rPr>
        <w:t xml:space="preserve">WPIEIGlobal/CONUN/CODEV sagatavoja </w:t>
      </w:r>
      <w:r w:rsidRPr="00E54DA0">
        <w:rPr>
          <w:rFonts w:ascii="Times New Roman" w:hAnsi="Times New Roman" w:cs="Times New Roman"/>
          <w:sz w:val="24"/>
          <w:szCs w:val="24"/>
          <w:lang w:val="lv-LV"/>
        </w:rPr>
        <w:t xml:space="preserve">Padomes secinājumu </w:t>
      </w:r>
      <w:r w:rsidRPr="00E54DA0">
        <w:rPr>
          <w:rFonts w:ascii="Times New Roman" w:eastAsia="Times New Roman" w:hAnsi="Times New Roman" w:cs="Times New Roman"/>
          <w:sz w:val="24"/>
          <w:szCs w:val="24"/>
          <w:lang w:val="lv-LV"/>
        </w:rPr>
        <w:t xml:space="preserve">projektu </w:t>
      </w:r>
      <w:r w:rsidR="001D3AE4">
        <w:rPr>
          <w:rFonts w:ascii="Times New Roman" w:eastAsia="Times New Roman" w:hAnsi="Times New Roman" w:cs="Times New Roman"/>
          <w:sz w:val="24"/>
          <w:szCs w:val="24"/>
          <w:lang w:val="lv-LV"/>
        </w:rPr>
        <w:t>“</w:t>
      </w:r>
      <w:r w:rsidRPr="00E54DA0">
        <w:rPr>
          <w:rFonts w:ascii="Times New Roman" w:eastAsia="Times New Roman" w:hAnsi="Times New Roman" w:cs="Times New Roman"/>
          <w:sz w:val="24"/>
          <w:szCs w:val="24"/>
          <w:lang w:val="lv-LV"/>
        </w:rPr>
        <w:t>Ilgtspējīga Eiropas nākotne: ES atbilde 2030 Dienaskārtībai ilgtspējīgai attīstībai”, kas tika apstiprin</w:t>
      </w:r>
      <w:r w:rsidRPr="00B21295">
        <w:rPr>
          <w:rFonts w:ascii="Times New Roman" w:eastAsia="Times New Roman" w:hAnsi="Times New Roman" w:cs="Times New Roman"/>
          <w:sz w:val="24"/>
          <w:szCs w:val="24"/>
          <w:lang w:val="lv-LV"/>
        </w:rPr>
        <w:t>āts 2017.</w:t>
      </w:r>
      <w:r w:rsidR="003B3258">
        <w:rPr>
          <w:rFonts w:ascii="Times New Roman" w:eastAsia="Times New Roman" w:hAnsi="Times New Roman" w:cs="Times New Roman"/>
          <w:sz w:val="24"/>
          <w:szCs w:val="24"/>
          <w:lang w:val="lv-LV"/>
        </w:rPr>
        <w:t xml:space="preserve"> </w:t>
      </w:r>
      <w:r w:rsidRPr="00B21295">
        <w:rPr>
          <w:rFonts w:ascii="Times New Roman" w:eastAsia="Times New Roman" w:hAnsi="Times New Roman" w:cs="Times New Roman"/>
          <w:sz w:val="24"/>
          <w:szCs w:val="24"/>
          <w:lang w:val="lv-LV"/>
        </w:rPr>
        <w:t>gada jūnijā</w:t>
      </w:r>
      <w:r w:rsidR="00586CB7">
        <w:rPr>
          <w:rFonts w:ascii="Times New Roman" w:eastAsia="Times New Roman" w:hAnsi="Times New Roman" w:cs="Times New Roman"/>
          <w:sz w:val="24"/>
          <w:szCs w:val="24"/>
          <w:lang w:val="lv-LV"/>
        </w:rPr>
        <w:t>.</w:t>
      </w:r>
      <w:r w:rsidRPr="00B21295">
        <w:rPr>
          <w:rFonts w:ascii="Times New Roman" w:eastAsia="Times New Roman" w:hAnsi="Times New Roman" w:cs="Times New Roman"/>
          <w:sz w:val="24"/>
          <w:szCs w:val="24"/>
          <w:lang w:val="lv-LV"/>
        </w:rPr>
        <w:t xml:space="preserve"> PKC iesaistījās Padomes secinājumu projekta izstrādē, piemēram, iestājoties par pašvaldību lomas plašāku atspoguļošanu secin</w:t>
      </w:r>
      <w:r w:rsidRPr="00836BE4">
        <w:rPr>
          <w:rFonts w:ascii="Times New Roman" w:eastAsia="Times New Roman" w:hAnsi="Times New Roman" w:cs="Times New Roman"/>
          <w:sz w:val="24"/>
          <w:szCs w:val="24"/>
          <w:lang w:val="lv-LV"/>
        </w:rPr>
        <w:t xml:space="preserve">ājumu projektā. </w:t>
      </w:r>
    </w:p>
    <w:p w14:paraId="1E6BF377" w14:textId="259EB4FB" w:rsidR="00E6794D" w:rsidRDefault="00B241DB" w:rsidP="00586CB7">
      <w:pPr>
        <w:spacing w:after="0" w:line="240" w:lineRule="auto"/>
        <w:ind w:firstLine="720"/>
        <w:contextualSpacing/>
        <w:jc w:val="both"/>
        <w:rPr>
          <w:rFonts w:ascii="Times New Roman" w:hAnsi="Times New Roman"/>
          <w:sz w:val="24"/>
          <w:szCs w:val="24"/>
          <w:lang w:val="lv-LV"/>
        </w:rPr>
      </w:pPr>
      <w:r w:rsidRPr="006E7C6E">
        <w:rPr>
          <w:rFonts w:ascii="Times New Roman" w:eastAsia="Times New Roman" w:hAnsi="Times New Roman" w:cs="Times New Roman"/>
          <w:sz w:val="24"/>
          <w:szCs w:val="24"/>
          <w:lang w:val="lv-LV"/>
        </w:rPr>
        <w:t xml:space="preserve">ES Padomes </w:t>
      </w:r>
      <w:r w:rsidR="00E6794D" w:rsidRPr="00E54DA0">
        <w:rPr>
          <w:rFonts w:ascii="Times New Roman" w:hAnsi="Times New Roman" w:cs="Times New Roman"/>
          <w:sz w:val="24"/>
          <w:szCs w:val="24"/>
          <w:lang w:val="lv-LV"/>
        </w:rPr>
        <w:t xml:space="preserve">darba grupas </w:t>
      </w:r>
      <w:r w:rsidR="00E6794D" w:rsidRPr="00E54DA0">
        <w:rPr>
          <w:rFonts w:ascii="Times New Roman" w:hAnsi="Times New Roman" w:cs="Times New Roman"/>
          <w:i/>
          <w:sz w:val="24"/>
          <w:szCs w:val="24"/>
          <w:lang w:val="lv-LV"/>
        </w:rPr>
        <w:t>Dienaskārtība 2030</w:t>
      </w:r>
      <w:r w:rsidRPr="00B21295">
        <w:rPr>
          <w:rFonts w:ascii="Times New Roman" w:hAnsi="Times New Roman" w:cs="Times New Roman"/>
          <w:sz w:val="24"/>
          <w:szCs w:val="24"/>
          <w:lang w:val="lv-LV"/>
        </w:rPr>
        <w:t xml:space="preserve"> strādā ar</w:t>
      </w:r>
      <w:r w:rsidR="003A26D6">
        <w:rPr>
          <w:rFonts w:ascii="Times New Roman" w:hAnsi="Times New Roman" w:cs="Times New Roman"/>
          <w:sz w:val="24"/>
          <w:szCs w:val="24"/>
          <w:lang w:val="lv-LV"/>
        </w:rPr>
        <w:t xml:space="preserve"> </w:t>
      </w:r>
      <w:r w:rsidRPr="00B21295">
        <w:rPr>
          <w:rFonts w:ascii="Times New Roman" w:hAnsi="Times New Roman" w:cs="Times New Roman"/>
          <w:sz w:val="24"/>
          <w:szCs w:val="24"/>
          <w:lang w:val="lv-LV"/>
        </w:rPr>
        <w:t>pār</w:t>
      </w:r>
      <w:r w:rsidR="00E84CED">
        <w:rPr>
          <w:rFonts w:ascii="Times New Roman" w:hAnsi="Times New Roman" w:cs="Times New Roman"/>
          <w:sz w:val="24"/>
          <w:szCs w:val="24"/>
          <w:lang w:val="lv-LV"/>
        </w:rPr>
        <w:t>sektoru</w:t>
      </w:r>
      <w:r w:rsidRPr="00B21295">
        <w:rPr>
          <w:rFonts w:ascii="Times New Roman" w:hAnsi="Times New Roman" w:cs="Times New Roman"/>
          <w:sz w:val="24"/>
          <w:szCs w:val="24"/>
          <w:lang w:val="lv-LV"/>
        </w:rPr>
        <w:t xml:space="preserve"> jautājumiem</w:t>
      </w:r>
      <w:r w:rsidR="00E54DA0">
        <w:rPr>
          <w:rFonts w:ascii="Times New Roman" w:hAnsi="Times New Roman" w:cs="Times New Roman"/>
          <w:sz w:val="24"/>
          <w:szCs w:val="24"/>
          <w:lang w:val="lv-LV"/>
        </w:rPr>
        <w:t>,</w:t>
      </w:r>
      <w:r w:rsidRPr="00E54DA0">
        <w:rPr>
          <w:rFonts w:ascii="Times New Roman" w:hAnsi="Times New Roman"/>
          <w:sz w:val="24"/>
          <w:szCs w:val="24"/>
          <w:lang w:val="lv-LV"/>
        </w:rPr>
        <w:t xml:space="preserve"> koordinējot ES viedokli attiecībā uz </w:t>
      </w:r>
      <w:r w:rsidR="00E54DA0" w:rsidRPr="00E54DA0">
        <w:rPr>
          <w:rFonts w:ascii="Times New Roman" w:hAnsi="Times New Roman"/>
          <w:sz w:val="24"/>
          <w:szCs w:val="24"/>
          <w:lang w:val="lv-LV"/>
        </w:rPr>
        <w:t>starptautisk</w:t>
      </w:r>
      <w:r w:rsidR="00E54DA0">
        <w:rPr>
          <w:rFonts w:ascii="Times New Roman" w:hAnsi="Times New Roman"/>
          <w:sz w:val="24"/>
          <w:szCs w:val="24"/>
          <w:lang w:val="lv-LV"/>
        </w:rPr>
        <w:t>o</w:t>
      </w:r>
      <w:r w:rsidR="00E54DA0" w:rsidRPr="00E54DA0">
        <w:rPr>
          <w:rFonts w:ascii="Times New Roman" w:hAnsi="Times New Roman"/>
          <w:sz w:val="24"/>
          <w:szCs w:val="24"/>
          <w:lang w:val="lv-LV"/>
        </w:rPr>
        <w:t xml:space="preserve"> forum</w:t>
      </w:r>
      <w:r w:rsidR="00E54DA0">
        <w:rPr>
          <w:rFonts w:ascii="Times New Roman" w:hAnsi="Times New Roman"/>
          <w:sz w:val="24"/>
          <w:szCs w:val="24"/>
          <w:lang w:val="lv-LV"/>
        </w:rPr>
        <w:t>u</w:t>
      </w:r>
      <w:r w:rsidR="00E54DA0" w:rsidRPr="00E54DA0">
        <w:rPr>
          <w:rFonts w:ascii="Times New Roman" w:hAnsi="Times New Roman"/>
          <w:sz w:val="24"/>
          <w:szCs w:val="24"/>
          <w:lang w:val="lv-LV"/>
        </w:rPr>
        <w:t xml:space="preserve"> </w:t>
      </w:r>
      <w:r w:rsidRPr="00E54DA0">
        <w:rPr>
          <w:rFonts w:ascii="Times New Roman" w:hAnsi="Times New Roman"/>
          <w:sz w:val="24"/>
          <w:szCs w:val="24"/>
          <w:lang w:val="lv-LV"/>
        </w:rPr>
        <w:t>(piemēram, ANO)</w:t>
      </w:r>
      <w:r w:rsidR="00E54DA0">
        <w:rPr>
          <w:rFonts w:ascii="Times New Roman" w:hAnsi="Times New Roman"/>
          <w:sz w:val="24"/>
          <w:szCs w:val="24"/>
          <w:lang w:val="lv-LV"/>
        </w:rPr>
        <w:t xml:space="preserve"> darba kārtībā iekļautiem Dienaskārtības 2030 jautājumiem</w:t>
      </w:r>
      <w:r w:rsidRPr="00E54DA0">
        <w:rPr>
          <w:rFonts w:ascii="Times New Roman" w:hAnsi="Times New Roman"/>
          <w:sz w:val="24"/>
          <w:szCs w:val="24"/>
          <w:lang w:val="lv-LV"/>
        </w:rPr>
        <w:t>.</w:t>
      </w:r>
      <w:r w:rsidRPr="00B21295">
        <w:rPr>
          <w:rFonts w:ascii="Times New Roman" w:hAnsi="Times New Roman"/>
          <w:sz w:val="24"/>
          <w:szCs w:val="24"/>
          <w:lang w:val="lv-LV"/>
        </w:rPr>
        <w:t xml:space="preserve"> Šajā darba grupā ir piedalījušies gan PKC, gan ĀM pārstāvji. </w:t>
      </w:r>
      <w:r w:rsidR="00B21295" w:rsidRPr="0043277E">
        <w:rPr>
          <w:rFonts w:ascii="Times New Roman" w:hAnsi="Times New Roman"/>
          <w:sz w:val="24"/>
          <w:szCs w:val="24"/>
          <w:lang w:val="lv-LV"/>
        </w:rPr>
        <w:t>Šobrīd norisin</w:t>
      </w:r>
      <w:r w:rsidR="00B21295" w:rsidRPr="00E84CED">
        <w:rPr>
          <w:rFonts w:ascii="Times New Roman" w:hAnsi="Times New Roman"/>
          <w:sz w:val="24"/>
          <w:szCs w:val="24"/>
          <w:lang w:val="lv-LV"/>
        </w:rPr>
        <w:t>ās darbs pie</w:t>
      </w:r>
      <w:r w:rsidRPr="00E84CED">
        <w:rPr>
          <w:rFonts w:ascii="Times New Roman" w:hAnsi="Times New Roman"/>
          <w:sz w:val="24"/>
          <w:szCs w:val="24"/>
          <w:lang w:val="lv-LV"/>
        </w:rPr>
        <w:t xml:space="preserve"> ES </w:t>
      </w:r>
      <w:r w:rsidR="00B21295" w:rsidRPr="00E84CED">
        <w:rPr>
          <w:rFonts w:ascii="Times New Roman" w:hAnsi="Times New Roman"/>
          <w:sz w:val="24"/>
          <w:szCs w:val="24"/>
          <w:lang w:val="lv-LV"/>
        </w:rPr>
        <w:t>kopīgā ziņojuma</w:t>
      </w:r>
      <w:r w:rsidRPr="00E84CED">
        <w:rPr>
          <w:rFonts w:ascii="Times New Roman" w:hAnsi="Times New Roman"/>
          <w:sz w:val="24"/>
          <w:szCs w:val="24"/>
          <w:lang w:val="lv-LV"/>
        </w:rPr>
        <w:t xml:space="preserve"> par dalībvalstu rīcību, kas veicina attīstības valstu ilgtspējīgu attīstību (</w:t>
      </w:r>
      <w:r w:rsidRPr="00E54DA0">
        <w:rPr>
          <w:rFonts w:ascii="Times New Roman" w:hAnsi="Times New Roman"/>
          <w:i/>
          <w:sz w:val="24"/>
          <w:szCs w:val="24"/>
          <w:lang w:val="lv-LV"/>
        </w:rPr>
        <w:t>Joint Synthesis Report on Contribution to 2030 in Developing Countries</w:t>
      </w:r>
      <w:r w:rsidRPr="00B21295">
        <w:rPr>
          <w:rFonts w:ascii="Times New Roman" w:hAnsi="Times New Roman"/>
          <w:i/>
          <w:sz w:val="24"/>
          <w:szCs w:val="24"/>
          <w:lang w:val="lv-LV"/>
        </w:rPr>
        <w:t xml:space="preserve">). </w:t>
      </w:r>
      <w:r w:rsidR="00B21295" w:rsidRPr="00E54DA0">
        <w:rPr>
          <w:rFonts w:ascii="Times New Roman" w:hAnsi="Times New Roman"/>
          <w:sz w:val="24"/>
          <w:szCs w:val="24"/>
          <w:lang w:val="lv-LV"/>
        </w:rPr>
        <w:t xml:space="preserve">Ziņojumu </w:t>
      </w:r>
      <w:r w:rsidR="00586CB7">
        <w:rPr>
          <w:rFonts w:ascii="Times New Roman" w:hAnsi="Times New Roman"/>
          <w:sz w:val="24"/>
          <w:szCs w:val="24"/>
          <w:lang w:val="lv-LV"/>
        </w:rPr>
        <w:t xml:space="preserve">EK </w:t>
      </w:r>
      <w:r w:rsidR="00B21295" w:rsidRPr="00E54DA0">
        <w:rPr>
          <w:rFonts w:ascii="Times New Roman" w:hAnsi="Times New Roman"/>
          <w:sz w:val="24"/>
          <w:szCs w:val="24"/>
          <w:lang w:val="lv-LV"/>
        </w:rPr>
        <w:t>plāno publicēt 2019.gadā</w:t>
      </w:r>
      <w:r w:rsidR="00586CB7">
        <w:rPr>
          <w:rFonts w:ascii="Times New Roman" w:hAnsi="Times New Roman"/>
          <w:sz w:val="24"/>
          <w:szCs w:val="24"/>
          <w:lang w:val="lv-LV"/>
        </w:rPr>
        <w:t xml:space="preserve"> un</w:t>
      </w:r>
      <w:r w:rsidR="00A17DC8">
        <w:rPr>
          <w:rFonts w:ascii="Times New Roman" w:hAnsi="Times New Roman"/>
          <w:sz w:val="24"/>
          <w:szCs w:val="24"/>
          <w:lang w:val="lv-LV"/>
        </w:rPr>
        <w:t xml:space="preserve"> prezentēt ANO Augsta līmeņa politikas forumā.</w:t>
      </w:r>
    </w:p>
    <w:p w14:paraId="6AED851F" w14:textId="77777777" w:rsidR="00F27317" w:rsidRDefault="00F27317" w:rsidP="00586CB7">
      <w:pPr>
        <w:spacing w:after="0" w:line="240" w:lineRule="auto"/>
        <w:ind w:firstLine="720"/>
        <w:contextualSpacing/>
        <w:jc w:val="both"/>
        <w:rPr>
          <w:rFonts w:ascii="Times New Roman" w:hAnsi="Times New Roman"/>
          <w:sz w:val="24"/>
          <w:szCs w:val="24"/>
          <w:lang w:val="lv-LV"/>
        </w:rPr>
      </w:pPr>
    </w:p>
    <w:p w14:paraId="3BC05D2D" w14:textId="1D94A793" w:rsidR="00C66031" w:rsidRPr="00E54DA0" w:rsidRDefault="00C66031" w:rsidP="00586CB7">
      <w:pPr>
        <w:spacing w:after="0" w:line="240" w:lineRule="auto"/>
        <w:ind w:firstLine="720"/>
        <w:contextualSpacing/>
        <w:jc w:val="both"/>
        <w:rPr>
          <w:rFonts w:ascii="Times New Roman" w:hAnsi="Times New Roman" w:cs="Times New Roman"/>
          <w:color w:val="000000" w:themeColor="text1"/>
          <w:sz w:val="24"/>
          <w:szCs w:val="24"/>
          <w:lang w:val="lv-LV"/>
        </w:rPr>
      </w:pPr>
      <w:r>
        <w:rPr>
          <w:rFonts w:ascii="Times New Roman" w:hAnsi="Times New Roman"/>
          <w:sz w:val="24"/>
          <w:szCs w:val="24"/>
          <w:lang w:val="lv-LV"/>
        </w:rPr>
        <w:t xml:space="preserve">Nozaru ministrijas atbilstoši savai kompetencei pēc nepieciešamības izstrādā instrukcijas Latvijas dalībai starptautiskos forumos. </w:t>
      </w:r>
    </w:p>
    <w:p w14:paraId="37EF9E1E" w14:textId="77777777" w:rsidR="00C67354" w:rsidRPr="007458E3" w:rsidRDefault="00C67354" w:rsidP="002C4BBA">
      <w:pPr>
        <w:pStyle w:val="ListParagraph"/>
        <w:spacing w:after="0" w:line="240" w:lineRule="auto"/>
        <w:ind w:left="0"/>
        <w:jc w:val="both"/>
        <w:rPr>
          <w:rFonts w:ascii="Times New Roman" w:hAnsi="Times New Roman" w:cs="Times New Roman"/>
          <w:sz w:val="24"/>
          <w:szCs w:val="24"/>
          <w:lang w:val="lv-LV"/>
        </w:rPr>
      </w:pPr>
    </w:p>
    <w:p w14:paraId="7E91B3CB" w14:textId="77777777" w:rsidR="00C67354" w:rsidRPr="007458E3" w:rsidRDefault="00C67354" w:rsidP="002C4BBA">
      <w:pPr>
        <w:pStyle w:val="ListParagraph"/>
        <w:numPr>
          <w:ilvl w:val="1"/>
          <w:numId w:val="2"/>
        </w:numPr>
        <w:spacing w:after="0" w:line="240" w:lineRule="auto"/>
        <w:ind w:left="0" w:firstLine="0"/>
        <w:jc w:val="both"/>
        <w:rPr>
          <w:rFonts w:ascii="Times New Roman" w:hAnsi="Times New Roman" w:cs="Times New Roman"/>
          <w:b/>
          <w:sz w:val="24"/>
          <w:szCs w:val="24"/>
          <w:lang w:val="lv-LV"/>
        </w:rPr>
      </w:pPr>
      <w:r w:rsidRPr="007458E3">
        <w:rPr>
          <w:rFonts w:ascii="Times New Roman" w:eastAsia="Times New Roman" w:hAnsi="Times New Roman" w:cs="Times New Roman"/>
          <w:b/>
          <w:sz w:val="24"/>
          <w:szCs w:val="24"/>
          <w:lang w:val="lv-LV"/>
        </w:rPr>
        <w:t xml:space="preserve">Nodrošināt </w:t>
      </w:r>
      <w:r w:rsidRPr="005A3869">
        <w:rPr>
          <w:rFonts w:ascii="Times New Roman" w:eastAsia="Times New Roman" w:hAnsi="Times New Roman" w:cs="Times New Roman"/>
          <w:b/>
          <w:sz w:val="24"/>
          <w:szCs w:val="24"/>
          <w:lang w:val="lv-LV"/>
        </w:rPr>
        <w:t>Latvijas 4.sadaļā minēto</w:t>
      </w:r>
      <w:r w:rsidRPr="007458E3">
        <w:rPr>
          <w:rFonts w:ascii="Times New Roman" w:eastAsia="Times New Roman" w:hAnsi="Times New Roman" w:cs="Times New Roman"/>
          <w:b/>
          <w:sz w:val="24"/>
          <w:szCs w:val="24"/>
          <w:lang w:val="lv-LV"/>
        </w:rPr>
        <w:t xml:space="preserve"> prioritāšu iekļaušanu ES attīstības sadarbības politikā, tajā skaitā kopīgās plānošanas procesā un aktivitāšu īstenošanā Latvijai prioritārajās partnervalstīs (ĀM/ VARAM)</w:t>
      </w:r>
    </w:p>
    <w:p w14:paraId="51E4EB0D" w14:textId="68DD08DA" w:rsidR="00883503" w:rsidRPr="0021415A" w:rsidRDefault="00883503" w:rsidP="00883503">
      <w:pPr>
        <w:pStyle w:val="ListParagraph"/>
        <w:spacing w:after="0" w:line="240" w:lineRule="auto"/>
        <w:ind w:left="0" w:firstLine="720"/>
        <w:jc w:val="both"/>
        <w:rPr>
          <w:rFonts w:ascii="Times New Roman" w:eastAsia="Times New Roman" w:hAnsi="Times New Roman" w:cs="Times New Roman"/>
          <w:sz w:val="24"/>
          <w:szCs w:val="24"/>
          <w:lang w:val="lv-LV"/>
        </w:rPr>
      </w:pPr>
      <w:r w:rsidRPr="0021415A">
        <w:rPr>
          <w:rFonts w:ascii="Times New Roman" w:eastAsia="Times New Roman" w:hAnsi="Times New Roman" w:cs="Times New Roman"/>
          <w:sz w:val="24"/>
          <w:szCs w:val="24"/>
          <w:lang w:val="lv-LV"/>
        </w:rPr>
        <w:t>Latvijas iesaiste ES attīstības sadarbības politikas veidošanā tiek nodrošināta, piedaloties ES Padomes darbā</w:t>
      </w:r>
      <w:r w:rsidR="000417BF" w:rsidRPr="0021415A">
        <w:rPr>
          <w:rFonts w:ascii="Times New Roman" w:eastAsia="Times New Roman" w:hAnsi="Times New Roman" w:cs="Times New Roman"/>
          <w:sz w:val="24"/>
          <w:szCs w:val="24"/>
          <w:lang w:val="lv-LV"/>
        </w:rPr>
        <w:t xml:space="preserve"> un komitoloģiju procesos</w:t>
      </w:r>
      <w:r w:rsidRPr="0021415A">
        <w:rPr>
          <w:rFonts w:ascii="Times New Roman" w:eastAsia="Times New Roman" w:hAnsi="Times New Roman" w:cs="Times New Roman"/>
          <w:sz w:val="24"/>
          <w:szCs w:val="24"/>
          <w:lang w:val="lv-LV"/>
        </w:rPr>
        <w:t xml:space="preserve">. Latvijai ir pastāvīgais pārstāvis ES Padomes darba grupās, kas atbild par ES attīstības sadarbības politikas jautājumiem, attiecībām ar Āfrikas, Karību jūras un Klusā okeāna reģiona valstīm un humāno un pārtikas palīdzību. Tāpat ĀM pārstāvji iespēju robežās piedalās EK attīstības sadarbības </w:t>
      </w:r>
      <w:r w:rsidR="00B94B00" w:rsidRPr="0021415A">
        <w:rPr>
          <w:rFonts w:ascii="Times New Roman" w:eastAsia="Times New Roman" w:hAnsi="Times New Roman" w:cs="Times New Roman"/>
          <w:sz w:val="24"/>
          <w:szCs w:val="24"/>
          <w:lang w:val="lv-LV"/>
        </w:rPr>
        <w:t>instrumentu</w:t>
      </w:r>
      <w:r w:rsidRPr="0021415A">
        <w:rPr>
          <w:rFonts w:ascii="Times New Roman" w:eastAsia="Times New Roman" w:hAnsi="Times New Roman" w:cs="Times New Roman"/>
          <w:sz w:val="24"/>
          <w:szCs w:val="24"/>
          <w:lang w:val="lv-LV"/>
        </w:rPr>
        <w:t xml:space="preserve"> komitejās (saskaņā ar Latvijas prioritārajām partnervalstīm) un EK organizētajos semināros. Politiskā līmenī Latvijas dalība tiek nodrošināta, piedaloties formālajās un neformālajās ES Ārlietu padomes attiecības sadarbības ministru sanāksmēs (četras ministru līmeņa sanāksmes gadā).</w:t>
      </w:r>
    </w:p>
    <w:p w14:paraId="36AB7D37" w14:textId="39CC57A4" w:rsidR="00C67354" w:rsidRPr="0021415A" w:rsidRDefault="00335271" w:rsidP="009B0655">
      <w:pPr>
        <w:pStyle w:val="ListParagraph"/>
        <w:spacing w:after="0" w:line="240" w:lineRule="auto"/>
        <w:ind w:left="0" w:firstLine="720"/>
        <w:jc w:val="both"/>
        <w:rPr>
          <w:rFonts w:ascii="Times New Roman" w:eastAsia="Times New Roman" w:hAnsi="Times New Roman" w:cs="Times New Roman"/>
          <w:sz w:val="24"/>
          <w:szCs w:val="24"/>
          <w:lang w:val="lv-LV"/>
        </w:rPr>
      </w:pPr>
      <w:r w:rsidRPr="0021415A">
        <w:rPr>
          <w:rFonts w:ascii="Times New Roman" w:eastAsia="Times New Roman" w:hAnsi="Times New Roman" w:cs="Times New Roman"/>
          <w:sz w:val="24"/>
          <w:szCs w:val="24"/>
          <w:lang w:val="lv-LV"/>
        </w:rPr>
        <w:t>Līdz ar ES kopīgās attīstības sadarbības plānošanas procesa uzsākšanu 2011.</w:t>
      </w:r>
      <w:r w:rsidR="003B3258">
        <w:rPr>
          <w:rFonts w:ascii="Times New Roman" w:eastAsia="Times New Roman" w:hAnsi="Times New Roman" w:cs="Times New Roman"/>
          <w:sz w:val="24"/>
          <w:szCs w:val="24"/>
          <w:lang w:val="lv-LV"/>
        </w:rPr>
        <w:t xml:space="preserve"> </w:t>
      </w:r>
      <w:r w:rsidRPr="0021415A">
        <w:rPr>
          <w:rFonts w:ascii="Times New Roman" w:eastAsia="Times New Roman" w:hAnsi="Times New Roman" w:cs="Times New Roman"/>
          <w:sz w:val="24"/>
          <w:szCs w:val="24"/>
          <w:lang w:val="lv-LV"/>
        </w:rPr>
        <w:t xml:space="preserve">gadā, ES īsteno mērķtiecīgu daudzgadu pieeju atbalsta sniegšanai dalībvalstīs, īstenojot </w:t>
      </w:r>
      <w:r w:rsidR="00C67354" w:rsidRPr="0021415A">
        <w:rPr>
          <w:rFonts w:ascii="Times New Roman" w:eastAsia="Times New Roman" w:hAnsi="Times New Roman" w:cs="Times New Roman"/>
          <w:sz w:val="24"/>
          <w:szCs w:val="24"/>
          <w:lang w:val="lv-LV"/>
        </w:rPr>
        <w:t>ES Kopīgās plānošanas (</w:t>
      </w:r>
      <w:r w:rsidR="00C67354" w:rsidRPr="0021415A">
        <w:rPr>
          <w:rFonts w:ascii="Times New Roman" w:eastAsia="Times New Roman" w:hAnsi="Times New Roman" w:cs="Times New Roman"/>
          <w:i/>
          <w:sz w:val="24"/>
          <w:szCs w:val="24"/>
          <w:lang w:val="lv-LV"/>
        </w:rPr>
        <w:t>Joint programming</w:t>
      </w:r>
      <w:r w:rsidR="00C67354" w:rsidRPr="0021415A">
        <w:rPr>
          <w:rFonts w:ascii="Times New Roman" w:eastAsia="Times New Roman" w:hAnsi="Times New Roman" w:cs="Times New Roman"/>
          <w:sz w:val="24"/>
          <w:szCs w:val="24"/>
          <w:lang w:val="lv-LV"/>
        </w:rPr>
        <w:t xml:space="preserve">) </w:t>
      </w:r>
      <w:r w:rsidRPr="0021415A">
        <w:rPr>
          <w:rFonts w:ascii="Times New Roman" w:eastAsia="Times New Roman" w:hAnsi="Times New Roman" w:cs="Times New Roman"/>
          <w:sz w:val="24"/>
          <w:szCs w:val="24"/>
          <w:lang w:val="lv-LV"/>
        </w:rPr>
        <w:t>procesu. Latvija piedalās Kopīgās plānošanas darba grupās un semināros</w:t>
      </w:r>
      <w:r w:rsidR="00ED2C15" w:rsidRPr="0021415A">
        <w:rPr>
          <w:rFonts w:ascii="Times New Roman" w:eastAsia="Times New Roman" w:hAnsi="Times New Roman" w:cs="Times New Roman"/>
          <w:sz w:val="24"/>
          <w:szCs w:val="24"/>
          <w:lang w:val="lv-LV"/>
        </w:rPr>
        <w:t xml:space="preserve">, jo īpaši reģionālajos ģeogrāfiskajos semināros, kas attiecas uz Latvijas divpusējās attīstības sadarbības prioritārajiem </w:t>
      </w:r>
      <w:r w:rsidR="00B94B00" w:rsidRPr="0021415A">
        <w:rPr>
          <w:rFonts w:ascii="Times New Roman" w:eastAsia="Times New Roman" w:hAnsi="Times New Roman" w:cs="Times New Roman"/>
          <w:sz w:val="24"/>
          <w:szCs w:val="24"/>
          <w:lang w:val="lv-LV"/>
        </w:rPr>
        <w:t>reģioniem. Notiek</w:t>
      </w:r>
      <w:r w:rsidR="00ED2C15" w:rsidRPr="0021415A">
        <w:rPr>
          <w:rFonts w:ascii="Times New Roman" w:eastAsia="Times New Roman" w:hAnsi="Times New Roman" w:cs="Times New Roman"/>
          <w:sz w:val="24"/>
          <w:szCs w:val="24"/>
          <w:lang w:val="lv-LV"/>
        </w:rPr>
        <w:t xml:space="preserve"> regulāra </w:t>
      </w:r>
      <w:r w:rsidR="00C67354" w:rsidRPr="0021415A">
        <w:rPr>
          <w:rFonts w:ascii="Times New Roman" w:eastAsia="Times New Roman" w:hAnsi="Times New Roman" w:cs="Times New Roman"/>
          <w:sz w:val="24"/>
          <w:szCs w:val="24"/>
          <w:lang w:val="lv-LV"/>
        </w:rPr>
        <w:t xml:space="preserve">informācijas apmaiņa ar Latvijas vēstniecībām partnervalstīs, kas ir iesaistītas Kopīgās plānošanas procesā </w:t>
      </w:r>
      <w:r w:rsidR="003C5639">
        <w:rPr>
          <w:rFonts w:ascii="Times New Roman" w:eastAsia="Times New Roman" w:hAnsi="Times New Roman" w:cs="Times New Roman"/>
          <w:sz w:val="24"/>
          <w:szCs w:val="24"/>
          <w:lang w:val="lv-LV"/>
        </w:rPr>
        <w:t>partnervalstīs</w:t>
      </w:r>
      <w:r w:rsidR="003C5639" w:rsidRPr="0021415A">
        <w:rPr>
          <w:rFonts w:ascii="Times New Roman" w:eastAsia="Times New Roman" w:hAnsi="Times New Roman" w:cs="Times New Roman"/>
          <w:sz w:val="24"/>
          <w:szCs w:val="24"/>
          <w:lang w:val="lv-LV"/>
        </w:rPr>
        <w:t xml:space="preserve"> </w:t>
      </w:r>
      <w:r w:rsidR="00ED2C15" w:rsidRPr="0021415A">
        <w:rPr>
          <w:rFonts w:ascii="Times New Roman" w:eastAsia="Times New Roman" w:hAnsi="Times New Roman" w:cs="Times New Roman"/>
          <w:sz w:val="24"/>
          <w:szCs w:val="24"/>
          <w:lang w:val="lv-LV"/>
        </w:rPr>
        <w:t>uz vietas</w:t>
      </w:r>
      <w:r w:rsidR="00F82AD7" w:rsidRPr="0021415A">
        <w:rPr>
          <w:rFonts w:ascii="Times New Roman" w:eastAsia="Times New Roman" w:hAnsi="Times New Roman" w:cs="Times New Roman"/>
          <w:sz w:val="24"/>
          <w:szCs w:val="24"/>
          <w:lang w:val="lv-LV"/>
        </w:rPr>
        <w:t xml:space="preserve"> (ES Kopīgās plānošanas process dažādās partnervalstīs norisinās atšķirīgā intensitātē, ņemot vērā katras konkrētās valsts un tajā darbojošos donoru specifiskās iezīmes)</w:t>
      </w:r>
      <w:r w:rsidR="00ED2C15" w:rsidRPr="0021415A">
        <w:rPr>
          <w:rFonts w:ascii="Times New Roman" w:eastAsia="Times New Roman" w:hAnsi="Times New Roman" w:cs="Times New Roman"/>
          <w:sz w:val="24"/>
          <w:szCs w:val="24"/>
          <w:lang w:val="lv-LV"/>
        </w:rPr>
        <w:t xml:space="preserve">. </w:t>
      </w:r>
      <w:r w:rsidR="00C67354" w:rsidRPr="0021415A">
        <w:rPr>
          <w:rFonts w:ascii="Times New Roman" w:eastAsia="Times New Roman" w:hAnsi="Times New Roman" w:cs="Times New Roman"/>
          <w:sz w:val="24"/>
          <w:szCs w:val="24"/>
          <w:lang w:val="lv-LV"/>
        </w:rPr>
        <w:t xml:space="preserve">Latvijas </w:t>
      </w:r>
      <w:r w:rsidR="00ED2C15" w:rsidRPr="0021415A">
        <w:rPr>
          <w:rFonts w:ascii="Times New Roman" w:eastAsia="Times New Roman" w:hAnsi="Times New Roman" w:cs="Times New Roman"/>
          <w:sz w:val="24"/>
          <w:szCs w:val="24"/>
          <w:lang w:val="lv-LV"/>
        </w:rPr>
        <w:t xml:space="preserve">vēstniecības </w:t>
      </w:r>
      <w:r w:rsidR="00C67354" w:rsidRPr="0021415A">
        <w:rPr>
          <w:rFonts w:ascii="Times New Roman" w:eastAsia="Times New Roman" w:hAnsi="Times New Roman" w:cs="Times New Roman"/>
          <w:sz w:val="24"/>
          <w:szCs w:val="24"/>
          <w:lang w:val="lv-LV"/>
        </w:rPr>
        <w:t xml:space="preserve">partnervalstīs </w:t>
      </w:r>
      <w:r w:rsidR="00ED2C15" w:rsidRPr="0021415A">
        <w:rPr>
          <w:rFonts w:ascii="Times New Roman" w:eastAsia="Times New Roman" w:hAnsi="Times New Roman" w:cs="Times New Roman"/>
          <w:sz w:val="24"/>
          <w:szCs w:val="24"/>
          <w:lang w:val="lv-LV"/>
        </w:rPr>
        <w:t xml:space="preserve">piedalās </w:t>
      </w:r>
      <w:r w:rsidR="00C67354" w:rsidRPr="0021415A">
        <w:rPr>
          <w:rFonts w:ascii="Times New Roman" w:eastAsia="Times New Roman" w:hAnsi="Times New Roman" w:cs="Times New Roman"/>
          <w:sz w:val="24"/>
          <w:szCs w:val="24"/>
          <w:lang w:val="lv-LV"/>
        </w:rPr>
        <w:t xml:space="preserve">ES Kopīgās plānošanas darba grupās attiecīgajās valstīs. </w:t>
      </w:r>
    </w:p>
    <w:p w14:paraId="2C033C84" w14:textId="77777777" w:rsidR="00F27317" w:rsidRDefault="00F27317" w:rsidP="00B523D1">
      <w:pPr>
        <w:pStyle w:val="Body"/>
        <w:ind w:firstLine="720"/>
        <w:contextualSpacing/>
        <w:jc w:val="both"/>
        <w:rPr>
          <w:rFonts w:ascii="Times New Roman" w:hAnsi="Times New Roman" w:cs="Times New Roman"/>
          <w:sz w:val="24"/>
          <w:szCs w:val="24"/>
          <w:lang w:val="lv-LV"/>
        </w:rPr>
      </w:pPr>
    </w:p>
    <w:p w14:paraId="1490AAC5" w14:textId="57FD506D" w:rsidR="00C67354" w:rsidRPr="0021415A" w:rsidRDefault="00B523D1" w:rsidP="00B523D1">
      <w:pPr>
        <w:pStyle w:val="Body"/>
        <w:ind w:firstLine="720"/>
        <w:contextualSpacing/>
        <w:jc w:val="both"/>
        <w:rPr>
          <w:rFonts w:ascii="Times New Roman" w:eastAsia="Avenir Light" w:hAnsi="Times New Roman" w:cs="Times New Roman"/>
          <w:sz w:val="24"/>
          <w:szCs w:val="24"/>
          <w:lang w:val="lv-LV"/>
        </w:rPr>
      </w:pPr>
      <w:r w:rsidRPr="0021415A">
        <w:rPr>
          <w:rFonts w:ascii="Times New Roman" w:hAnsi="Times New Roman" w:cs="Times New Roman"/>
          <w:sz w:val="24"/>
          <w:szCs w:val="24"/>
          <w:lang w:val="lv-LV"/>
        </w:rPr>
        <w:t>P</w:t>
      </w:r>
      <w:r w:rsidR="005D1118" w:rsidRPr="0021415A">
        <w:rPr>
          <w:rFonts w:ascii="Times New Roman" w:hAnsi="Times New Roman" w:cs="Times New Roman"/>
          <w:sz w:val="24"/>
          <w:szCs w:val="24"/>
          <w:lang w:val="lv-LV"/>
        </w:rPr>
        <w:t xml:space="preserve">ārskata periodā </w:t>
      </w:r>
      <w:r w:rsidR="00AD378F">
        <w:rPr>
          <w:rFonts w:ascii="Times New Roman" w:hAnsi="Times New Roman" w:cs="Times New Roman"/>
          <w:sz w:val="24"/>
          <w:szCs w:val="24"/>
          <w:lang w:val="lv-LV"/>
        </w:rPr>
        <w:t xml:space="preserve">bija </w:t>
      </w:r>
      <w:r w:rsidR="005D1118" w:rsidRPr="0021415A">
        <w:rPr>
          <w:rFonts w:ascii="Times New Roman" w:hAnsi="Times New Roman" w:cs="Times New Roman"/>
          <w:sz w:val="24"/>
          <w:szCs w:val="24"/>
          <w:lang w:val="lv-LV"/>
        </w:rPr>
        <w:t>aktīva arī pilsoniskās sabiedrības darbība 4.sadaļā minēto prioritāšu iekļaušanai ES attīstības sadarbības politikā.</w:t>
      </w:r>
      <w:r w:rsidR="003A26D6">
        <w:rPr>
          <w:rFonts w:ascii="Times New Roman" w:hAnsi="Times New Roman" w:cs="Times New Roman"/>
          <w:sz w:val="24"/>
          <w:szCs w:val="24"/>
          <w:lang w:val="lv-LV"/>
        </w:rPr>
        <w:t xml:space="preserve"> </w:t>
      </w:r>
      <w:r w:rsidR="00C67354" w:rsidRPr="0021415A">
        <w:rPr>
          <w:rFonts w:ascii="Times New Roman" w:hAnsi="Times New Roman" w:cs="Times New Roman"/>
          <w:sz w:val="24"/>
          <w:szCs w:val="24"/>
          <w:lang w:val="lv-LV"/>
        </w:rPr>
        <w:t xml:space="preserve">LAPAS aktīvi strādā ES līmenī caur Eiropas </w:t>
      </w:r>
      <w:r w:rsidR="00C454E3">
        <w:rPr>
          <w:rFonts w:ascii="Times New Roman" w:hAnsi="Times New Roman" w:cs="Times New Roman"/>
          <w:sz w:val="24"/>
          <w:szCs w:val="24"/>
          <w:lang w:val="lv-LV"/>
        </w:rPr>
        <w:t>P</w:t>
      </w:r>
      <w:r w:rsidR="00627D8A">
        <w:rPr>
          <w:rFonts w:ascii="Times New Roman" w:hAnsi="Times New Roman" w:cs="Times New Roman"/>
          <w:sz w:val="24"/>
          <w:szCs w:val="24"/>
          <w:lang w:val="lv-LV"/>
        </w:rPr>
        <w:t xml:space="preserve">alīdzības un attīstības </w:t>
      </w:r>
      <w:r w:rsidR="005D1118" w:rsidRPr="0021415A">
        <w:rPr>
          <w:rFonts w:ascii="Times New Roman" w:hAnsi="Times New Roman" w:cs="Times New Roman"/>
          <w:sz w:val="24"/>
          <w:szCs w:val="24"/>
          <w:lang w:val="lv-LV"/>
        </w:rPr>
        <w:t xml:space="preserve">nevalstisko organizāciju apvienību </w:t>
      </w:r>
      <w:r w:rsidR="00C67354" w:rsidRPr="0021415A">
        <w:rPr>
          <w:rFonts w:ascii="Times New Roman" w:hAnsi="Times New Roman" w:cs="Times New Roman"/>
          <w:sz w:val="24"/>
          <w:szCs w:val="24"/>
          <w:lang w:val="lv-LV"/>
        </w:rPr>
        <w:t xml:space="preserve">CONCORD, pārstāvot Latvijas </w:t>
      </w:r>
      <w:r w:rsidR="005D1118" w:rsidRPr="0021415A">
        <w:rPr>
          <w:rFonts w:ascii="Times New Roman" w:hAnsi="Times New Roman" w:cs="Times New Roman"/>
          <w:sz w:val="24"/>
          <w:szCs w:val="24"/>
          <w:lang w:val="lv-LV"/>
        </w:rPr>
        <w:t>nevalstisko organizāciju</w:t>
      </w:r>
      <w:r w:rsidR="00C67354" w:rsidRPr="0021415A">
        <w:rPr>
          <w:rFonts w:ascii="Times New Roman" w:hAnsi="Times New Roman" w:cs="Times New Roman"/>
          <w:sz w:val="24"/>
          <w:szCs w:val="24"/>
          <w:lang w:val="lv-LV"/>
        </w:rPr>
        <w:t xml:space="preserve"> intereses, piemēram, jautājumos par </w:t>
      </w:r>
      <w:r w:rsidR="005D1118" w:rsidRPr="0021415A">
        <w:rPr>
          <w:rFonts w:ascii="Times New Roman" w:hAnsi="Times New Roman" w:cs="Times New Roman"/>
          <w:sz w:val="24"/>
          <w:szCs w:val="24"/>
          <w:lang w:val="lv-LV"/>
        </w:rPr>
        <w:t xml:space="preserve">attīstības sadarbības programmās paredzēto </w:t>
      </w:r>
      <w:r w:rsidR="00C67354" w:rsidRPr="0021415A">
        <w:rPr>
          <w:rFonts w:ascii="Times New Roman" w:hAnsi="Times New Roman" w:cs="Times New Roman"/>
          <w:sz w:val="24"/>
          <w:szCs w:val="24"/>
          <w:lang w:val="lv-LV"/>
        </w:rPr>
        <w:t xml:space="preserve">finanšu pieejamību ES13 valstīm. Tāpat Latvijas nevalstisko organizāciju </w:t>
      </w:r>
      <w:r w:rsidR="005D1118" w:rsidRPr="0021415A">
        <w:rPr>
          <w:rFonts w:ascii="Times New Roman" w:hAnsi="Times New Roman" w:cs="Times New Roman"/>
          <w:sz w:val="24"/>
          <w:szCs w:val="24"/>
          <w:lang w:val="lv-LV"/>
        </w:rPr>
        <w:t xml:space="preserve">priekšlikumi un </w:t>
      </w:r>
      <w:r w:rsidR="00C67354" w:rsidRPr="0021415A">
        <w:rPr>
          <w:rFonts w:ascii="Times New Roman" w:hAnsi="Times New Roman" w:cs="Times New Roman"/>
          <w:sz w:val="24"/>
          <w:szCs w:val="24"/>
          <w:lang w:val="lv-LV"/>
        </w:rPr>
        <w:t xml:space="preserve">labā prakse tiek iekļauta Eiropas līmeņa pozīcijās un materiālos. </w:t>
      </w:r>
    </w:p>
    <w:p w14:paraId="0CF41545" w14:textId="6E7838D0" w:rsidR="00C67354" w:rsidRDefault="00C67354" w:rsidP="00913B81">
      <w:pPr>
        <w:pStyle w:val="Body"/>
        <w:ind w:firstLine="720"/>
        <w:contextualSpacing/>
        <w:jc w:val="both"/>
        <w:rPr>
          <w:rFonts w:ascii="Times New Roman" w:hAnsi="Times New Roman" w:cs="Times New Roman"/>
          <w:sz w:val="24"/>
          <w:szCs w:val="24"/>
          <w:lang w:val="lv-LV"/>
        </w:rPr>
      </w:pPr>
      <w:r w:rsidRPr="0021415A">
        <w:rPr>
          <w:rFonts w:ascii="Times New Roman" w:hAnsi="Times New Roman" w:cs="Times New Roman"/>
          <w:sz w:val="24"/>
          <w:szCs w:val="24"/>
          <w:lang w:val="lv-LV"/>
        </w:rPr>
        <w:t xml:space="preserve">LAPAS aktīvi strādā arī globālā līmenī, tai skaitā, pārstāvot Eiropas NVO globālā tīkla </w:t>
      </w:r>
      <w:r w:rsidRPr="0021415A">
        <w:rPr>
          <w:rFonts w:ascii="Times New Roman" w:hAnsi="Times New Roman" w:cs="Times New Roman"/>
          <w:i/>
          <w:sz w:val="24"/>
          <w:szCs w:val="24"/>
          <w:lang w:val="lv-LV"/>
        </w:rPr>
        <w:t>IFP/Forus</w:t>
      </w:r>
      <w:r w:rsidRPr="0021415A">
        <w:rPr>
          <w:rFonts w:ascii="Times New Roman" w:hAnsi="Times New Roman" w:cs="Times New Roman"/>
          <w:sz w:val="24"/>
          <w:szCs w:val="24"/>
          <w:lang w:val="lv-LV"/>
        </w:rPr>
        <w:t xml:space="preserve"> padomē. Informācija par Latvijas NVO darbu tiek izplatīta gan starptautiskos pasākumos, gan notiek līdzdarbība dažādu dokumentu un vadlīniju izstrādē.</w:t>
      </w:r>
    </w:p>
    <w:p w14:paraId="53EDD77D" w14:textId="77EDD43A" w:rsidR="00800EB0" w:rsidRPr="00B971C6" w:rsidRDefault="00800EB0" w:rsidP="00800EB0">
      <w:pPr>
        <w:autoSpaceDE w:val="0"/>
        <w:autoSpaceDN w:val="0"/>
        <w:adjustRightInd w:val="0"/>
        <w:spacing w:after="0" w:line="240" w:lineRule="auto"/>
        <w:ind w:firstLine="720"/>
        <w:jc w:val="both"/>
        <w:rPr>
          <w:rFonts w:ascii="Times New Roman" w:hAnsi="Times New Roman" w:cs="Times New Roman"/>
          <w:b/>
          <w:bCs/>
          <w:sz w:val="24"/>
          <w:szCs w:val="24"/>
          <w:lang w:val="lv-LV"/>
        </w:rPr>
      </w:pPr>
      <w:r>
        <w:rPr>
          <w:rFonts w:ascii="Times New Roman" w:hAnsi="Times New Roman" w:cs="Times New Roman"/>
          <w:bCs/>
          <w:sz w:val="24"/>
          <w:szCs w:val="24"/>
          <w:lang w:val="lv-LV"/>
        </w:rPr>
        <w:t>Arī Latvijas Pašvaldību savienība</w:t>
      </w:r>
      <w:r w:rsidRPr="005D1E22">
        <w:rPr>
          <w:rFonts w:ascii="Times New Roman" w:hAnsi="Times New Roman" w:cs="Times New Roman"/>
          <w:bCs/>
          <w:sz w:val="24"/>
          <w:szCs w:val="24"/>
          <w:lang w:val="lv-LV"/>
        </w:rPr>
        <w:t xml:space="preserve"> (LPS) </w:t>
      </w:r>
      <w:r>
        <w:rPr>
          <w:rFonts w:ascii="Times New Roman" w:hAnsi="Times New Roman" w:cs="Times New Roman"/>
          <w:bCs/>
          <w:sz w:val="24"/>
          <w:szCs w:val="24"/>
          <w:lang w:val="lv-LV"/>
        </w:rPr>
        <w:t>aktīvi darbojas</w:t>
      </w:r>
      <w:r>
        <w:rPr>
          <w:rFonts w:ascii="Times New Roman" w:hAnsi="Times New Roman" w:cs="Times New Roman"/>
          <w:b/>
          <w:bCs/>
          <w:sz w:val="24"/>
          <w:szCs w:val="24"/>
          <w:lang w:val="lv-LV"/>
        </w:rPr>
        <w:t xml:space="preserve"> </w:t>
      </w:r>
      <w:r>
        <w:rPr>
          <w:rFonts w:ascii="Times New Roman" w:eastAsia="Times New Roman" w:hAnsi="Times New Roman" w:cs="Times New Roman"/>
          <w:sz w:val="24"/>
          <w:szCs w:val="24"/>
          <w:shd w:val="clear" w:color="auto" w:fill="FFFFFF"/>
          <w:lang w:val="lv-LV"/>
        </w:rPr>
        <w:t xml:space="preserve">Eiropas vietējo un reģionālo pašvaldību un to nacionālo asociāciju </w:t>
      </w:r>
      <w:r w:rsidR="00AD378F">
        <w:rPr>
          <w:rFonts w:ascii="Times New Roman" w:eastAsia="Times New Roman" w:hAnsi="Times New Roman" w:cs="Times New Roman"/>
          <w:sz w:val="24"/>
          <w:szCs w:val="24"/>
          <w:shd w:val="clear" w:color="auto" w:fill="FFFFFF"/>
          <w:lang w:val="lv-LV"/>
        </w:rPr>
        <w:t xml:space="preserve">tīklā </w:t>
      </w:r>
      <w:r>
        <w:rPr>
          <w:rFonts w:ascii="Times New Roman" w:eastAsia="Times New Roman" w:hAnsi="Times New Roman" w:cs="Times New Roman"/>
          <w:sz w:val="24"/>
          <w:szCs w:val="24"/>
          <w:shd w:val="clear" w:color="auto" w:fill="FFFFFF"/>
          <w:lang w:val="lv-LV"/>
        </w:rPr>
        <w:t>PLATFORMA</w:t>
      </w:r>
      <w:r>
        <w:rPr>
          <w:rStyle w:val="FootnoteReference"/>
          <w:rFonts w:ascii="Times New Roman" w:eastAsia="Times New Roman" w:hAnsi="Times New Roman" w:cs="Times New Roman"/>
          <w:sz w:val="24"/>
          <w:szCs w:val="24"/>
          <w:shd w:val="clear" w:color="auto" w:fill="FFFFFF"/>
          <w:lang w:val="lv-LV"/>
        </w:rPr>
        <w:footnoteReference w:id="14"/>
      </w:r>
      <w:r>
        <w:rPr>
          <w:rFonts w:ascii="Times New Roman" w:eastAsia="Times New Roman" w:hAnsi="Times New Roman" w:cs="Times New Roman"/>
          <w:sz w:val="24"/>
          <w:szCs w:val="24"/>
          <w:shd w:val="clear" w:color="auto" w:fill="FFFFFF"/>
          <w:lang w:val="lv-LV"/>
        </w:rPr>
        <w:t xml:space="preserve">, kas ir aktīva attīstības sadarbības jomā, pārstāvot Latvijas vietējo pašvaldību intereses un piedaloties kopēju dokumentu izstrādē. </w:t>
      </w:r>
    </w:p>
    <w:p w14:paraId="0AE0B968" w14:textId="77777777" w:rsidR="00C67354" w:rsidRPr="007458E3" w:rsidRDefault="00C67354" w:rsidP="002C4BBA">
      <w:pPr>
        <w:pStyle w:val="ListParagraph"/>
        <w:spacing w:after="0" w:line="240" w:lineRule="auto"/>
        <w:ind w:left="0"/>
        <w:jc w:val="both"/>
        <w:rPr>
          <w:rFonts w:ascii="Times New Roman" w:hAnsi="Times New Roman" w:cs="Times New Roman"/>
          <w:sz w:val="24"/>
          <w:szCs w:val="24"/>
          <w:lang w:val="lv-LV"/>
        </w:rPr>
      </w:pPr>
    </w:p>
    <w:p w14:paraId="6A358D3E" w14:textId="74AC109E" w:rsidR="00C67354" w:rsidRPr="007458E3" w:rsidRDefault="00C67354" w:rsidP="002C4BBA">
      <w:pPr>
        <w:pStyle w:val="ListParagraph"/>
        <w:numPr>
          <w:ilvl w:val="1"/>
          <w:numId w:val="2"/>
        </w:numPr>
        <w:spacing w:after="0" w:line="240" w:lineRule="auto"/>
        <w:ind w:left="0" w:firstLine="0"/>
        <w:jc w:val="both"/>
        <w:rPr>
          <w:rFonts w:ascii="Times New Roman" w:hAnsi="Times New Roman" w:cs="Times New Roman"/>
          <w:b/>
          <w:sz w:val="24"/>
          <w:szCs w:val="24"/>
          <w:lang w:val="lv-LV"/>
        </w:rPr>
      </w:pPr>
      <w:r w:rsidRPr="007458E3">
        <w:rPr>
          <w:rFonts w:ascii="Times New Roman" w:eastAsia="Times New Roman" w:hAnsi="Times New Roman" w:cs="Times New Roman"/>
          <w:b/>
          <w:sz w:val="24"/>
          <w:szCs w:val="24"/>
          <w:lang w:val="lv-LV"/>
        </w:rPr>
        <w:t>Nodrošināt Latvijas iesaisti tās prioritārajos jautājumos ANO Ģenerālās Asamblejas 2.komitejā (makroekonomikas un ilgtspējīgas attīstības jautājumi), tostarp par sieviešu līdztiesības, likuma varas un labas pārvaldības, informācijas sabiedrības jautājumiem, attīstības sadarbību ar Austrumeiropas un Centrālāzijas valstīm, ANO Attīstības sistēmas stiprināšanu</w:t>
      </w:r>
      <w:r w:rsidR="00B82102">
        <w:rPr>
          <w:rFonts w:ascii="Times New Roman" w:eastAsia="Times New Roman" w:hAnsi="Times New Roman" w:cs="Times New Roman"/>
          <w:b/>
          <w:sz w:val="24"/>
          <w:szCs w:val="24"/>
          <w:lang w:val="lv-LV"/>
        </w:rPr>
        <w:t xml:space="preserve"> atbilstoši Dienaskārtībai 2030</w:t>
      </w:r>
      <w:r w:rsidRPr="007458E3">
        <w:rPr>
          <w:rFonts w:ascii="Times New Roman" w:eastAsia="Times New Roman" w:hAnsi="Times New Roman" w:cs="Times New Roman"/>
          <w:b/>
          <w:sz w:val="24"/>
          <w:szCs w:val="24"/>
          <w:lang w:val="lv-LV"/>
        </w:rPr>
        <w:t xml:space="preserve"> (ĀM/ PKC, VARAM)</w:t>
      </w:r>
    </w:p>
    <w:p w14:paraId="67C74ACF" w14:textId="7B8A765D" w:rsidR="009D67AC" w:rsidRPr="007458E3" w:rsidRDefault="009D67AC" w:rsidP="009D67AC">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ANO ģenerālsekretārs nāca klajā ar apjomīgu reformu piedāvājumu miera un drošības, attīstības sistēmas un vadības jomās. Latvija aktīvi piedalījās konsultāciju procesos par visiem trim reformu virzieniem un kopīgi ar citām ES dalībvalstīm atbalstīja ANO ģenerālsekretāra reformu iniciatīvas. ES Padomes ANO darba grupā Latvija kopā ar citām ES dalībvalstīm izstrādāja kopīgas vadlīnijas reformu atbalstam. 72.Ģenerālās asamblejas (ĢA) sesijā Latvijas pārstāve bija ievēlēta par vienu no ĢA 5.komitejas (finanšu un budžeta jautājumi) priekšsēdētāja vietniekiem, 5.komitejas lēmumiem ir būtiska nozīme reformu īstenošanas procesā.</w:t>
      </w:r>
    </w:p>
    <w:p w14:paraId="4B53C9E9" w14:textId="6652E8BB" w:rsidR="00107010" w:rsidRDefault="009D67AC" w:rsidP="00107010">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Latvija regulāri piedalās ANO ĢA 2.komitejas darbā, tai skaitā jautājumos, kas saistīti ar IKT un informācijas sabiedrību. 2017.</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Latvijas pārstāve kopīgi ar Lielbritānijas pārstāvi ES dalībvalstu vārdā vadīja sarunas par ikgadējo ĢA darba kārtības jautājumu – Informācijas un komunikācijas tehnoloģij</w:t>
      </w:r>
      <w:r w:rsidR="009D474B">
        <w:rPr>
          <w:rFonts w:ascii="Times New Roman" w:hAnsi="Times New Roman" w:cs="Times New Roman"/>
          <w:sz w:val="24"/>
          <w:szCs w:val="24"/>
          <w:lang w:val="lv-LV"/>
        </w:rPr>
        <w:t>u</w:t>
      </w:r>
      <w:r w:rsidRPr="007458E3">
        <w:rPr>
          <w:rFonts w:ascii="Times New Roman" w:hAnsi="Times New Roman" w:cs="Times New Roman"/>
          <w:sz w:val="24"/>
          <w:szCs w:val="24"/>
          <w:lang w:val="lv-LV"/>
        </w:rPr>
        <w:t xml:space="preserve"> attīstīb</w:t>
      </w:r>
      <w:r w:rsidR="009D474B">
        <w:rPr>
          <w:rFonts w:ascii="Times New Roman" w:hAnsi="Times New Roman" w:cs="Times New Roman"/>
          <w:sz w:val="24"/>
          <w:szCs w:val="24"/>
          <w:lang w:val="lv-LV"/>
        </w:rPr>
        <w:t>u</w:t>
      </w:r>
      <w:r w:rsidRPr="007458E3">
        <w:rPr>
          <w:rFonts w:ascii="Times New Roman" w:hAnsi="Times New Roman" w:cs="Times New Roman"/>
          <w:sz w:val="24"/>
          <w:szCs w:val="24"/>
          <w:lang w:val="lv-LV"/>
        </w:rPr>
        <w:t xml:space="preserve">, kā rezultātā tika pieņemta ĢA rezolūcija. </w:t>
      </w:r>
    </w:p>
    <w:p w14:paraId="16AFC906" w14:textId="75603889" w:rsidR="001943BA" w:rsidRDefault="00107010" w:rsidP="001943BA">
      <w:pPr>
        <w:spacing w:after="0" w:line="240" w:lineRule="auto"/>
        <w:ind w:firstLine="720"/>
        <w:jc w:val="both"/>
        <w:rPr>
          <w:rFonts w:ascii="Times New Roman" w:hAnsi="Times New Roman" w:cs="Times New Roman"/>
          <w:color w:val="1B1D1F"/>
          <w:sz w:val="24"/>
          <w:szCs w:val="24"/>
          <w:lang w:val="lv-LV"/>
        </w:rPr>
      </w:pPr>
      <w:r w:rsidRPr="00E2241B">
        <w:rPr>
          <w:rFonts w:ascii="Times New Roman" w:hAnsi="Times New Roman" w:cs="Times New Roman"/>
          <w:color w:val="1B1D1F"/>
          <w:sz w:val="24"/>
          <w:szCs w:val="24"/>
          <w:lang w:val="lv-LV"/>
        </w:rPr>
        <w:t>2018.</w:t>
      </w:r>
      <w:r w:rsidR="003B3258">
        <w:rPr>
          <w:rFonts w:ascii="Times New Roman" w:hAnsi="Times New Roman" w:cs="Times New Roman"/>
          <w:color w:val="1B1D1F"/>
          <w:sz w:val="24"/>
          <w:szCs w:val="24"/>
          <w:lang w:val="lv-LV"/>
        </w:rPr>
        <w:t xml:space="preserve"> </w:t>
      </w:r>
      <w:r w:rsidRPr="00E2241B">
        <w:rPr>
          <w:rFonts w:ascii="Times New Roman" w:hAnsi="Times New Roman" w:cs="Times New Roman"/>
          <w:color w:val="1B1D1F"/>
          <w:sz w:val="24"/>
          <w:szCs w:val="24"/>
          <w:lang w:val="lv-LV"/>
        </w:rPr>
        <w:t>gada 9.-18.</w:t>
      </w:r>
      <w:r w:rsidR="003B3258">
        <w:rPr>
          <w:rFonts w:ascii="Times New Roman" w:hAnsi="Times New Roman" w:cs="Times New Roman"/>
          <w:color w:val="1B1D1F"/>
          <w:sz w:val="24"/>
          <w:szCs w:val="24"/>
          <w:lang w:val="lv-LV"/>
        </w:rPr>
        <w:t xml:space="preserve"> </w:t>
      </w:r>
      <w:r w:rsidRPr="00E2241B">
        <w:rPr>
          <w:rFonts w:ascii="Times New Roman" w:hAnsi="Times New Roman" w:cs="Times New Roman"/>
          <w:color w:val="1B1D1F"/>
          <w:sz w:val="24"/>
          <w:szCs w:val="24"/>
          <w:lang w:val="lv-LV"/>
        </w:rPr>
        <w:t>jūlijā ANO Ņujorkā no</w:t>
      </w:r>
      <w:r w:rsidR="00771FF0">
        <w:rPr>
          <w:rFonts w:ascii="Times New Roman" w:hAnsi="Times New Roman" w:cs="Times New Roman"/>
          <w:color w:val="1B1D1F"/>
          <w:sz w:val="24"/>
          <w:szCs w:val="24"/>
          <w:lang w:val="lv-LV"/>
        </w:rPr>
        <w:t>risinājās</w:t>
      </w:r>
      <w:r w:rsidRPr="00E2241B">
        <w:rPr>
          <w:rFonts w:ascii="Times New Roman" w:hAnsi="Times New Roman" w:cs="Times New Roman"/>
          <w:color w:val="1B1D1F"/>
          <w:sz w:val="24"/>
          <w:szCs w:val="24"/>
          <w:lang w:val="lv-LV"/>
        </w:rPr>
        <w:t xml:space="preserve"> </w:t>
      </w:r>
      <w:r w:rsidR="002610D3" w:rsidRPr="00E2241B">
        <w:rPr>
          <w:rFonts w:ascii="Times New Roman" w:hAnsi="Times New Roman" w:cs="Times New Roman"/>
          <w:color w:val="1B1D1F"/>
          <w:sz w:val="24"/>
          <w:szCs w:val="24"/>
          <w:lang w:val="lv-LV"/>
        </w:rPr>
        <w:t xml:space="preserve">ikgadējais </w:t>
      </w:r>
      <w:r w:rsidRPr="00E2241B">
        <w:rPr>
          <w:rFonts w:ascii="Times New Roman" w:hAnsi="Times New Roman" w:cs="Times New Roman"/>
          <w:color w:val="1B1D1F"/>
          <w:sz w:val="24"/>
          <w:szCs w:val="24"/>
          <w:lang w:val="lv-LV"/>
        </w:rPr>
        <w:t xml:space="preserve">Augsta līmeņa </w:t>
      </w:r>
      <w:r w:rsidR="001943BA" w:rsidRPr="00E2241B">
        <w:rPr>
          <w:rFonts w:ascii="Times New Roman" w:hAnsi="Times New Roman" w:cs="Times New Roman"/>
          <w:color w:val="1B1D1F"/>
          <w:sz w:val="24"/>
          <w:szCs w:val="24"/>
          <w:lang w:val="lv-LV"/>
        </w:rPr>
        <w:t>politikas forums</w:t>
      </w:r>
      <w:r w:rsidR="00294F7B" w:rsidRPr="00E2241B">
        <w:rPr>
          <w:rFonts w:ascii="Times New Roman" w:hAnsi="Times New Roman" w:cs="Times New Roman"/>
          <w:color w:val="1B1D1F"/>
          <w:sz w:val="24"/>
          <w:szCs w:val="24"/>
          <w:lang w:val="lv-LV"/>
        </w:rPr>
        <w:t xml:space="preserve"> ilgtspējīgai attīstībai</w:t>
      </w:r>
      <w:r w:rsidR="001943BA" w:rsidRPr="00E2241B">
        <w:rPr>
          <w:rFonts w:ascii="Times New Roman" w:hAnsi="Times New Roman" w:cs="Times New Roman"/>
          <w:color w:val="1B1D1F"/>
          <w:sz w:val="24"/>
          <w:szCs w:val="24"/>
          <w:lang w:val="lv-LV"/>
        </w:rPr>
        <w:t xml:space="preserve">, </w:t>
      </w:r>
      <w:r w:rsidR="00294F7B" w:rsidRPr="00E2241B">
        <w:rPr>
          <w:rFonts w:ascii="Times New Roman" w:hAnsi="Times New Roman" w:cs="Times New Roman"/>
          <w:color w:val="1B1D1F"/>
          <w:sz w:val="24"/>
          <w:szCs w:val="24"/>
          <w:lang w:val="lv-LV"/>
        </w:rPr>
        <w:t xml:space="preserve">kura laikā Latvija prezentēja paveikto IAM īstenošanā nacionālā un globālā līmenī. </w:t>
      </w:r>
      <w:r w:rsidR="001943BA" w:rsidRPr="00E2241B">
        <w:rPr>
          <w:rFonts w:ascii="Times New Roman" w:hAnsi="Times New Roman" w:cs="Times New Roman"/>
          <w:color w:val="1B1D1F"/>
          <w:sz w:val="24"/>
          <w:szCs w:val="24"/>
          <w:lang w:val="lv-LV"/>
        </w:rPr>
        <w:t xml:space="preserve">Latvijas </w:t>
      </w:r>
      <w:r w:rsidR="00294F7B" w:rsidRPr="00E2241B">
        <w:rPr>
          <w:rFonts w:ascii="Times New Roman" w:hAnsi="Times New Roman" w:cs="Times New Roman"/>
          <w:color w:val="1B1D1F"/>
          <w:sz w:val="24"/>
          <w:szCs w:val="24"/>
          <w:lang w:val="lv-LV"/>
        </w:rPr>
        <w:t>ziņojumu</w:t>
      </w:r>
      <w:r w:rsidR="00294F7B" w:rsidRPr="00E2241B">
        <w:rPr>
          <w:rStyle w:val="FootnoteReference"/>
          <w:rFonts w:ascii="Times New Roman" w:hAnsi="Times New Roman" w:cs="Times New Roman"/>
          <w:color w:val="1B1D1F"/>
          <w:sz w:val="24"/>
          <w:szCs w:val="24"/>
          <w:lang w:val="lv-LV"/>
        </w:rPr>
        <w:footnoteReference w:id="15"/>
      </w:r>
      <w:r w:rsidR="00294F7B" w:rsidRPr="00E2241B">
        <w:rPr>
          <w:rFonts w:ascii="Times New Roman" w:hAnsi="Times New Roman" w:cs="Times New Roman"/>
          <w:color w:val="1B1D1F"/>
          <w:sz w:val="24"/>
          <w:szCs w:val="24"/>
          <w:lang w:val="lv-LV"/>
        </w:rPr>
        <w:t>, tostarp attiecībā uz 17. IAM (</w:t>
      </w:r>
      <w:r w:rsidR="009D474B">
        <w:rPr>
          <w:rFonts w:ascii="Times New Roman" w:hAnsi="Times New Roman" w:cs="Times New Roman"/>
          <w:color w:val="1B1D1F"/>
          <w:sz w:val="24"/>
          <w:szCs w:val="24"/>
          <w:lang w:val="lv-LV"/>
        </w:rPr>
        <w:t>“</w:t>
      </w:r>
      <w:r w:rsidR="00294F7B" w:rsidRPr="00E2241B">
        <w:rPr>
          <w:rFonts w:ascii="Times New Roman" w:hAnsi="Times New Roman" w:cs="Times New Roman"/>
          <w:color w:val="1B1D1F"/>
          <w:sz w:val="24"/>
          <w:szCs w:val="24"/>
          <w:lang w:val="lv-LV"/>
        </w:rPr>
        <w:t>partnerība attīstībai</w:t>
      </w:r>
      <w:r w:rsidR="009D474B">
        <w:rPr>
          <w:rFonts w:ascii="Times New Roman" w:hAnsi="Times New Roman" w:cs="Times New Roman"/>
          <w:color w:val="1B1D1F"/>
          <w:sz w:val="24"/>
          <w:szCs w:val="24"/>
          <w:lang w:val="lv-LV"/>
        </w:rPr>
        <w:t>”</w:t>
      </w:r>
      <w:r w:rsidR="00294F7B" w:rsidRPr="00E2241B">
        <w:rPr>
          <w:rFonts w:ascii="Times New Roman" w:hAnsi="Times New Roman" w:cs="Times New Roman"/>
          <w:color w:val="1B1D1F"/>
          <w:sz w:val="24"/>
          <w:szCs w:val="24"/>
          <w:lang w:val="lv-LV"/>
        </w:rPr>
        <w:t>)</w:t>
      </w:r>
      <w:r w:rsidR="00E2241B">
        <w:rPr>
          <w:rFonts w:ascii="Times New Roman" w:hAnsi="Times New Roman" w:cs="Times New Roman"/>
          <w:color w:val="1B1D1F"/>
          <w:sz w:val="24"/>
          <w:szCs w:val="24"/>
          <w:lang w:val="lv-LV"/>
        </w:rPr>
        <w:t>,</w:t>
      </w:r>
      <w:r w:rsidR="00294F7B" w:rsidRPr="00E2241B">
        <w:rPr>
          <w:rFonts w:ascii="Times New Roman" w:hAnsi="Times New Roman"/>
          <w:sz w:val="24"/>
          <w:szCs w:val="24"/>
          <w:lang w:val="lv-LV"/>
        </w:rPr>
        <w:t xml:space="preserve"> sniedza </w:t>
      </w:r>
      <w:r w:rsidR="00294F7B" w:rsidRPr="00E2241B">
        <w:rPr>
          <w:rFonts w:ascii="Times New Roman" w:hAnsi="Times New Roman" w:cs="Times New Roman"/>
          <w:color w:val="1B1D1F"/>
          <w:sz w:val="24"/>
          <w:szCs w:val="24"/>
          <w:lang w:val="lv-LV"/>
        </w:rPr>
        <w:t>M</w:t>
      </w:r>
      <w:r w:rsidR="001943BA" w:rsidRPr="00E2241B">
        <w:rPr>
          <w:rFonts w:ascii="Times New Roman" w:hAnsi="Times New Roman" w:cs="Times New Roman"/>
          <w:color w:val="1B1D1F"/>
          <w:sz w:val="24"/>
          <w:szCs w:val="24"/>
          <w:lang w:val="lv-LV"/>
        </w:rPr>
        <w:t>inistru prezidenta biedrs</w:t>
      </w:r>
      <w:r w:rsidR="00294F7B" w:rsidRPr="00E2241B">
        <w:rPr>
          <w:rFonts w:ascii="Times New Roman" w:hAnsi="Times New Roman" w:cs="Times New Roman"/>
          <w:color w:val="1B1D1F"/>
          <w:sz w:val="24"/>
          <w:szCs w:val="24"/>
          <w:lang w:val="lv-LV"/>
        </w:rPr>
        <w:t>,</w:t>
      </w:r>
      <w:r w:rsidR="003A26D6">
        <w:rPr>
          <w:rFonts w:ascii="Times New Roman" w:hAnsi="Times New Roman" w:cs="Times New Roman"/>
          <w:color w:val="1B1D1F"/>
          <w:sz w:val="24"/>
          <w:szCs w:val="24"/>
          <w:lang w:val="lv-LV"/>
        </w:rPr>
        <w:t xml:space="preserve"> </w:t>
      </w:r>
      <w:r w:rsidR="00294F7B" w:rsidRPr="00E2241B">
        <w:rPr>
          <w:rFonts w:ascii="Times New Roman" w:hAnsi="Times New Roman" w:cs="Times New Roman"/>
          <w:color w:val="1B1D1F"/>
          <w:sz w:val="24"/>
          <w:szCs w:val="24"/>
          <w:lang w:val="lv-LV"/>
        </w:rPr>
        <w:t>E</w:t>
      </w:r>
      <w:r w:rsidR="001943BA" w:rsidRPr="00E2241B">
        <w:rPr>
          <w:rFonts w:ascii="Times New Roman" w:hAnsi="Times New Roman" w:cs="Times New Roman"/>
          <w:color w:val="1B1D1F"/>
          <w:sz w:val="24"/>
          <w:szCs w:val="24"/>
          <w:lang w:val="lv-LV"/>
        </w:rPr>
        <w:t>konomikas ministrs A.Ašeradens</w:t>
      </w:r>
      <w:r w:rsidR="006E7C6E" w:rsidRPr="00E2241B">
        <w:rPr>
          <w:rFonts w:ascii="Times New Roman" w:hAnsi="Times New Roman"/>
          <w:sz w:val="24"/>
          <w:szCs w:val="24"/>
          <w:lang w:val="lv-LV"/>
        </w:rPr>
        <w:t>.</w:t>
      </w:r>
      <w:r w:rsidR="00294F7B" w:rsidRPr="00E2241B">
        <w:rPr>
          <w:rFonts w:ascii="Times New Roman" w:hAnsi="Times New Roman"/>
          <w:sz w:val="24"/>
          <w:szCs w:val="24"/>
          <w:lang w:val="lv-LV"/>
        </w:rPr>
        <w:t xml:space="preserve"> Līdz</w:t>
      </w:r>
      <w:r w:rsidR="00294F7B">
        <w:rPr>
          <w:rFonts w:ascii="Times New Roman" w:hAnsi="Times New Roman"/>
          <w:sz w:val="24"/>
          <w:szCs w:val="24"/>
          <w:lang w:val="lv-LV"/>
        </w:rPr>
        <w:t xml:space="preserve"> ar A.Ašeradenu paneļdiskusijā uzstājās arī LAPAS direktore I.Vaivare, kas prezentēja LAPAS 2018.</w:t>
      </w:r>
      <w:r w:rsidR="003B3258">
        <w:rPr>
          <w:rFonts w:ascii="Times New Roman" w:hAnsi="Times New Roman"/>
          <w:sz w:val="24"/>
          <w:szCs w:val="24"/>
          <w:lang w:val="lv-LV"/>
        </w:rPr>
        <w:t xml:space="preserve"> </w:t>
      </w:r>
      <w:r w:rsidR="00294F7B">
        <w:rPr>
          <w:rFonts w:ascii="Times New Roman" w:hAnsi="Times New Roman"/>
          <w:sz w:val="24"/>
          <w:szCs w:val="24"/>
          <w:lang w:val="lv-LV"/>
        </w:rPr>
        <w:t xml:space="preserve">gadā izstrādāto papildu </w:t>
      </w:r>
      <w:r w:rsidR="00294F7B" w:rsidRPr="007458E3">
        <w:rPr>
          <w:rFonts w:ascii="Times New Roman" w:hAnsi="Times New Roman" w:cs="Times New Roman"/>
          <w:sz w:val="24"/>
          <w:szCs w:val="24"/>
          <w:lang w:val="lv-LV"/>
        </w:rPr>
        <w:t>ziņojumu par NVO lomu IAM ieviešanā Latvijā</w:t>
      </w:r>
      <w:r w:rsidR="00294F7B">
        <w:rPr>
          <w:rStyle w:val="FootnoteReference"/>
          <w:rFonts w:ascii="Times New Roman" w:hAnsi="Times New Roman" w:cs="Times New Roman"/>
          <w:sz w:val="24"/>
          <w:szCs w:val="24"/>
          <w:lang w:val="lv-LV"/>
        </w:rPr>
        <w:footnoteReference w:id="16"/>
      </w:r>
      <w:r w:rsidR="00294F7B">
        <w:rPr>
          <w:rFonts w:ascii="Times New Roman" w:hAnsi="Times New Roman" w:cs="Times New Roman"/>
          <w:sz w:val="24"/>
          <w:szCs w:val="24"/>
          <w:lang w:val="lv-LV"/>
        </w:rPr>
        <w:t xml:space="preserve">. </w:t>
      </w:r>
    </w:p>
    <w:p w14:paraId="61C4C843" w14:textId="57F066E1" w:rsidR="00107010" w:rsidRPr="001943BA" w:rsidRDefault="00294F7B" w:rsidP="001943B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Paralēli paneļdiskusijai</w:t>
      </w:r>
      <w:r w:rsidR="008B3EB8">
        <w:rPr>
          <w:rFonts w:ascii="Times New Roman" w:hAnsi="Times New Roman" w:cs="Times New Roman"/>
          <w:sz w:val="24"/>
          <w:szCs w:val="24"/>
          <w:lang w:val="lv-LV"/>
        </w:rPr>
        <w:t xml:space="preserve"> VARAM sadarbībā ar Latvijas pastāvīgo pārstāvniecību ANO rīkoja papildu pasākumu</w:t>
      </w:r>
      <w:r w:rsidR="008B3EB8" w:rsidRPr="007458E3">
        <w:rPr>
          <w:rFonts w:ascii="Times New Roman" w:hAnsi="Times New Roman" w:cs="Times New Roman"/>
          <w:sz w:val="24"/>
          <w:szCs w:val="24"/>
          <w:lang w:val="lv-LV"/>
        </w:rPr>
        <w:t xml:space="preserve"> par </w:t>
      </w:r>
      <w:r w:rsidR="008B3EB8">
        <w:rPr>
          <w:rFonts w:ascii="Times New Roman" w:hAnsi="Times New Roman" w:cs="Times New Roman"/>
          <w:sz w:val="24"/>
          <w:szCs w:val="24"/>
          <w:lang w:val="lv-LV"/>
        </w:rPr>
        <w:t>virzību uz aprites ekonomiku “Zaļais publiskais iepirkums. Ilgtspējīgs patēriņš un ražošana”, kur</w:t>
      </w:r>
      <w:r>
        <w:rPr>
          <w:rFonts w:ascii="Times New Roman" w:hAnsi="Times New Roman" w:cs="Times New Roman"/>
          <w:sz w:val="24"/>
          <w:szCs w:val="24"/>
          <w:lang w:val="lv-LV"/>
        </w:rPr>
        <w:t>ā</w:t>
      </w:r>
      <w:r w:rsidR="008B3EB8">
        <w:rPr>
          <w:rFonts w:ascii="Times New Roman" w:hAnsi="Times New Roman" w:cs="Times New Roman"/>
          <w:sz w:val="24"/>
          <w:szCs w:val="24"/>
          <w:lang w:val="lv-LV"/>
        </w:rPr>
        <w:t xml:space="preserve"> VARAM un </w:t>
      </w:r>
      <w:r>
        <w:rPr>
          <w:rFonts w:ascii="Times New Roman" w:hAnsi="Times New Roman" w:cs="Times New Roman"/>
          <w:sz w:val="24"/>
          <w:szCs w:val="24"/>
          <w:lang w:val="lv-LV"/>
        </w:rPr>
        <w:t xml:space="preserve">LAPAS biedrorganizācijas, </w:t>
      </w:r>
      <w:r w:rsidR="008B3EB8">
        <w:rPr>
          <w:rFonts w:ascii="Times New Roman" w:hAnsi="Times New Roman" w:cs="Times New Roman"/>
          <w:sz w:val="24"/>
          <w:szCs w:val="24"/>
          <w:lang w:val="lv-LV"/>
        </w:rPr>
        <w:t>biedrības</w:t>
      </w:r>
      <w:r w:rsidR="00107010" w:rsidRPr="007458E3">
        <w:rPr>
          <w:rFonts w:ascii="Times New Roman" w:hAnsi="Times New Roman" w:cs="Times New Roman"/>
          <w:sz w:val="24"/>
          <w:szCs w:val="24"/>
          <w:lang w:val="lv-LV"/>
        </w:rPr>
        <w:t xml:space="preserve"> “Zaļā </w:t>
      </w:r>
      <w:r w:rsidR="008B3EB8">
        <w:rPr>
          <w:rFonts w:ascii="Times New Roman" w:hAnsi="Times New Roman" w:cs="Times New Roman"/>
          <w:sz w:val="24"/>
          <w:szCs w:val="24"/>
          <w:lang w:val="lv-LV"/>
        </w:rPr>
        <w:t>b</w:t>
      </w:r>
      <w:r w:rsidR="00107010" w:rsidRPr="007458E3">
        <w:rPr>
          <w:rFonts w:ascii="Times New Roman" w:hAnsi="Times New Roman" w:cs="Times New Roman"/>
          <w:sz w:val="24"/>
          <w:szCs w:val="24"/>
          <w:lang w:val="lv-LV"/>
        </w:rPr>
        <w:t>rīvība”</w:t>
      </w:r>
      <w:r w:rsidR="00EC5C1D">
        <w:rPr>
          <w:rFonts w:ascii="Times New Roman" w:hAnsi="Times New Roman" w:cs="Times New Roman"/>
          <w:sz w:val="24"/>
          <w:szCs w:val="24"/>
          <w:lang w:val="lv-LV"/>
        </w:rPr>
        <w:t>,</w:t>
      </w:r>
      <w:r w:rsidR="00107010" w:rsidRPr="007458E3">
        <w:rPr>
          <w:rFonts w:ascii="Times New Roman" w:hAnsi="Times New Roman" w:cs="Times New Roman"/>
          <w:sz w:val="24"/>
          <w:szCs w:val="24"/>
          <w:lang w:val="lv-LV"/>
        </w:rPr>
        <w:t xml:space="preserve"> </w:t>
      </w:r>
      <w:r w:rsidR="008B3EB8" w:rsidRPr="007458E3">
        <w:rPr>
          <w:rFonts w:ascii="Times New Roman" w:hAnsi="Times New Roman" w:cs="Times New Roman"/>
          <w:sz w:val="24"/>
          <w:szCs w:val="24"/>
          <w:lang w:val="lv-LV"/>
        </w:rPr>
        <w:t>pārstāv</w:t>
      </w:r>
      <w:r w:rsidR="008B3EB8">
        <w:rPr>
          <w:rFonts w:ascii="Times New Roman" w:hAnsi="Times New Roman" w:cs="Times New Roman"/>
          <w:sz w:val="24"/>
          <w:szCs w:val="24"/>
          <w:lang w:val="lv-LV"/>
        </w:rPr>
        <w:t>ji</w:t>
      </w:r>
      <w:r w:rsidR="008B3EB8" w:rsidRPr="007458E3">
        <w:rPr>
          <w:rFonts w:ascii="Times New Roman" w:hAnsi="Times New Roman" w:cs="Times New Roman"/>
          <w:sz w:val="24"/>
          <w:szCs w:val="24"/>
          <w:lang w:val="lv-LV"/>
        </w:rPr>
        <w:t xml:space="preserve"> </w:t>
      </w:r>
      <w:r w:rsidR="008B3EB8">
        <w:rPr>
          <w:rFonts w:ascii="Times New Roman" w:hAnsi="Times New Roman" w:cs="Times New Roman"/>
          <w:sz w:val="24"/>
          <w:szCs w:val="24"/>
          <w:lang w:val="lv-LV"/>
        </w:rPr>
        <w:t>prezentēja Zaļā publiskā iepirkuma īstenošanu Latvijā.</w:t>
      </w:r>
      <w:r w:rsidR="003A26D6">
        <w:rPr>
          <w:rFonts w:ascii="Times New Roman" w:hAnsi="Times New Roman" w:cs="Times New Roman"/>
          <w:sz w:val="24"/>
          <w:szCs w:val="24"/>
          <w:lang w:val="lv-LV"/>
        </w:rPr>
        <w:t xml:space="preserve"> </w:t>
      </w:r>
    </w:p>
    <w:p w14:paraId="70D8CE35" w14:textId="3CA79CBB" w:rsidR="001943BA" w:rsidRDefault="001943BA" w:rsidP="00451F63">
      <w:pPr>
        <w:pStyle w:val="Body"/>
        <w:ind w:firstLine="720"/>
        <w:contextualSpacing/>
        <w:jc w:val="both"/>
        <w:rPr>
          <w:rFonts w:ascii="Times New Roman" w:hAnsi="Times New Roman" w:cs="Times New Roman"/>
          <w:sz w:val="24"/>
          <w:szCs w:val="24"/>
          <w:lang w:val="lv-LV"/>
        </w:rPr>
      </w:pPr>
      <w:r w:rsidRPr="00877F7F">
        <w:rPr>
          <w:rFonts w:ascii="Times New Roman" w:hAnsi="Times New Roman" w:cs="Times New Roman"/>
          <w:sz w:val="24"/>
          <w:szCs w:val="24"/>
          <w:lang w:val="lv-LV"/>
        </w:rPr>
        <w:t>LAPAS darbojas ANO Eiropas reģiona ietvaros, sekmējot nevalstisko organizāciju līdzdalības mehānisma izveidi</w:t>
      </w:r>
      <w:r w:rsidRPr="007458E3">
        <w:rPr>
          <w:rFonts w:ascii="Times New Roman" w:hAnsi="Times New Roman" w:cs="Times New Roman"/>
          <w:sz w:val="24"/>
          <w:szCs w:val="24"/>
          <w:lang w:val="lv-LV"/>
        </w:rPr>
        <w:t xml:space="preserve"> IAM jomā. Tas tiek īstenots </w:t>
      </w:r>
      <w:r w:rsidR="009D474B">
        <w:rPr>
          <w:rFonts w:ascii="Times New Roman" w:hAnsi="Times New Roman" w:cs="Times New Roman"/>
          <w:sz w:val="24"/>
          <w:szCs w:val="24"/>
          <w:lang w:val="lv-LV"/>
        </w:rPr>
        <w:t>ar</w:t>
      </w:r>
      <w:r w:rsidR="009D474B"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ikgadējām sanāksmēm, kurās LAPAS un tās biedri sniedz saturisku ieguldījumu, kā arī informē par situāciju Latvijā</w:t>
      </w:r>
      <w:r w:rsidR="009D474B">
        <w:rPr>
          <w:rFonts w:ascii="Times New Roman" w:hAnsi="Times New Roman" w:cs="Times New Roman"/>
          <w:sz w:val="24"/>
          <w:szCs w:val="24"/>
          <w:lang w:val="lv-LV"/>
        </w:rPr>
        <w:t>.</w:t>
      </w:r>
    </w:p>
    <w:p w14:paraId="0C9F9D4F" w14:textId="68AF9749" w:rsidR="001943BA" w:rsidRDefault="00107010" w:rsidP="009D474B">
      <w:pPr>
        <w:pStyle w:val="Body"/>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IAM jomā LAPAS un biedru organizācijas darbojas jau kopš 2014.</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gada, kopš 2016.</w:t>
      </w:r>
      <w:r w:rsidR="003B3258">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gada LAPAS darbojas starpnozaru darba grup</w:t>
      </w:r>
      <w:r w:rsidR="009D474B">
        <w:rPr>
          <w:rFonts w:ascii="Times New Roman" w:hAnsi="Times New Roman" w:cs="Times New Roman"/>
          <w:sz w:val="24"/>
          <w:szCs w:val="24"/>
          <w:lang w:val="lv-LV"/>
        </w:rPr>
        <w:t>ā</w:t>
      </w:r>
      <w:r w:rsidRPr="007458E3">
        <w:rPr>
          <w:rFonts w:ascii="Times New Roman" w:hAnsi="Times New Roman" w:cs="Times New Roman"/>
          <w:sz w:val="24"/>
          <w:szCs w:val="24"/>
          <w:lang w:val="lv-LV"/>
        </w:rPr>
        <w:t>. Sadarbībā ar biedru organizācijām “Zaļā brīvība”</w:t>
      </w:r>
      <w:r w:rsidR="009D474B">
        <w:rPr>
          <w:rFonts w:ascii="Times New Roman" w:hAnsi="Times New Roman" w:cs="Times New Roman"/>
          <w:sz w:val="24"/>
          <w:szCs w:val="24"/>
          <w:lang w:val="lv-LV"/>
        </w:rPr>
        <w:t xml:space="preserve"> un</w:t>
      </w:r>
      <w:r w:rsidRPr="007458E3">
        <w:rPr>
          <w:rFonts w:ascii="Times New Roman" w:hAnsi="Times New Roman" w:cs="Times New Roman"/>
          <w:sz w:val="24"/>
          <w:szCs w:val="24"/>
          <w:lang w:val="lv-LV"/>
        </w:rPr>
        <w:t xml:space="preserve"> </w:t>
      </w:r>
      <w:r w:rsidR="009D474B">
        <w:rPr>
          <w:rFonts w:ascii="Times New Roman" w:hAnsi="Times New Roman" w:cs="Times New Roman"/>
          <w:sz w:val="24"/>
          <w:szCs w:val="24"/>
          <w:lang w:val="lv-LV"/>
        </w:rPr>
        <w:t>“</w:t>
      </w:r>
      <w:r w:rsidRPr="007458E3">
        <w:rPr>
          <w:rFonts w:ascii="Times New Roman" w:hAnsi="Times New Roman" w:cs="Times New Roman"/>
          <w:sz w:val="24"/>
          <w:szCs w:val="24"/>
          <w:lang w:val="lv-LV"/>
        </w:rPr>
        <w:t>Izglītības iniciatīvu centrs</w:t>
      </w:r>
      <w:r w:rsidR="009D474B">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ir īstenota virkne diskusiju, tai skaitā reģionos, lokalizējot IAM kontekstu un sasaistot to ar globālā līmeņa procesiem</w:t>
      </w:r>
      <w:r w:rsidR="001943BA">
        <w:rPr>
          <w:rStyle w:val="FootnoteReference"/>
          <w:rFonts w:ascii="Times New Roman" w:hAnsi="Times New Roman" w:cs="Times New Roman"/>
          <w:sz w:val="24"/>
          <w:szCs w:val="24"/>
          <w:lang w:val="lv-LV"/>
        </w:rPr>
        <w:footnoteReference w:id="17"/>
      </w:r>
      <w:r w:rsidR="001943BA">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w:t>
      </w:r>
    </w:p>
    <w:p w14:paraId="55439BC3" w14:textId="5CAC37B3" w:rsidR="00107010" w:rsidRPr="007458E3" w:rsidRDefault="00107010" w:rsidP="00127E56">
      <w:pPr>
        <w:pStyle w:val="Body"/>
        <w:ind w:firstLine="720"/>
        <w:contextualSpacing/>
        <w:jc w:val="both"/>
        <w:rPr>
          <w:rFonts w:ascii="Times New Roman" w:eastAsia="Avenir Heavy Oblique" w:hAnsi="Times New Roman" w:cs="Times New Roman"/>
          <w:sz w:val="24"/>
          <w:szCs w:val="24"/>
          <w:lang w:val="lv-LV"/>
        </w:rPr>
      </w:pPr>
      <w:r w:rsidRPr="007458E3">
        <w:rPr>
          <w:rFonts w:ascii="Times New Roman" w:hAnsi="Times New Roman" w:cs="Times New Roman"/>
          <w:sz w:val="24"/>
          <w:szCs w:val="24"/>
          <w:lang w:val="lv-LV"/>
        </w:rPr>
        <w:t xml:space="preserve">Sadarbībā ar </w:t>
      </w:r>
      <w:r w:rsidR="009D474B">
        <w:rPr>
          <w:rFonts w:ascii="Times New Roman" w:hAnsi="Times New Roman" w:cs="Times New Roman"/>
          <w:sz w:val="24"/>
          <w:szCs w:val="24"/>
          <w:lang w:val="lv-LV"/>
        </w:rPr>
        <w:t>“</w:t>
      </w:r>
      <w:r w:rsidRPr="007458E3">
        <w:rPr>
          <w:rFonts w:ascii="Times New Roman" w:hAnsi="Times New Roman" w:cs="Times New Roman"/>
          <w:i/>
          <w:sz w:val="24"/>
          <w:szCs w:val="24"/>
          <w:lang w:val="lv-LV"/>
        </w:rPr>
        <w:t>homo ecos</w:t>
      </w:r>
      <w:r w:rsidR="009D474B" w:rsidRPr="009D474B">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pārskata periodā </w:t>
      </w:r>
      <w:r w:rsidR="001943BA">
        <w:rPr>
          <w:rFonts w:ascii="Times New Roman" w:hAnsi="Times New Roman" w:cs="Times New Roman"/>
          <w:sz w:val="24"/>
          <w:szCs w:val="24"/>
          <w:lang w:val="lv-LV"/>
        </w:rPr>
        <w:t xml:space="preserve">LAPAS </w:t>
      </w:r>
      <w:r w:rsidRPr="007458E3">
        <w:rPr>
          <w:rFonts w:ascii="Times New Roman" w:hAnsi="Times New Roman" w:cs="Times New Roman"/>
          <w:sz w:val="24"/>
          <w:szCs w:val="24"/>
          <w:lang w:val="lv-LV"/>
        </w:rPr>
        <w:t>ir īsteno</w:t>
      </w:r>
      <w:r w:rsidR="001943BA">
        <w:rPr>
          <w:rFonts w:ascii="Times New Roman" w:hAnsi="Times New Roman" w:cs="Times New Roman"/>
          <w:sz w:val="24"/>
          <w:szCs w:val="24"/>
          <w:lang w:val="lv-LV"/>
        </w:rPr>
        <w:t>jusi</w:t>
      </w:r>
      <w:r w:rsidRPr="007458E3">
        <w:rPr>
          <w:rFonts w:ascii="Times New Roman" w:hAnsi="Times New Roman" w:cs="Times New Roman"/>
          <w:sz w:val="24"/>
          <w:szCs w:val="24"/>
          <w:lang w:val="lv-LV"/>
        </w:rPr>
        <w:t xml:space="preserve"> mācības jauniešiem, kā arī izstrādā</w:t>
      </w:r>
      <w:r w:rsidR="009D474B">
        <w:rPr>
          <w:rFonts w:ascii="Times New Roman" w:hAnsi="Times New Roman" w:cs="Times New Roman"/>
          <w:sz w:val="24"/>
          <w:szCs w:val="24"/>
          <w:lang w:val="lv-LV"/>
        </w:rPr>
        <w:t>j</w:t>
      </w:r>
      <w:r w:rsidRPr="007458E3">
        <w:rPr>
          <w:rFonts w:ascii="Times New Roman" w:hAnsi="Times New Roman" w:cs="Times New Roman"/>
          <w:sz w:val="24"/>
          <w:szCs w:val="24"/>
          <w:lang w:val="lv-LV"/>
        </w:rPr>
        <w:t>a metodik</w:t>
      </w:r>
      <w:r w:rsidR="009D474B">
        <w:rPr>
          <w:rFonts w:ascii="Times New Roman" w:hAnsi="Times New Roman" w:cs="Times New Roman"/>
          <w:sz w:val="24"/>
          <w:szCs w:val="24"/>
          <w:lang w:val="lv-LV"/>
        </w:rPr>
        <w:t>u</w:t>
      </w:r>
      <w:r w:rsidRPr="007458E3">
        <w:rPr>
          <w:rFonts w:ascii="Times New Roman" w:hAnsi="Times New Roman" w:cs="Times New Roman"/>
          <w:sz w:val="24"/>
          <w:szCs w:val="24"/>
          <w:lang w:val="lv-LV"/>
        </w:rPr>
        <w:t xml:space="preserve"> izglītotājiem par IAM</w:t>
      </w:r>
      <w:r w:rsidR="001943BA">
        <w:rPr>
          <w:rStyle w:val="FootnoteReference"/>
          <w:rFonts w:ascii="Times New Roman" w:hAnsi="Times New Roman" w:cs="Times New Roman"/>
          <w:sz w:val="24"/>
          <w:szCs w:val="24"/>
          <w:lang w:val="lv-LV"/>
        </w:rPr>
        <w:footnoteReference w:id="18"/>
      </w:r>
      <w:r w:rsidRPr="007458E3">
        <w:rPr>
          <w:rFonts w:ascii="Times New Roman" w:hAnsi="Times New Roman" w:cs="Times New Roman"/>
          <w:sz w:val="24"/>
          <w:szCs w:val="24"/>
          <w:lang w:val="lv-LV"/>
        </w:rPr>
        <w:t xml:space="preserve">. </w:t>
      </w:r>
    </w:p>
    <w:p w14:paraId="6B5B2ADF" w14:textId="40C74168" w:rsidR="00107010" w:rsidRPr="001943BA" w:rsidRDefault="00107010" w:rsidP="00127E56">
      <w:pPr>
        <w:pStyle w:val="Body"/>
        <w:ind w:firstLine="720"/>
        <w:contextualSpacing/>
        <w:jc w:val="both"/>
        <w:rPr>
          <w:rFonts w:ascii="Times New Roman" w:eastAsia="Avenir Heavy Oblique" w:hAnsi="Times New Roman" w:cs="Times New Roman"/>
          <w:sz w:val="24"/>
          <w:szCs w:val="24"/>
          <w:lang w:val="lv-LV"/>
        </w:rPr>
      </w:pPr>
      <w:r w:rsidRPr="007458E3">
        <w:rPr>
          <w:rFonts w:ascii="Times New Roman" w:hAnsi="Times New Roman" w:cs="Times New Roman"/>
          <w:sz w:val="24"/>
          <w:szCs w:val="24"/>
          <w:lang w:val="lv-LV"/>
        </w:rPr>
        <w:t>Tāpat LAPAS tīmekļa vietnē ir izveidota atsevišķa sadaļa ar dažādiem resursiem par IAM</w:t>
      </w:r>
      <w:r w:rsidR="001943BA">
        <w:rPr>
          <w:rStyle w:val="FootnoteReference"/>
          <w:rFonts w:ascii="Times New Roman" w:hAnsi="Times New Roman" w:cs="Times New Roman"/>
          <w:sz w:val="24"/>
          <w:szCs w:val="24"/>
          <w:lang w:val="lv-LV"/>
        </w:rPr>
        <w:footnoteReference w:id="19"/>
      </w:r>
      <w:r w:rsidR="001943BA">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un notiek Latvijas labās prakses piemēru apkopošana IAM ieviešanā</w:t>
      </w:r>
      <w:r w:rsidR="001943BA">
        <w:rPr>
          <w:rStyle w:val="FootnoteReference"/>
          <w:rFonts w:ascii="Times New Roman" w:hAnsi="Times New Roman" w:cs="Times New Roman"/>
          <w:sz w:val="24"/>
          <w:szCs w:val="24"/>
          <w:lang w:val="lv-LV"/>
        </w:rPr>
        <w:footnoteReference w:id="20"/>
      </w:r>
      <w:r w:rsidR="001943BA">
        <w:rPr>
          <w:rFonts w:ascii="Times New Roman" w:hAnsi="Times New Roman" w:cs="Times New Roman"/>
          <w:sz w:val="24"/>
          <w:szCs w:val="24"/>
          <w:lang w:val="lv-LV"/>
        </w:rPr>
        <w:t>.</w:t>
      </w:r>
    </w:p>
    <w:p w14:paraId="25AF5801" w14:textId="77777777" w:rsidR="00F27317" w:rsidRDefault="00F27317" w:rsidP="001943BA">
      <w:pPr>
        <w:spacing w:after="0" w:line="240" w:lineRule="auto"/>
        <w:ind w:firstLine="720"/>
        <w:contextualSpacing/>
        <w:jc w:val="both"/>
        <w:rPr>
          <w:rFonts w:ascii="Times New Roman" w:hAnsi="Times New Roman" w:cs="Times New Roman"/>
          <w:sz w:val="24"/>
          <w:szCs w:val="24"/>
          <w:lang w:val="lv-LV"/>
        </w:rPr>
      </w:pPr>
    </w:p>
    <w:p w14:paraId="77358EB8" w14:textId="2598C9C1" w:rsidR="0021415A" w:rsidRPr="0021415A" w:rsidRDefault="0021415A" w:rsidP="001943BA">
      <w:pPr>
        <w:spacing w:after="0" w:line="240" w:lineRule="auto"/>
        <w:ind w:firstLine="720"/>
        <w:contextualSpacing/>
        <w:jc w:val="both"/>
        <w:rPr>
          <w:rFonts w:ascii="Times New Roman" w:hAnsi="Times New Roman" w:cs="Times New Roman"/>
          <w:color w:val="000000" w:themeColor="text1"/>
          <w:sz w:val="24"/>
          <w:szCs w:val="24"/>
          <w:lang w:val="lv-LV"/>
        </w:rPr>
      </w:pPr>
      <w:r w:rsidRPr="0021415A">
        <w:rPr>
          <w:rFonts w:ascii="Times New Roman" w:hAnsi="Times New Roman" w:cs="Times New Roman"/>
          <w:sz w:val="24"/>
          <w:szCs w:val="24"/>
          <w:lang w:val="lv-LV"/>
        </w:rPr>
        <w:t>Pārskata periodā VARAM savas kom</w:t>
      </w:r>
      <w:r>
        <w:rPr>
          <w:rFonts w:ascii="Times New Roman" w:hAnsi="Times New Roman" w:cs="Times New Roman"/>
          <w:sz w:val="24"/>
          <w:szCs w:val="24"/>
          <w:lang w:val="lv-LV"/>
        </w:rPr>
        <w:t>petences</w:t>
      </w:r>
      <w:r w:rsidRPr="0021415A">
        <w:rPr>
          <w:rFonts w:ascii="Times New Roman" w:hAnsi="Times New Roman" w:cs="Times New Roman"/>
          <w:sz w:val="24"/>
          <w:szCs w:val="24"/>
          <w:lang w:val="lv-LV"/>
        </w:rPr>
        <w:t xml:space="preserve"> jomā nodrošinājusi Latvijas iesaisti darbā pie ANO Stokholmas, Roterdamas un Minamatas konvenciju konferenču sagatavošanas. Pārskata periodā Latvija pārstāvēta ANO Stokholmas konvencijas un Roterdamas konvenciju birojos,</w:t>
      </w:r>
      <w:r w:rsidRPr="0021415A">
        <w:rPr>
          <w:rFonts w:ascii="Times New Roman" w:hAnsi="Times New Roman" w:cs="Times New Roman"/>
          <w:color w:val="000000" w:themeColor="text1"/>
          <w:sz w:val="24"/>
          <w:szCs w:val="24"/>
          <w:lang w:val="lv-LV"/>
        </w:rPr>
        <w:t xml:space="preserve"> ANO Roterdamas konvencijas Ķīmisko vielu pārskata komitejā, palīdzot sagatavot attiecīgo konvenciju kārtējās sanāksmes. Gatavojoties ANO Minamatas konvencijas</w:t>
      </w:r>
      <w:r w:rsidR="003A26D6">
        <w:rPr>
          <w:rFonts w:ascii="Times New Roman" w:hAnsi="Times New Roman" w:cs="Times New Roman"/>
          <w:color w:val="000000" w:themeColor="text1"/>
          <w:sz w:val="24"/>
          <w:szCs w:val="24"/>
          <w:lang w:val="lv-LV"/>
        </w:rPr>
        <w:t xml:space="preserve"> </w:t>
      </w:r>
      <w:r w:rsidRPr="0021415A">
        <w:rPr>
          <w:rFonts w:ascii="Times New Roman" w:hAnsi="Times New Roman" w:cs="Times New Roman"/>
          <w:color w:val="000000" w:themeColor="text1"/>
          <w:sz w:val="24"/>
          <w:szCs w:val="24"/>
          <w:lang w:val="lv-LV"/>
        </w:rPr>
        <w:t>pušu pirmajai konferencei, 2017.</w:t>
      </w:r>
      <w:r w:rsidR="003B3258">
        <w:rPr>
          <w:rFonts w:ascii="Times New Roman" w:hAnsi="Times New Roman" w:cs="Times New Roman"/>
          <w:color w:val="000000" w:themeColor="text1"/>
          <w:sz w:val="24"/>
          <w:szCs w:val="24"/>
          <w:lang w:val="lv-LV"/>
        </w:rPr>
        <w:t xml:space="preserve"> </w:t>
      </w:r>
      <w:r w:rsidRPr="0021415A">
        <w:rPr>
          <w:rFonts w:ascii="Times New Roman" w:hAnsi="Times New Roman" w:cs="Times New Roman"/>
          <w:color w:val="000000" w:themeColor="text1"/>
          <w:sz w:val="24"/>
          <w:szCs w:val="24"/>
          <w:lang w:val="lv-LV"/>
        </w:rPr>
        <w:t xml:space="preserve">gadā viena no Centrālās un Austrumeiropas reģiona valstu darba sesijām tika organizēta Rīgā. </w:t>
      </w:r>
    </w:p>
    <w:p w14:paraId="41A09D35" w14:textId="49A7DE39" w:rsidR="00CD68EE" w:rsidRDefault="00C67354" w:rsidP="001943BA">
      <w:pPr>
        <w:spacing w:after="0" w:line="240" w:lineRule="auto"/>
        <w:ind w:firstLine="720"/>
        <w:contextualSpacing/>
        <w:jc w:val="both"/>
        <w:rPr>
          <w:rFonts w:ascii="Times New Roman" w:hAnsi="Times New Roman" w:cs="Times New Roman"/>
          <w:color w:val="000000" w:themeColor="text1"/>
          <w:sz w:val="24"/>
          <w:szCs w:val="24"/>
          <w:lang w:val="lv-LV"/>
        </w:rPr>
      </w:pPr>
      <w:r w:rsidRPr="007458E3">
        <w:rPr>
          <w:rFonts w:ascii="Times New Roman" w:hAnsi="Times New Roman" w:cs="Times New Roman"/>
          <w:color w:val="000000" w:themeColor="text1"/>
          <w:sz w:val="24"/>
          <w:szCs w:val="24"/>
          <w:lang w:val="lv-LV"/>
        </w:rPr>
        <w:t>No 2018.</w:t>
      </w:r>
      <w:r w:rsidR="003B3258">
        <w:rPr>
          <w:rFonts w:ascii="Times New Roman" w:hAnsi="Times New Roman" w:cs="Times New Roman"/>
          <w:color w:val="000000" w:themeColor="text1"/>
          <w:sz w:val="24"/>
          <w:szCs w:val="24"/>
          <w:lang w:val="lv-LV"/>
        </w:rPr>
        <w:t xml:space="preserve"> </w:t>
      </w:r>
      <w:r w:rsidRPr="007458E3">
        <w:rPr>
          <w:rFonts w:ascii="Times New Roman" w:hAnsi="Times New Roman" w:cs="Times New Roman"/>
          <w:color w:val="000000" w:themeColor="text1"/>
          <w:sz w:val="24"/>
          <w:szCs w:val="24"/>
          <w:lang w:val="lv-LV"/>
        </w:rPr>
        <w:t xml:space="preserve">gada VARAM valsts sekretāra vietniece vides jautājumos </w:t>
      </w:r>
      <w:r w:rsidR="00EF3262">
        <w:rPr>
          <w:rFonts w:ascii="Times New Roman" w:hAnsi="Times New Roman" w:cs="Times New Roman"/>
          <w:color w:val="000000" w:themeColor="text1"/>
          <w:sz w:val="24"/>
          <w:szCs w:val="24"/>
          <w:lang w:val="lv-LV"/>
        </w:rPr>
        <w:t xml:space="preserve">pilda </w:t>
      </w:r>
      <w:r w:rsidRPr="007458E3">
        <w:rPr>
          <w:rFonts w:ascii="Times New Roman" w:hAnsi="Times New Roman" w:cs="Times New Roman"/>
          <w:color w:val="000000" w:themeColor="text1"/>
          <w:sz w:val="24"/>
          <w:szCs w:val="24"/>
          <w:lang w:val="lv-LV"/>
        </w:rPr>
        <w:t>OECD Vides politikas komitejas Vides sniegumu darba grupas</w:t>
      </w:r>
      <w:r w:rsidR="001943BA">
        <w:rPr>
          <w:rFonts w:ascii="Times New Roman" w:hAnsi="Times New Roman" w:cs="Times New Roman"/>
          <w:color w:val="000000" w:themeColor="text1"/>
          <w:sz w:val="24"/>
          <w:szCs w:val="24"/>
          <w:lang w:val="lv-LV"/>
        </w:rPr>
        <w:t xml:space="preserve"> līdzpriekšsēdētāja pienākumus.</w:t>
      </w:r>
    </w:p>
    <w:p w14:paraId="644D4DAF" w14:textId="77777777" w:rsidR="00C67354" w:rsidRPr="007458E3" w:rsidRDefault="00C67354" w:rsidP="002C4BBA">
      <w:pPr>
        <w:pStyle w:val="ListParagraph"/>
        <w:spacing w:after="0" w:line="240" w:lineRule="auto"/>
        <w:ind w:left="0"/>
        <w:jc w:val="both"/>
        <w:rPr>
          <w:rFonts w:ascii="Times New Roman" w:hAnsi="Times New Roman" w:cs="Times New Roman"/>
          <w:sz w:val="24"/>
          <w:szCs w:val="24"/>
          <w:lang w:val="lv-LV"/>
        </w:rPr>
      </w:pPr>
    </w:p>
    <w:p w14:paraId="04AA1F86" w14:textId="77777777" w:rsidR="00C67354" w:rsidRPr="007458E3" w:rsidRDefault="00C67354" w:rsidP="002C4BBA">
      <w:pPr>
        <w:pStyle w:val="ListParagraph"/>
        <w:numPr>
          <w:ilvl w:val="1"/>
          <w:numId w:val="2"/>
        </w:numPr>
        <w:spacing w:after="0" w:line="240" w:lineRule="auto"/>
        <w:ind w:left="0" w:firstLine="0"/>
        <w:jc w:val="both"/>
        <w:rPr>
          <w:rFonts w:ascii="Times New Roman" w:hAnsi="Times New Roman" w:cs="Times New Roman"/>
          <w:b/>
          <w:sz w:val="24"/>
          <w:szCs w:val="24"/>
          <w:lang w:val="lv-LV"/>
        </w:rPr>
      </w:pPr>
      <w:r w:rsidRPr="007458E3">
        <w:rPr>
          <w:rFonts w:ascii="Times New Roman" w:eastAsia="Times New Roman" w:hAnsi="Times New Roman" w:cs="Times New Roman"/>
          <w:b/>
          <w:sz w:val="24"/>
          <w:szCs w:val="24"/>
          <w:lang w:val="lv-LV"/>
        </w:rPr>
        <w:t>Nodrošināt Latvijas līdzdalību OECD DAC darba grupu sanāksmēs un atbilstošo standartu pilnvērtīgu pārņemšanu, lai kļūtu par DAC dalībvalsti (ĀM)</w:t>
      </w:r>
    </w:p>
    <w:p w14:paraId="0D880F34" w14:textId="40F067A3" w:rsidR="00C67354" w:rsidRPr="002610D3" w:rsidRDefault="00C67354"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Pārskata periodā Latvijas pārstāvji</w:t>
      </w:r>
      <w:r w:rsidR="003C25C6">
        <w:rPr>
          <w:rFonts w:ascii="Times New Roman" w:eastAsia="Times New Roman" w:hAnsi="Times New Roman" w:cs="Times New Roman"/>
          <w:sz w:val="24"/>
          <w:szCs w:val="24"/>
          <w:lang w:val="lv-LV"/>
        </w:rPr>
        <w:t xml:space="preserve"> </w:t>
      </w:r>
      <w:r w:rsidR="00853D64">
        <w:rPr>
          <w:rFonts w:ascii="Times New Roman" w:eastAsia="Times New Roman" w:hAnsi="Times New Roman" w:cs="Times New Roman"/>
          <w:sz w:val="24"/>
          <w:szCs w:val="24"/>
          <w:lang w:val="lv-LV"/>
        </w:rPr>
        <w:t>–</w:t>
      </w:r>
      <w:r w:rsidR="003C25C6">
        <w:rPr>
          <w:rFonts w:ascii="Times New Roman" w:eastAsia="Times New Roman" w:hAnsi="Times New Roman" w:cs="Times New Roman"/>
          <w:sz w:val="24"/>
          <w:szCs w:val="24"/>
          <w:lang w:val="lv-LV"/>
        </w:rPr>
        <w:t xml:space="preserve"> gan no Latvijas Pastāvīgās pārstāvniecības OECD, gan </w:t>
      </w:r>
      <w:r w:rsidR="009B77DA">
        <w:rPr>
          <w:rFonts w:ascii="Times New Roman" w:eastAsia="Times New Roman" w:hAnsi="Times New Roman" w:cs="Times New Roman"/>
          <w:sz w:val="24"/>
          <w:szCs w:val="24"/>
          <w:lang w:val="lv-LV"/>
        </w:rPr>
        <w:t xml:space="preserve">ĀM </w:t>
      </w:r>
      <w:r w:rsidR="003C25C6">
        <w:rPr>
          <w:rFonts w:ascii="Times New Roman" w:eastAsia="Times New Roman" w:hAnsi="Times New Roman" w:cs="Times New Roman"/>
          <w:sz w:val="24"/>
          <w:szCs w:val="24"/>
          <w:lang w:val="lv-LV"/>
        </w:rPr>
        <w:t xml:space="preserve">eksperti </w:t>
      </w:r>
      <w:r w:rsidR="003C08D8">
        <w:rPr>
          <w:rFonts w:ascii="Times New Roman" w:eastAsia="Times New Roman" w:hAnsi="Times New Roman" w:cs="Times New Roman"/>
          <w:sz w:val="24"/>
          <w:szCs w:val="24"/>
          <w:lang w:val="lv-LV"/>
        </w:rPr>
        <w:t xml:space="preserve">un augsta līmeņa amatpersonas </w:t>
      </w:r>
      <w:r w:rsidR="00853D64">
        <w:rPr>
          <w:rFonts w:ascii="Times New Roman" w:eastAsia="Times New Roman" w:hAnsi="Times New Roman" w:cs="Times New Roman"/>
          <w:sz w:val="24"/>
          <w:szCs w:val="24"/>
          <w:lang w:val="lv-LV"/>
        </w:rPr>
        <w:t>–</w:t>
      </w:r>
      <w:r w:rsidR="003C25C6">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ir regulāri piedalījušies OECD DAC darba grupu sanāksmēs (piemēram, </w:t>
      </w:r>
      <w:r w:rsidR="00603EFC" w:rsidRPr="002610D3">
        <w:rPr>
          <w:rFonts w:ascii="Times New Roman" w:eastAsia="Times New Roman" w:hAnsi="Times New Roman" w:cs="Times New Roman"/>
          <w:sz w:val="24"/>
          <w:szCs w:val="24"/>
          <w:lang w:val="lv-LV"/>
        </w:rPr>
        <w:t>Statistikas darba grupā</w:t>
      </w:r>
      <w:r w:rsidRPr="002610D3">
        <w:rPr>
          <w:rFonts w:ascii="Times New Roman" w:eastAsia="Times New Roman" w:hAnsi="Times New Roman" w:cs="Times New Roman"/>
          <w:sz w:val="24"/>
          <w:szCs w:val="24"/>
          <w:lang w:val="lv-LV"/>
        </w:rPr>
        <w:t>), DAC regulārajās sanāksmēs, DAC Vecāko amatpersonu sanāksmēs (2016.</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gada 10.-11.</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oktobris, 2017.</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gada 14.</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jūnijs), DAC Augsta līmeņa sanāksmēs (2016.</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gada 18.-19.</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februārī un 2017.</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gada 30.-31.</w:t>
      </w:r>
      <w:r w:rsidR="003B3258">
        <w:rPr>
          <w:rFonts w:ascii="Times New Roman" w:eastAsia="Times New Roman" w:hAnsi="Times New Roman" w:cs="Times New Roman"/>
          <w:sz w:val="24"/>
          <w:szCs w:val="24"/>
          <w:lang w:val="lv-LV"/>
        </w:rPr>
        <w:t xml:space="preserve"> </w:t>
      </w:r>
      <w:r w:rsidRPr="002610D3">
        <w:rPr>
          <w:rFonts w:ascii="Times New Roman" w:eastAsia="Times New Roman" w:hAnsi="Times New Roman" w:cs="Times New Roman"/>
          <w:sz w:val="24"/>
          <w:szCs w:val="24"/>
          <w:lang w:val="lv-LV"/>
        </w:rPr>
        <w:t>oktobrī – ĀM parlamentārā sekretāre Z.Kalniņa-Lukaševica).</w:t>
      </w:r>
    </w:p>
    <w:p w14:paraId="37BC0838" w14:textId="5BCCA640" w:rsidR="00C67354" w:rsidRDefault="00C67354"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294F7B">
        <w:rPr>
          <w:rFonts w:ascii="Times New Roman" w:eastAsia="Times New Roman" w:hAnsi="Times New Roman" w:cs="Times New Roman"/>
          <w:sz w:val="24"/>
          <w:szCs w:val="24"/>
          <w:lang w:val="lv-LV"/>
        </w:rPr>
        <w:t xml:space="preserve">Sadarbībā ar OECD DAC ir izstrādāta </w:t>
      </w:r>
      <w:r w:rsidR="00853D64">
        <w:rPr>
          <w:rFonts w:ascii="Times New Roman" w:eastAsia="Times New Roman" w:hAnsi="Times New Roman" w:cs="Times New Roman"/>
          <w:sz w:val="24"/>
          <w:szCs w:val="24"/>
          <w:lang w:val="lv-LV"/>
        </w:rPr>
        <w:t>“C</w:t>
      </w:r>
      <w:r w:rsidRPr="00294F7B">
        <w:rPr>
          <w:rFonts w:ascii="Times New Roman" w:eastAsia="Times New Roman" w:hAnsi="Times New Roman" w:cs="Times New Roman"/>
          <w:sz w:val="24"/>
          <w:szCs w:val="24"/>
          <w:lang w:val="lv-LV"/>
        </w:rPr>
        <w:t>eļa karte</w:t>
      </w:r>
      <w:r w:rsidR="00853D64">
        <w:rPr>
          <w:rFonts w:ascii="Times New Roman" w:eastAsia="Times New Roman" w:hAnsi="Times New Roman" w:cs="Times New Roman"/>
          <w:sz w:val="24"/>
          <w:szCs w:val="24"/>
          <w:lang w:val="lv-LV"/>
        </w:rPr>
        <w:t>”</w:t>
      </w:r>
      <w:r w:rsidRPr="00294F7B">
        <w:rPr>
          <w:rFonts w:ascii="Times New Roman" w:eastAsia="Times New Roman" w:hAnsi="Times New Roman" w:cs="Times New Roman"/>
          <w:sz w:val="24"/>
          <w:szCs w:val="24"/>
          <w:lang w:val="lv-LV"/>
        </w:rPr>
        <w:t xml:space="preserve"> </w:t>
      </w:r>
      <w:r w:rsidR="00ED65CB" w:rsidRPr="00294F7B">
        <w:rPr>
          <w:rFonts w:ascii="Times New Roman" w:eastAsia="Times New Roman" w:hAnsi="Times New Roman" w:cs="Times New Roman"/>
          <w:sz w:val="24"/>
          <w:szCs w:val="24"/>
          <w:lang w:val="lv-LV"/>
        </w:rPr>
        <w:t>2018.-2020.</w:t>
      </w:r>
      <w:r w:rsidR="003B3258">
        <w:rPr>
          <w:rFonts w:ascii="Times New Roman" w:eastAsia="Times New Roman" w:hAnsi="Times New Roman" w:cs="Times New Roman"/>
          <w:sz w:val="24"/>
          <w:szCs w:val="24"/>
          <w:lang w:val="lv-LV"/>
        </w:rPr>
        <w:t xml:space="preserve"> </w:t>
      </w:r>
      <w:r w:rsidR="00ED65CB" w:rsidRPr="00294F7B">
        <w:rPr>
          <w:rFonts w:ascii="Times New Roman" w:eastAsia="Times New Roman" w:hAnsi="Times New Roman" w:cs="Times New Roman"/>
          <w:sz w:val="24"/>
          <w:szCs w:val="24"/>
          <w:lang w:val="lv-LV"/>
        </w:rPr>
        <w:t>gadam</w:t>
      </w:r>
      <w:r w:rsidR="00ED65CB">
        <w:rPr>
          <w:rFonts w:ascii="Times New Roman" w:eastAsia="Times New Roman" w:hAnsi="Times New Roman" w:cs="Times New Roman"/>
          <w:sz w:val="24"/>
          <w:szCs w:val="24"/>
          <w:lang w:val="lv-LV"/>
        </w:rPr>
        <w:t xml:space="preserve"> </w:t>
      </w:r>
      <w:r w:rsidRPr="00294F7B">
        <w:rPr>
          <w:rFonts w:ascii="Times New Roman" w:eastAsia="Times New Roman" w:hAnsi="Times New Roman" w:cs="Times New Roman"/>
          <w:sz w:val="24"/>
          <w:szCs w:val="24"/>
          <w:lang w:val="lv-LV"/>
        </w:rPr>
        <w:t xml:space="preserve">Latvijas virzībai uz </w:t>
      </w:r>
      <w:r w:rsidR="00EC4EF1">
        <w:rPr>
          <w:rFonts w:ascii="Times New Roman" w:eastAsia="Times New Roman" w:hAnsi="Times New Roman" w:cs="Times New Roman"/>
          <w:sz w:val="24"/>
          <w:szCs w:val="24"/>
          <w:lang w:val="lv-LV"/>
        </w:rPr>
        <w:t xml:space="preserve">pievienošanos </w:t>
      </w:r>
      <w:r w:rsidRPr="00294F7B">
        <w:rPr>
          <w:rFonts w:ascii="Times New Roman" w:eastAsia="Times New Roman" w:hAnsi="Times New Roman" w:cs="Times New Roman"/>
          <w:sz w:val="24"/>
          <w:szCs w:val="24"/>
          <w:lang w:val="lv-LV"/>
        </w:rPr>
        <w:t xml:space="preserve">DAC. </w:t>
      </w:r>
      <w:r w:rsidR="00853D64">
        <w:rPr>
          <w:rFonts w:ascii="Times New Roman" w:eastAsia="Times New Roman" w:hAnsi="Times New Roman" w:cs="Times New Roman"/>
          <w:sz w:val="24"/>
          <w:szCs w:val="24"/>
          <w:lang w:val="lv-LV"/>
        </w:rPr>
        <w:t>“</w:t>
      </w:r>
      <w:r w:rsidRPr="002610D3">
        <w:rPr>
          <w:rFonts w:ascii="Times New Roman" w:eastAsia="Times New Roman" w:hAnsi="Times New Roman" w:cs="Times New Roman"/>
          <w:sz w:val="24"/>
          <w:szCs w:val="24"/>
          <w:lang w:val="lv-LV"/>
        </w:rPr>
        <w:t>Ceļa karte</w:t>
      </w:r>
      <w:r w:rsidR="00853D64">
        <w:rPr>
          <w:rFonts w:ascii="Times New Roman" w:eastAsia="Times New Roman" w:hAnsi="Times New Roman" w:cs="Times New Roman"/>
          <w:sz w:val="24"/>
          <w:szCs w:val="24"/>
          <w:lang w:val="lv-LV"/>
        </w:rPr>
        <w:t>”</w:t>
      </w:r>
      <w:r w:rsidRPr="002610D3">
        <w:rPr>
          <w:rFonts w:ascii="Times New Roman" w:eastAsia="Times New Roman" w:hAnsi="Times New Roman" w:cs="Times New Roman"/>
          <w:sz w:val="24"/>
          <w:szCs w:val="24"/>
          <w:lang w:val="lv-LV"/>
        </w:rPr>
        <w:t xml:space="preserve"> </w:t>
      </w:r>
      <w:r w:rsidR="00740A2B" w:rsidRPr="002610D3">
        <w:rPr>
          <w:rFonts w:ascii="Times New Roman" w:eastAsia="Times New Roman" w:hAnsi="Times New Roman" w:cs="Times New Roman"/>
          <w:sz w:val="24"/>
          <w:szCs w:val="24"/>
          <w:lang w:val="lv-LV"/>
        </w:rPr>
        <w:t xml:space="preserve">atbilst DAC pieejai visaptveroši un konkrētā laika periodā plānot </w:t>
      </w:r>
      <w:r w:rsidR="00ED65CB">
        <w:rPr>
          <w:rFonts w:ascii="Times New Roman" w:eastAsia="Times New Roman" w:hAnsi="Times New Roman" w:cs="Times New Roman"/>
          <w:sz w:val="24"/>
          <w:szCs w:val="24"/>
          <w:lang w:val="lv-LV"/>
        </w:rPr>
        <w:t>noteiktus</w:t>
      </w:r>
      <w:r w:rsidR="00ED65CB" w:rsidRPr="002610D3">
        <w:rPr>
          <w:rFonts w:ascii="Times New Roman" w:eastAsia="Times New Roman" w:hAnsi="Times New Roman" w:cs="Times New Roman"/>
          <w:sz w:val="24"/>
          <w:szCs w:val="24"/>
          <w:lang w:val="lv-LV"/>
        </w:rPr>
        <w:t xml:space="preserve"> </w:t>
      </w:r>
      <w:r w:rsidR="00740A2B" w:rsidRPr="002610D3">
        <w:rPr>
          <w:rFonts w:ascii="Times New Roman" w:eastAsia="Times New Roman" w:hAnsi="Times New Roman" w:cs="Times New Roman"/>
          <w:sz w:val="24"/>
          <w:szCs w:val="24"/>
          <w:lang w:val="lv-LV"/>
        </w:rPr>
        <w:t>atbalsta pasākumus, piemēram,</w:t>
      </w:r>
      <w:r w:rsidR="00740A2B">
        <w:rPr>
          <w:rFonts w:ascii="Times New Roman" w:eastAsia="Times New Roman" w:hAnsi="Times New Roman" w:cs="Times New Roman"/>
          <w:sz w:val="24"/>
          <w:szCs w:val="24"/>
          <w:lang w:val="lv-LV"/>
        </w:rPr>
        <w:t xml:space="preserve"> seminārus, darba vizītes u.c., balstoties uz attiecīgās valsts vajadzībām. Latvijas gadījumā nolūkā pilnveidot Latvijas divpusējās attīstības sadarbības sistēmu </w:t>
      </w:r>
      <w:r w:rsidR="00853D64">
        <w:rPr>
          <w:rFonts w:ascii="Times New Roman" w:eastAsia="Times New Roman" w:hAnsi="Times New Roman" w:cs="Times New Roman"/>
          <w:sz w:val="24"/>
          <w:szCs w:val="24"/>
          <w:lang w:val="lv-LV"/>
        </w:rPr>
        <w:t>“</w:t>
      </w:r>
      <w:r w:rsidR="00740A2B">
        <w:rPr>
          <w:rFonts w:ascii="Times New Roman" w:eastAsia="Times New Roman" w:hAnsi="Times New Roman" w:cs="Times New Roman"/>
          <w:sz w:val="24"/>
          <w:szCs w:val="24"/>
          <w:lang w:val="lv-LV"/>
        </w:rPr>
        <w:t>Ceļa karte</w:t>
      </w:r>
      <w:r w:rsidR="00853D64">
        <w:rPr>
          <w:rFonts w:ascii="Times New Roman" w:eastAsia="Times New Roman" w:hAnsi="Times New Roman" w:cs="Times New Roman"/>
          <w:sz w:val="24"/>
          <w:szCs w:val="24"/>
          <w:lang w:val="lv-LV"/>
        </w:rPr>
        <w:t>”</w:t>
      </w:r>
      <w:r w:rsidR="00740A2B">
        <w:rPr>
          <w:rFonts w:ascii="Times New Roman" w:eastAsia="Times New Roman" w:hAnsi="Times New Roman" w:cs="Times New Roman"/>
          <w:sz w:val="24"/>
          <w:szCs w:val="24"/>
          <w:lang w:val="lv-LV"/>
        </w:rPr>
        <w:t xml:space="preserve"> paredz darbsemināru organizēšanu par 1) stratēģisko plānošanu un programmēšanu; 2) finansējuma attīstībai/ statistikas ziņošanu un 3) Latvijas sniegtās divpusējās attīstības sadarbības monitoringu un izvērtēšanu.</w:t>
      </w:r>
      <w:r w:rsidR="003A26D6">
        <w:rPr>
          <w:rFonts w:ascii="Times New Roman" w:eastAsia="Times New Roman" w:hAnsi="Times New Roman" w:cs="Times New Roman"/>
          <w:sz w:val="24"/>
          <w:szCs w:val="24"/>
          <w:lang w:val="lv-LV"/>
        </w:rPr>
        <w:t xml:space="preserve"> </w:t>
      </w:r>
    </w:p>
    <w:p w14:paraId="43942D60" w14:textId="77777777" w:rsidR="00C67354" w:rsidRPr="007458E3" w:rsidRDefault="00C67354" w:rsidP="002C4BBA">
      <w:pPr>
        <w:pStyle w:val="ListParagraph"/>
        <w:spacing w:after="0" w:line="240" w:lineRule="auto"/>
        <w:ind w:left="0"/>
        <w:jc w:val="both"/>
        <w:rPr>
          <w:rFonts w:ascii="Times New Roman" w:hAnsi="Times New Roman" w:cs="Times New Roman"/>
          <w:b/>
          <w:sz w:val="24"/>
          <w:szCs w:val="24"/>
          <w:lang w:val="lv-LV"/>
        </w:rPr>
      </w:pPr>
    </w:p>
    <w:p w14:paraId="540AF0F5" w14:textId="5F89B5FF" w:rsidR="00323F6F" w:rsidRPr="00323F6F" w:rsidRDefault="00323F6F" w:rsidP="00323F6F">
      <w:pPr>
        <w:pStyle w:val="ListParagraph"/>
        <w:spacing w:after="0" w:line="240" w:lineRule="auto"/>
        <w:ind w:left="0"/>
        <w:jc w:val="both"/>
        <w:rPr>
          <w:rFonts w:ascii="Times New Roman" w:hAnsi="Times New Roman" w:cs="Times New Roman"/>
          <w:b/>
          <w:sz w:val="24"/>
          <w:szCs w:val="24"/>
          <w:lang w:val="lv-LV"/>
        </w:rPr>
      </w:pPr>
      <w:r>
        <w:rPr>
          <w:rFonts w:ascii="Times New Roman" w:eastAsia="Times New Roman" w:hAnsi="Times New Roman" w:cs="Times New Roman"/>
          <w:b/>
          <w:sz w:val="24"/>
          <w:szCs w:val="24"/>
          <w:lang w:val="lv-LV"/>
        </w:rPr>
        <w:t xml:space="preserve">2.5. </w:t>
      </w:r>
      <w:r w:rsidR="00C67354" w:rsidRPr="007458E3">
        <w:rPr>
          <w:rFonts w:ascii="Times New Roman" w:eastAsia="Times New Roman" w:hAnsi="Times New Roman" w:cs="Times New Roman"/>
          <w:b/>
          <w:sz w:val="24"/>
          <w:szCs w:val="24"/>
          <w:lang w:val="lv-LV"/>
        </w:rPr>
        <w:t>Īstenot vienotu un visaptverošu pieeju daudzpusējās attīstības sadarbības instrumentu izmantošanai, tostarp PBG Starptautiskajā attīstības asociācijā (IDA) atbilstoši Latvijas attīstības sadarbības prioritātēm (FM, ĀM/ nozaru ministrijas)</w:t>
      </w:r>
    </w:p>
    <w:p w14:paraId="0DB64EBF" w14:textId="77777777" w:rsidR="00323F6F" w:rsidRDefault="00323F6F" w:rsidP="00323F6F">
      <w:pPr>
        <w:spacing w:after="0"/>
        <w:jc w:val="both"/>
        <w:rPr>
          <w:rFonts w:ascii="Times New Roman" w:hAnsi="Times New Roman" w:cs="Times New Roman"/>
          <w:b/>
          <w:sz w:val="24"/>
          <w:szCs w:val="24"/>
          <w:lang w:val="lv-LV"/>
        </w:rPr>
      </w:pPr>
      <w:r w:rsidRPr="00323F6F">
        <w:rPr>
          <w:rFonts w:ascii="Times New Roman" w:hAnsi="Times New Roman" w:cs="Times New Roman"/>
          <w:b/>
          <w:sz w:val="24"/>
          <w:szCs w:val="24"/>
          <w:lang w:val="lv-LV"/>
        </w:rPr>
        <w:t>IDA resursu 18. papildināšana</w:t>
      </w:r>
    </w:p>
    <w:p w14:paraId="61709C12" w14:textId="0A81D5A6" w:rsidR="00323F6F" w:rsidRPr="00323F6F" w:rsidRDefault="00323F6F" w:rsidP="00323F6F">
      <w:pPr>
        <w:spacing w:after="0"/>
        <w:ind w:firstLine="720"/>
        <w:contextualSpacing/>
        <w:jc w:val="both"/>
        <w:rPr>
          <w:rFonts w:ascii="Times New Roman" w:hAnsi="Times New Roman" w:cs="Times New Roman"/>
          <w:b/>
          <w:sz w:val="24"/>
          <w:szCs w:val="24"/>
          <w:lang w:val="lv-LV"/>
        </w:rPr>
      </w:pPr>
      <w:r w:rsidRPr="00323F6F">
        <w:rPr>
          <w:rFonts w:ascii="Times New Roman" w:hAnsi="Times New Roman" w:cs="Times New Roman"/>
          <w:sz w:val="24"/>
          <w:szCs w:val="24"/>
          <w:lang w:val="lv-LV"/>
        </w:rPr>
        <w:t>2016.</w:t>
      </w:r>
      <w:r w:rsidR="003B3258">
        <w:rPr>
          <w:rFonts w:ascii="Times New Roman" w:hAnsi="Times New Roman" w:cs="Times New Roman"/>
          <w:sz w:val="24"/>
          <w:szCs w:val="24"/>
          <w:lang w:val="lv-LV"/>
        </w:rPr>
        <w:t xml:space="preserve"> </w:t>
      </w:r>
      <w:r w:rsidRPr="00323F6F">
        <w:rPr>
          <w:rFonts w:ascii="Times New Roman" w:hAnsi="Times New Roman" w:cs="Times New Roman"/>
          <w:sz w:val="24"/>
          <w:szCs w:val="24"/>
          <w:lang w:val="lv-LV"/>
        </w:rPr>
        <w:t>gadā Pasaules Bankas donorvalstis, tajā skaitā Latvija, apstiprināja IDA resursu 18. papildināšanu, lai veicinātu “ANO Dienaskārtība 2030” ilgtspējīgas attīstības mērķu sasniegšanu,</w:t>
      </w:r>
      <w:r w:rsidRPr="00323F6F">
        <w:rPr>
          <w:rStyle w:val="FootnoteReference"/>
          <w:rFonts w:ascii="Times New Roman" w:hAnsi="Times New Roman" w:cs="Times New Roman"/>
          <w:sz w:val="24"/>
          <w:szCs w:val="24"/>
        </w:rPr>
        <w:footnoteReference w:id="21"/>
      </w:r>
      <w:r w:rsidRPr="00323F6F">
        <w:rPr>
          <w:rFonts w:ascii="Times New Roman" w:hAnsi="Times New Roman" w:cs="Times New Roman"/>
          <w:sz w:val="24"/>
          <w:szCs w:val="24"/>
          <w:lang w:val="lv-LV"/>
        </w:rPr>
        <w:t xml:space="preserve"> piecās prioritārās jomās: </w:t>
      </w:r>
    </w:p>
    <w:p w14:paraId="38203994" w14:textId="77777777" w:rsidR="00323F6F" w:rsidRPr="00323F6F" w:rsidRDefault="00323F6F" w:rsidP="00323F6F">
      <w:pPr>
        <w:pStyle w:val="ListParagraph"/>
        <w:numPr>
          <w:ilvl w:val="0"/>
          <w:numId w:val="40"/>
        </w:numPr>
        <w:spacing w:after="0" w:line="240" w:lineRule="auto"/>
        <w:jc w:val="both"/>
        <w:rPr>
          <w:rFonts w:ascii="Times New Roman" w:hAnsi="Times New Roman" w:cs="Times New Roman"/>
          <w:sz w:val="24"/>
          <w:szCs w:val="24"/>
          <w:lang w:val="lv-LV"/>
        </w:rPr>
      </w:pPr>
      <w:r w:rsidRPr="00323F6F">
        <w:rPr>
          <w:rFonts w:ascii="Times New Roman" w:hAnsi="Times New Roman" w:cs="Times New Roman"/>
          <w:sz w:val="24"/>
          <w:szCs w:val="24"/>
        </w:rPr>
        <w:t xml:space="preserve">darbavietu radīšana un ekonomikas pārveides process, </w:t>
      </w:r>
    </w:p>
    <w:p w14:paraId="474DB0D7" w14:textId="77777777" w:rsidR="00323F6F" w:rsidRPr="00323F6F" w:rsidRDefault="00323F6F" w:rsidP="00323F6F">
      <w:pPr>
        <w:pStyle w:val="ListParagraph"/>
        <w:numPr>
          <w:ilvl w:val="0"/>
          <w:numId w:val="40"/>
        </w:numPr>
        <w:spacing w:after="0" w:line="240" w:lineRule="auto"/>
        <w:jc w:val="both"/>
        <w:rPr>
          <w:rFonts w:ascii="Times New Roman" w:hAnsi="Times New Roman" w:cs="Times New Roman"/>
          <w:sz w:val="24"/>
          <w:szCs w:val="24"/>
        </w:rPr>
      </w:pPr>
      <w:r w:rsidRPr="00323F6F">
        <w:rPr>
          <w:rFonts w:ascii="Times New Roman" w:hAnsi="Times New Roman" w:cs="Times New Roman"/>
          <w:sz w:val="24"/>
          <w:szCs w:val="24"/>
        </w:rPr>
        <w:t xml:space="preserve">dzimumu līdztiesība un attīstība, </w:t>
      </w:r>
    </w:p>
    <w:p w14:paraId="0A860C4A" w14:textId="77777777" w:rsidR="00323F6F" w:rsidRPr="00323F6F" w:rsidRDefault="00323F6F" w:rsidP="00323F6F">
      <w:pPr>
        <w:pStyle w:val="ListParagraph"/>
        <w:numPr>
          <w:ilvl w:val="0"/>
          <w:numId w:val="40"/>
        </w:numPr>
        <w:spacing w:after="0" w:line="240" w:lineRule="auto"/>
        <w:jc w:val="both"/>
        <w:rPr>
          <w:rFonts w:ascii="Times New Roman" w:hAnsi="Times New Roman" w:cs="Times New Roman"/>
          <w:sz w:val="24"/>
          <w:szCs w:val="24"/>
        </w:rPr>
      </w:pPr>
      <w:r w:rsidRPr="00323F6F">
        <w:rPr>
          <w:rFonts w:ascii="Times New Roman" w:hAnsi="Times New Roman" w:cs="Times New Roman"/>
          <w:sz w:val="24"/>
          <w:szCs w:val="24"/>
        </w:rPr>
        <w:t xml:space="preserve">klimata pārmaiņas, </w:t>
      </w:r>
    </w:p>
    <w:p w14:paraId="539220BD" w14:textId="77777777" w:rsidR="00323F6F" w:rsidRPr="00331B7B" w:rsidRDefault="00323F6F" w:rsidP="00E432EC">
      <w:pPr>
        <w:pStyle w:val="ListParagraph"/>
        <w:numPr>
          <w:ilvl w:val="0"/>
          <w:numId w:val="40"/>
        </w:numPr>
        <w:spacing w:after="0" w:line="240" w:lineRule="auto"/>
        <w:jc w:val="both"/>
        <w:rPr>
          <w:rFonts w:ascii="Times New Roman" w:hAnsi="Times New Roman" w:cs="Times New Roman"/>
          <w:sz w:val="24"/>
          <w:szCs w:val="24"/>
          <w:lang w:val="nb-NO"/>
        </w:rPr>
      </w:pPr>
      <w:r w:rsidRPr="00331B7B">
        <w:rPr>
          <w:rFonts w:ascii="Times New Roman" w:hAnsi="Times New Roman" w:cs="Times New Roman"/>
          <w:sz w:val="24"/>
          <w:szCs w:val="24"/>
          <w:lang w:val="nb-NO"/>
        </w:rPr>
        <w:t xml:space="preserve">atbalsts nestabilās un konfliktu skartajās valstīs, </w:t>
      </w:r>
    </w:p>
    <w:p w14:paraId="75E9914E" w14:textId="1CDC03CC" w:rsidR="00323F6F" w:rsidRPr="00331B7B" w:rsidRDefault="00323F6F" w:rsidP="00323F6F">
      <w:pPr>
        <w:pStyle w:val="ListParagraph"/>
        <w:numPr>
          <w:ilvl w:val="0"/>
          <w:numId w:val="40"/>
        </w:numPr>
        <w:spacing w:after="0" w:line="240" w:lineRule="auto"/>
        <w:jc w:val="both"/>
        <w:rPr>
          <w:rFonts w:ascii="Times New Roman" w:hAnsi="Times New Roman" w:cs="Times New Roman"/>
          <w:sz w:val="24"/>
          <w:szCs w:val="24"/>
          <w:lang w:val="nb-NO"/>
        </w:rPr>
      </w:pPr>
      <w:r w:rsidRPr="00331B7B">
        <w:rPr>
          <w:rFonts w:ascii="Times New Roman" w:hAnsi="Times New Roman" w:cs="Times New Roman"/>
          <w:sz w:val="24"/>
          <w:szCs w:val="24"/>
          <w:lang w:val="nb-NO"/>
        </w:rPr>
        <w:t>saņēmējvalstu institūciju un valsts pārvaldes stiprināšana, tai skaitā cīņa ar korupciju un nelegālām finanšu plūsmām.</w:t>
      </w:r>
      <w:r w:rsidRPr="00323F6F">
        <w:rPr>
          <w:rStyle w:val="FootnoteReference"/>
          <w:rFonts w:ascii="Times New Roman" w:hAnsi="Times New Roman" w:cs="Times New Roman"/>
          <w:sz w:val="24"/>
          <w:szCs w:val="24"/>
        </w:rPr>
        <w:footnoteReference w:id="22"/>
      </w:r>
      <w:r w:rsidRPr="00331B7B">
        <w:rPr>
          <w:rFonts w:ascii="Times New Roman" w:hAnsi="Times New Roman" w:cs="Times New Roman"/>
          <w:sz w:val="24"/>
          <w:szCs w:val="24"/>
          <w:lang w:val="nb-NO"/>
        </w:rPr>
        <w:t xml:space="preserve"> </w:t>
      </w:r>
    </w:p>
    <w:p w14:paraId="1C6AD005" w14:textId="59872421" w:rsidR="00323F6F" w:rsidRDefault="00323F6F" w:rsidP="00323F6F">
      <w:pPr>
        <w:spacing w:after="0"/>
        <w:ind w:firstLine="720"/>
        <w:contextualSpacing/>
        <w:jc w:val="both"/>
        <w:rPr>
          <w:rFonts w:ascii="Times New Roman" w:hAnsi="Times New Roman" w:cs="Times New Roman"/>
          <w:sz w:val="24"/>
          <w:szCs w:val="24"/>
          <w:lang w:val="lv-LV"/>
        </w:rPr>
      </w:pPr>
      <w:r w:rsidRPr="00323F6F">
        <w:rPr>
          <w:rFonts w:ascii="Times New Roman" w:hAnsi="Times New Roman" w:cs="Times New Roman"/>
          <w:sz w:val="24"/>
          <w:szCs w:val="24"/>
          <w:lang w:val="lv-LV"/>
        </w:rPr>
        <w:t>Prioritāšu īstenošanai IDA18 resursu papildināšanas kopējais apjoms USD 75 mljrd. (Latvijas kā IDA donora dalība IDA18 resursu papildināšanā</w:t>
      </w:r>
      <w:r w:rsidRPr="00323F6F">
        <w:rPr>
          <w:rStyle w:val="FootnoteReference"/>
          <w:rFonts w:ascii="Times New Roman" w:hAnsi="Times New Roman" w:cs="Times New Roman"/>
          <w:sz w:val="24"/>
          <w:szCs w:val="24"/>
          <w:lang w:val="lv-LV"/>
        </w:rPr>
        <w:footnoteReference w:id="23"/>
      </w:r>
      <w:r w:rsidRPr="00323F6F">
        <w:rPr>
          <w:rFonts w:ascii="Times New Roman" w:hAnsi="Times New Roman" w:cs="Times New Roman"/>
          <w:sz w:val="24"/>
          <w:szCs w:val="24"/>
          <w:lang w:val="lv-LV"/>
        </w:rPr>
        <w:t xml:space="preserve"> sastāda 2,66 milj. </w:t>
      </w:r>
      <w:r w:rsidRPr="00323F6F">
        <w:rPr>
          <w:rFonts w:ascii="Times New Roman" w:hAnsi="Times New Roman" w:cs="Times New Roman"/>
          <w:i/>
          <w:sz w:val="24"/>
          <w:szCs w:val="24"/>
          <w:lang w:val="lv-LV"/>
        </w:rPr>
        <w:t>euro</w:t>
      </w:r>
      <w:r w:rsidRPr="00323F6F">
        <w:rPr>
          <w:rFonts w:ascii="Times New Roman" w:hAnsi="Times New Roman" w:cs="Times New Roman"/>
          <w:sz w:val="24"/>
          <w:szCs w:val="24"/>
          <w:lang w:val="lv-LV"/>
        </w:rPr>
        <w:t xml:space="preserve"> un iemaksas tiek veiktas saskaņā ar deviņu gadu grafiku, sākot no 2018.</w:t>
      </w:r>
      <w:r w:rsidR="003B3258">
        <w:rPr>
          <w:rFonts w:ascii="Times New Roman" w:hAnsi="Times New Roman" w:cs="Times New Roman"/>
          <w:sz w:val="24"/>
          <w:szCs w:val="24"/>
          <w:lang w:val="lv-LV"/>
        </w:rPr>
        <w:t xml:space="preserve"> </w:t>
      </w:r>
      <w:r w:rsidRPr="00323F6F">
        <w:rPr>
          <w:rFonts w:ascii="Times New Roman" w:hAnsi="Times New Roman" w:cs="Times New Roman"/>
          <w:sz w:val="24"/>
          <w:szCs w:val="24"/>
          <w:lang w:val="lv-LV"/>
        </w:rPr>
        <w:t>gada) tiek novirzīts atbalstam nestabilās un konfliktu skartajās IDA valstīs</w:t>
      </w:r>
      <w:r w:rsidRPr="00323F6F">
        <w:rPr>
          <w:rStyle w:val="FootnoteReference"/>
          <w:rFonts w:ascii="Times New Roman" w:hAnsi="Times New Roman" w:cs="Times New Roman"/>
          <w:sz w:val="24"/>
          <w:szCs w:val="24"/>
          <w:lang w:val="lv-LV"/>
        </w:rPr>
        <w:footnoteReference w:id="24"/>
      </w:r>
      <w:r w:rsidRPr="001C332F">
        <w:rPr>
          <w:rFonts w:ascii="Times New Roman" w:hAnsi="Times New Roman" w:cs="Times New Roman"/>
          <w:sz w:val="24"/>
          <w:szCs w:val="24"/>
          <w:lang w:val="lv-LV"/>
        </w:rPr>
        <w:t xml:space="preserve"> (USD 14,4 mljrd.) un pārējās IDA valstīs</w:t>
      </w:r>
      <w:r w:rsidRPr="00323F6F">
        <w:rPr>
          <w:rStyle w:val="FootnoteReference"/>
          <w:rFonts w:ascii="Times New Roman" w:hAnsi="Times New Roman" w:cs="Times New Roman"/>
          <w:sz w:val="24"/>
          <w:szCs w:val="24"/>
          <w:lang w:val="lv-LV"/>
        </w:rPr>
        <w:footnoteReference w:id="25"/>
      </w:r>
      <w:r w:rsidRPr="001C332F">
        <w:rPr>
          <w:rFonts w:ascii="Times New Roman" w:hAnsi="Times New Roman" w:cs="Times New Roman"/>
          <w:sz w:val="24"/>
          <w:szCs w:val="24"/>
          <w:lang w:val="lv-LV"/>
        </w:rPr>
        <w:t xml:space="preserve"> (USD 37,9 mljrd.), kā arī lai sniegtu palīdzību bēgļus uzņemošām valstīm</w:t>
      </w:r>
      <w:r w:rsidRPr="00323F6F">
        <w:rPr>
          <w:rStyle w:val="FootnoteReference"/>
          <w:rFonts w:ascii="Times New Roman" w:hAnsi="Times New Roman" w:cs="Times New Roman"/>
          <w:sz w:val="24"/>
          <w:szCs w:val="24"/>
          <w:lang w:val="lv-LV"/>
        </w:rPr>
        <w:footnoteReference w:id="26"/>
      </w:r>
      <w:r w:rsidRPr="001C332F">
        <w:rPr>
          <w:rFonts w:ascii="Times New Roman" w:hAnsi="Times New Roman" w:cs="Times New Roman"/>
          <w:sz w:val="24"/>
          <w:szCs w:val="24"/>
          <w:lang w:val="lv-LV"/>
        </w:rPr>
        <w:t xml:space="preserve"> (USD 2 mljrd.). IDA valstīm finansējums tiek sniegts ar grantu palīdzību</w:t>
      </w:r>
      <w:r w:rsidRPr="00323F6F">
        <w:rPr>
          <w:rStyle w:val="FootnoteReference"/>
          <w:rFonts w:ascii="Times New Roman" w:hAnsi="Times New Roman" w:cs="Times New Roman"/>
          <w:sz w:val="24"/>
          <w:szCs w:val="24"/>
          <w:lang w:val="lv-LV"/>
        </w:rPr>
        <w:footnoteReference w:id="27"/>
      </w:r>
      <w:r w:rsidRPr="001C332F">
        <w:rPr>
          <w:rFonts w:ascii="Times New Roman" w:hAnsi="Times New Roman" w:cs="Times New Roman"/>
          <w:sz w:val="24"/>
          <w:szCs w:val="24"/>
          <w:lang w:val="lv-LV"/>
        </w:rPr>
        <w:t xml:space="preserve"> (USD 16,5 mljrd.), koncesijas aizdevumiem</w:t>
      </w:r>
      <w:r w:rsidRPr="00323F6F">
        <w:rPr>
          <w:rStyle w:val="FootnoteReference"/>
          <w:rFonts w:ascii="Times New Roman" w:hAnsi="Times New Roman" w:cs="Times New Roman"/>
          <w:sz w:val="24"/>
          <w:szCs w:val="24"/>
          <w:lang w:val="lv-LV"/>
        </w:rPr>
        <w:footnoteReference w:id="28"/>
      </w:r>
      <w:r w:rsidRPr="001C332F">
        <w:rPr>
          <w:rFonts w:ascii="Times New Roman" w:hAnsi="Times New Roman" w:cs="Times New Roman"/>
          <w:sz w:val="24"/>
          <w:szCs w:val="24"/>
          <w:lang w:val="lv-LV"/>
        </w:rPr>
        <w:t xml:space="preserve"> (USD 46,9 mljrd.) un nekoncesijas aizdevumiem, tai skaitā </w:t>
      </w:r>
      <w:r w:rsidRPr="001C332F">
        <w:rPr>
          <w:rFonts w:ascii="Times New Roman" w:hAnsi="Times New Roman" w:cs="Times New Roman"/>
          <w:i/>
          <w:sz w:val="24"/>
          <w:szCs w:val="24"/>
          <w:lang w:val="lv-LV"/>
        </w:rPr>
        <w:t>Private Sector Window</w:t>
      </w:r>
      <w:r w:rsidRPr="00323F6F">
        <w:rPr>
          <w:rStyle w:val="FootnoteReference"/>
          <w:rFonts w:ascii="Times New Roman" w:eastAsia="Times New Roman" w:hAnsi="Times New Roman" w:cs="Times New Roman"/>
          <w:sz w:val="24"/>
          <w:szCs w:val="24"/>
          <w:lang w:eastAsia="lv-LV"/>
        </w:rPr>
        <w:footnoteReference w:id="29"/>
      </w:r>
      <w:r w:rsidRPr="001C332F">
        <w:rPr>
          <w:rFonts w:ascii="Times New Roman" w:hAnsi="Times New Roman" w:cs="Times New Roman"/>
          <w:sz w:val="24"/>
          <w:szCs w:val="24"/>
          <w:lang w:val="lv-LV"/>
        </w:rPr>
        <w:t xml:space="preserve"> ietvarā (USD 11,5 mljrd.).</w:t>
      </w:r>
      <w:r w:rsidRPr="001C332F">
        <w:rPr>
          <w:rFonts w:ascii="Times New Roman" w:hAnsi="Times New Roman" w:cs="Times New Roman"/>
          <w:i/>
          <w:sz w:val="24"/>
          <w:szCs w:val="24"/>
          <w:lang w:val="lv-LV"/>
        </w:rPr>
        <w:t xml:space="preserve"> </w:t>
      </w:r>
      <w:r w:rsidRPr="001C332F">
        <w:rPr>
          <w:rFonts w:ascii="Times New Roman" w:hAnsi="Times New Roman" w:cs="Times New Roman"/>
          <w:sz w:val="24"/>
          <w:szCs w:val="24"/>
          <w:lang w:val="lv-LV"/>
        </w:rPr>
        <w:t xml:space="preserve">Finansējums tiek novirzīts arī valstīm, kas IDA18 periodā anulēs IDA saņēmējvalsts statusu (graduēs) - Bolīvijai, Šrilankai un Vjetnamai. </w:t>
      </w:r>
    </w:p>
    <w:p w14:paraId="3141A58A" w14:textId="2D87A862" w:rsidR="00323F6F" w:rsidRPr="001C332F" w:rsidRDefault="00323F6F" w:rsidP="001C332F">
      <w:pPr>
        <w:spacing w:after="0"/>
        <w:ind w:firstLine="720"/>
        <w:contextualSpacing/>
        <w:jc w:val="both"/>
        <w:rPr>
          <w:rFonts w:ascii="Times New Roman" w:hAnsi="Times New Roman" w:cs="Times New Roman"/>
          <w:sz w:val="24"/>
          <w:szCs w:val="24"/>
          <w:lang w:val="lv-LV"/>
        </w:rPr>
      </w:pPr>
      <w:r w:rsidRPr="00323F6F">
        <w:rPr>
          <w:rFonts w:ascii="Times New Roman" w:eastAsia="Times New Roman" w:hAnsi="Times New Roman" w:cs="Times New Roman"/>
          <w:sz w:val="24"/>
          <w:szCs w:val="24"/>
          <w:lang w:val="lv-LV" w:eastAsia="lv-LV"/>
        </w:rPr>
        <w:t>2018.</w:t>
      </w:r>
      <w:r w:rsidR="003B3258">
        <w:rPr>
          <w:rFonts w:ascii="Times New Roman" w:eastAsia="Times New Roman" w:hAnsi="Times New Roman" w:cs="Times New Roman"/>
          <w:sz w:val="24"/>
          <w:szCs w:val="24"/>
          <w:lang w:val="lv-LV" w:eastAsia="lv-LV"/>
        </w:rPr>
        <w:t xml:space="preserve"> </w:t>
      </w:r>
      <w:r w:rsidRPr="00323F6F">
        <w:rPr>
          <w:rFonts w:ascii="Times New Roman" w:eastAsia="Times New Roman" w:hAnsi="Times New Roman" w:cs="Times New Roman"/>
          <w:sz w:val="24"/>
          <w:szCs w:val="24"/>
          <w:lang w:val="lv-LV" w:eastAsia="lv-LV"/>
        </w:rPr>
        <w:t>gada oktobra beigās, kas sastāda pusi no IDA18 cikla, tika nodrošināti aizdevumi USD 30 mljrd. apmērā, atspoguļojot stabilu progresu apstiprinātās politikas īstenošanai. Lielāko daļu IDA finansējuma saņem nabadzīgākās valstis: IDA valstis</w:t>
      </w:r>
      <w:r w:rsidRPr="001C332F">
        <w:rPr>
          <w:rStyle w:val="FootnoteReference"/>
          <w:rFonts w:ascii="Times New Roman" w:eastAsia="Times New Roman" w:hAnsi="Times New Roman" w:cs="Times New Roman"/>
          <w:sz w:val="24"/>
          <w:szCs w:val="24"/>
          <w:lang w:val="lv-LV" w:eastAsia="lv-LV"/>
        </w:rPr>
        <w:footnoteReference w:id="30"/>
      </w:r>
      <w:r w:rsidRPr="00323F6F">
        <w:rPr>
          <w:rFonts w:ascii="Times New Roman" w:eastAsia="Times New Roman" w:hAnsi="Times New Roman" w:cs="Times New Roman"/>
          <w:sz w:val="24"/>
          <w:szCs w:val="24"/>
          <w:lang w:val="lv-LV" w:eastAsia="lv-LV"/>
        </w:rPr>
        <w:t xml:space="preserve"> 63 procentus (USD 16.8 mljrd.), IBRD/IDA </w:t>
      </w:r>
      <w:r w:rsidRPr="00323F6F">
        <w:rPr>
          <w:rFonts w:ascii="Times New Roman" w:eastAsia="Times New Roman" w:hAnsi="Times New Roman" w:cs="Times New Roman"/>
          <w:i/>
          <w:sz w:val="24"/>
          <w:szCs w:val="24"/>
          <w:lang w:val="lv-LV" w:eastAsia="lv-LV"/>
        </w:rPr>
        <w:t>Blend</w:t>
      </w:r>
      <w:r w:rsidRPr="00323F6F">
        <w:rPr>
          <w:rFonts w:ascii="Times New Roman" w:eastAsia="Times New Roman" w:hAnsi="Times New Roman" w:cs="Times New Roman"/>
          <w:sz w:val="24"/>
          <w:szCs w:val="24"/>
          <w:lang w:val="lv-LV" w:eastAsia="lv-LV"/>
        </w:rPr>
        <w:t xml:space="preserve"> valstis</w:t>
      </w:r>
      <w:r w:rsidRPr="001C332F">
        <w:rPr>
          <w:rStyle w:val="FootnoteReference"/>
          <w:rFonts w:ascii="Times New Roman" w:eastAsia="Times New Roman" w:hAnsi="Times New Roman" w:cs="Times New Roman"/>
          <w:sz w:val="24"/>
          <w:szCs w:val="24"/>
          <w:lang w:val="lv-LV" w:eastAsia="lv-LV"/>
        </w:rPr>
        <w:footnoteReference w:id="31"/>
      </w:r>
      <w:r w:rsidRPr="00323F6F">
        <w:rPr>
          <w:rFonts w:ascii="Times New Roman" w:eastAsia="Times New Roman" w:hAnsi="Times New Roman" w:cs="Times New Roman"/>
          <w:sz w:val="24"/>
          <w:szCs w:val="24"/>
          <w:lang w:val="lv-LV" w:eastAsia="lv-LV"/>
        </w:rPr>
        <w:t xml:space="preserve"> 28 procentus (USD 7.5 mljrd.), savukārt </w:t>
      </w:r>
      <w:r w:rsidRPr="00323F6F">
        <w:rPr>
          <w:rFonts w:ascii="Times New Roman" w:eastAsia="Times New Roman" w:hAnsi="Times New Roman" w:cs="Times New Roman"/>
          <w:i/>
          <w:sz w:val="24"/>
          <w:szCs w:val="24"/>
          <w:lang w:val="lv-LV" w:eastAsia="lv-LV"/>
        </w:rPr>
        <w:t>Gap</w:t>
      </w:r>
      <w:r w:rsidRPr="00323F6F">
        <w:rPr>
          <w:rFonts w:ascii="Times New Roman" w:eastAsia="Times New Roman" w:hAnsi="Times New Roman" w:cs="Times New Roman"/>
          <w:sz w:val="24"/>
          <w:szCs w:val="24"/>
          <w:lang w:val="lv-LV" w:eastAsia="lv-LV"/>
        </w:rPr>
        <w:t xml:space="preserve"> valstis</w:t>
      </w:r>
      <w:r w:rsidRPr="001C332F">
        <w:rPr>
          <w:rStyle w:val="FootnoteReference"/>
          <w:rFonts w:ascii="Times New Roman" w:eastAsia="Times New Roman" w:hAnsi="Times New Roman" w:cs="Times New Roman"/>
          <w:sz w:val="24"/>
          <w:szCs w:val="24"/>
          <w:lang w:eastAsia="lv-LV"/>
        </w:rPr>
        <w:footnoteReference w:id="32"/>
      </w:r>
      <w:r w:rsidRPr="001C332F">
        <w:rPr>
          <w:rFonts w:ascii="Times New Roman" w:eastAsia="Times New Roman" w:hAnsi="Times New Roman" w:cs="Times New Roman"/>
          <w:sz w:val="24"/>
          <w:szCs w:val="24"/>
          <w:lang w:val="lv-LV" w:eastAsia="lv-LV"/>
        </w:rPr>
        <w:t xml:space="preserve"> </w:t>
      </w:r>
      <w:r w:rsidRPr="00323F6F">
        <w:rPr>
          <w:rFonts w:ascii="Times New Roman" w:eastAsia="Times New Roman" w:hAnsi="Times New Roman" w:cs="Times New Roman"/>
          <w:sz w:val="24"/>
          <w:szCs w:val="24"/>
          <w:lang w:val="lv-LV" w:eastAsia="lv-LV"/>
        </w:rPr>
        <w:t>septiņus procentus (USD 2 mljrd.). Pārējie divi procenti finansējuma tika piešķirti kā pārejas atbalsts valstīm, kas graduējušas no IDA18, kā arī reģionālo institūciju finansēšanai.</w:t>
      </w:r>
      <w:r>
        <w:rPr>
          <w:rFonts w:ascii="Times New Roman" w:hAnsi="Times New Roman" w:cs="Times New Roman"/>
          <w:sz w:val="24"/>
          <w:szCs w:val="24"/>
          <w:lang w:val="lv-LV"/>
        </w:rPr>
        <w:tab/>
      </w:r>
    </w:p>
    <w:p w14:paraId="3E785DEC" w14:textId="62648D81" w:rsidR="00323F6F" w:rsidRPr="001C332F" w:rsidRDefault="00323F6F" w:rsidP="001C332F">
      <w:pPr>
        <w:spacing w:after="0"/>
        <w:ind w:firstLine="142"/>
        <w:contextualSpacing/>
        <w:jc w:val="both"/>
        <w:rPr>
          <w:rFonts w:ascii="Times New Roman" w:hAnsi="Times New Roman" w:cs="Times New Roman"/>
          <w:sz w:val="24"/>
          <w:szCs w:val="24"/>
          <w:lang w:val="lv-LV"/>
        </w:rPr>
      </w:pPr>
      <w:r w:rsidRPr="001C332F">
        <w:rPr>
          <w:rFonts w:ascii="Times New Roman" w:hAnsi="Times New Roman" w:cs="Times New Roman"/>
          <w:sz w:val="24"/>
          <w:szCs w:val="24"/>
          <w:lang w:val="lv-LV"/>
        </w:rPr>
        <w:t>2016.-2018.</w:t>
      </w:r>
      <w:r w:rsidR="003B3258">
        <w:rPr>
          <w:rFonts w:ascii="Times New Roman" w:hAnsi="Times New Roman" w:cs="Times New Roman"/>
          <w:sz w:val="24"/>
          <w:szCs w:val="24"/>
          <w:lang w:val="lv-LV"/>
        </w:rPr>
        <w:t xml:space="preserve"> </w:t>
      </w:r>
      <w:r w:rsidRPr="001C332F">
        <w:rPr>
          <w:rFonts w:ascii="Times New Roman" w:hAnsi="Times New Roman" w:cs="Times New Roman"/>
          <w:sz w:val="24"/>
          <w:szCs w:val="24"/>
          <w:lang w:val="lv-LV"/>
        </w:rPr>
        <w:t xml:space="preserve">gadā saskaņā ar apstiprināto grafiku Latvija veikusi šādas iemaksas: </w:t>
      </w:r>
    </w:p>
    <w:p w14:paraId="2AB808D1" w14:textId="51234C70" w:rsidR="00323F6F" w:rsidRPr="001C332F" w:rsidRDefault="00323F6F" w:rsidP="00323F6F">
      <w:pPr>
        <w:pStyle w:val="ListParagraph"/>
        <w:numPr>
          <w:ilvl w:val="0"/>
          <w:numId w:val="41"/>
        </w:numPr>
        <w:spacing w:after="0" w:line="240" w:lineRule="auto"/>
        <w:ind w:left="426" w:hanging="284"/>
        <w:jc w:val="both"/>
        <w:rPr>
          <w:rFonts w:ascii="Times New Roman" w:hAnsi="Times New Roman" w:cs="Times New Roman"/>
          <w:sz w:val="24"/>
          <w:szCs w:val="24"/>
          <w:lang w:val="lv-LV"/>
        </w:rPr>
      </w:pPr>
      <w:r w:rsidRPr="00331B7B">
        <w:rPr>
          <w:rFonts w:ascii="Times New Roman" w:hAnsi="Times New Roman" w:cs="Times New Roman"/>
          <w:sz w:val="24"/>
          <w:szCs w:val="24"/>
          <w:lang w:val="lv-LV"/>
        </w:rPr>
        <w:t xml:space="preserve">IDA resursu 15.papildināšanā 660 000 </w:t>
      </w:r>
      <w:r w:rsidRPr="00331B7B">
        <w:rPr>
          <w:rFonts w:ascii="Times New Roman" w:hAnsi="Times New Roman" w:cs="Times New Roman"/>
          <w:i/>
          <w:sz w:val="24"/>
          <w:szCs w:val="24"/>
          <w:lang w:val="lv-LV"/>
        </w:rPr>
        <w:t xml:space="preserve">euro </w:t>
      </w:r>
      <w:r w:rsidRPr="00331B7B">
        <w:rPr>
          <w:rFonts w:ascii="Times New Roman" w:hAnsi="Times New Roman" w:cs="Times New Roman"/>
          <w:sz w:val="24"/>
          <w:szCs w:val="24"/>
          <w:lang w:val="lv-LV"/>
        </w:rPr>
        <w:t>apmērā;</w:t>
      </w:r>
    </w:p>
    <w:p w14:paraId="71370AD8" w14:textId="52385514" w:rsidR="00323F6F" w:rsidRPr="00331B7B" w:rsidRDefault="00323F6F" w:rsidP="00323F6F">
      <w:pPr>
        <w:pStyle w:val="ListParagraph"/>
        <w:numPr>
          <w:ilvl w:val="0"/>
          <w:numId w:val="41"/>
        </w:numPr>
        <w:spacing w:after="0" w:line="240" w:lineRule="auto"/>
        <w:ind w:left="426" w:hanging="284"/>
        <w:jc w:val="both"/>
        <w:rPr>
          <w:rFonts w:ascii="Times New Roman" w:hAnsi="Times New Roman" w:cs="Times New Roman"/>
          <w:sz w:val="24"/>
          <w:szCs w:val="24"/>
          <w:lang w:val="lv-LV"/>
        </w:rPr>
      </w:pPr>
      <w:r w:rsidRPr="00331B7B">
        <w:rPr>
          <w:rFonts w:ascii="Times New Roman" w:hAnsi="Times New Roman" w:cs="Times New Roman"/>
          <w:sz w:val="24"/>
          <w:szCs w:val="24"/>
          <w:lang w:val="lv-LV"/>
        </w:rPr>
        <w:t xml:space="preserve">IDA resursu 16.papildināšanā 1 229 000 </w:t>
      </w:r>
      <w:r w:rsidRPr="00331B7B">
        <w:rPr>
          <w:rFonts w:ascii="Times New Roman" w:hAnsi="Times New Roman" w:cs="Times New Roman"/>
          <w:i/>
          <w:sz w:val="24"/>
          <w:szCs w:val="24"/>
          <w:lang w:val="lv-LV"/>
        </w:rPr>
        <w:t>euro</w:t>
      </w:r>
      <w:r w:rsidRPr="00331B7B">
        <w:rPr>
          <w:rFonts w:ascii="Times New Roman" w:hAnsi="Times New Roman" w:cs="Times New Roman"/>
          <w:sz w:val="24"/>
          <w:szCs w:val="24"/>
          <w:lang w:val="lv-LV"/>
        </w:rPr>
        <w:t xml:space="preserve"> apmērā;</w:t>
      </w:r>
    </w:p>
    <w:p w14:paraId="67A80743" w14:textId="5624CBC9" w:rsidR="00323F6F" w:rsidRPr="00331B7B" w:rsidRDefault="00323F6F" w:rsidP="00323F6F">
      <w:pPr>
        <w:pStyle w:val="ListParagraph"/>
        <w:numPr>
          <w:ilvl w:val="0"/>
          <w:numId w:val="41"/>
        </w:numPr>
        <w:spacing w:after="0" w:line="240" w:lineRule="auto"/>
        <w:ind w:left="426" w:hanging="284"/>
        <w:jc w:val="both"/>
        <w:rPr>
          <w:rFonts w:ascii="Times New Roman" w:hAnsi="Times New Roman" w:cs="Times New Roman"/>
          <w:sz w:val="24"/>
          <w:szCs w:val="24"/>
          <w:lang w:val="lv-LV"/>
        </w:rPr>
      </w:pPr>
      <w:r w:rsidRPr="00331B7B">
        <w:rPr>
          <w:rFonts w:ascii="Times New Roman" w:hAnsi="Times New Roman" w:cs="Times New Roman"/>
          <w:sz w:val="24"/>
          <w:szCs w:val="24"/>
          <w:lang w:val="lv-LV"/>
        </w:rPr>
        <w:t xml:space="preserve">IDA resursu 17.papildināšanā 1 050 000 </w:t>
      </w:r>
      <w:r w:rsidRPr="00331B7B">
        <w:rPr>
          <w:rFonts w:ascii="Times New Roman" w:hAnsi="Times New Roman" w:cs="Times New Roman"/>
          <w:i/>
          <w:sz w:val="24"/>
          <w:szCs w:val="24"/>
          <w:lang w:val="lv-LV"/>
        </w:rPr>
        <w:t>euro</w:t>
      </w:r>
      <w:r w:rsidRPr="00331B7B">
        <w:rPr>
          <w:rFonts w:ascii="Times New Roman" w:hAnsi="Times New Roman" w:cs="Times New Roman"/>
          <w:sz w:val="24"/>
          <w:szCs w:val="24"/>
          <w:lang w:val="lv-LV"/>
        </w:rPr>
        <w:t xml:space="preserve"> apmērā; </w:t>
      </w:r>
    </w:p>
    <w:p w14:paraId="342B8CDA" w14:textId="5CAAD0F5" w:rsidR="00323F6F" w:rsidRPr="00331B7B" w:rsidRDefault="00323F6F" w:rsidP="00323F6F">
      <w:pPr>
        <w:pStyle w:val="ListParagraph"/>
        <w:numPr>
          <w:ilvl w:val="0"/>
          <w:numId w:val="41"/>
        </w:numPr>
        <w:spacing w:after="0" w:line="240" w:lineRule="auto"/>
        <w:ind w:left="426" w:hanging="284"/>
        <w:jc w:val="both"/>
        <w:rPr>
          <w:rFonts w:ascii="Times New Roman" w:hAnsi="Times New Roman" w:cs="Times New Roman"/>
          <w:sz w:val="24"/>
          <w:szCs w:val="24"/>
          <w:lang w:val="lv-LV"/>
        </w:rPr>
      </w:pPr>
      <w:r w:rsidRPr="00331B7B">
        <w:rPr>
          <w:rFonts w:ascii="Times New Roman" w:hAnsi="Times New Roman" w:cs="Times New Roman"/>
          <w:sz w:val="24"/>
          <w:szCs w:val="24"/>
          <w:lang w:val="lv-LV"/>
        </w:rPr>
        <w:t xml:space="preserve">IDA resursu 18.papildināšanā 150 000 </w:t>
      </w:r>
      <w:r w:rsidRPr="00331B7B">
        <w:rPr>
          <w:rFonts w:ascii="Times New Roman" w:hAnsi="Times New Roman" w:cs="Times New Roman"/>
          <w:i/>
          <w:sz w:val="24"/>
          <w:szCs w:val="24"/>
          <w:lang w:val="lv-LV"/>
        </w:rPr>
        <w:t>euro</w:t>
      </w:r>
      <w:r w:rsidRPr="00331B7B">
        <w:rPr>
          <w:rFonts w:ascii="Times New Roman" w:hAnsi="Times New Roman" w:cs="Times New Roman"/>
          <w:sz w:val="24"/>
          <w:szCs w:val="24"/>
          <w:lang w:val="lv-LV"/>
        </w:rPr>
        <w:t xml:space="preserve"> apmērā;</w:t>
      </w:r>
    </w:p>
    <w:p w14:paraId="05C7562C" w14:textId="201F3946" w:rsidR="00323F6F" w:rsidRPr="00331B7B" w:rsidRDefault="00323F6F" w:rsidP="00323F6F">
      <w:pPr>
        <w:pStyle w:val="ListParagraph"/>
        <w:numPr>
          <w:ilvl w:val="0"/>
          <w:numId w:val="41"/>
        </w:numPr>
        <w:spacing w:after="0" w:line="240" w:lineRule="auto"/>
        <w:ind w:left="426" w:hanging="284"/>
        <w:jc w:val="both"/>
        <w:rPr>
          <w:rFonts w:ascii="Times New Roman" w:hAnsi="Times New Roman" w:cs="Times New Roman"/>
          <w:sz w:val="24"/>
          <w:szCs w:val="24"/>
          <w:lang w:val="lv-LV"/>
        </w:rPr>
      </w:pPr>
      <w:r w:rsidRPr="00331B7B">
        <w:rPr>
          <w:rFonts w:ascii="Times New Roman" w:hAnsi="Times New Roman" w:cs="Times New Roman"/>
          <w:sz w:val="24"/>
          <w:szCs w:val="24"/>
          <w:lang w:val="lv-LV"/>
        </w:rPr>
        <w:t xml:space="preserve">IDA Daudzpusējā parādu atlaišanas iniciatīvā 270 000 </w:t>
      </w:r>
      <w:r w:rsidRPr="00331B7B">
        <w:rPr>
          <w:rFonts w:ascii="Times New Roman" w:hAnsi="Times New Roman" w:cs="Times New Roman"/>
          <w:i/>
          <w:sz w:val="24"/>
          <w:szCs w:val="24"/>
          <w:lang w:val="lv-LV"/>
        </w:rPr>
        <w:t>euro</w:t>
      </w:r>
      <w:r w:rsidRPr="00331B7B">
        <w:rPr>
          <w:rFonts w:ascii="Times New Roman" w:hAnsi="Times New Roman" w:cs="Times New Roman"/>
          <w:sz w:val="24"/>
          <w:szCs w:val="24"/>
          <w:lang w:val="lv-LV"/>
        </w:rPr>
        <w:t xml:space="preserve"> apmērā.</w:t>
      </w:r>
    </w:p>
    <w:p w14:paraId="4B419AB1" w14:textId="77777777" w:rsidR="00323F6F" w:rsidRPr="001C332F" w:rsidRDefault="00323F6F" w:rsidP="001C332F">
      <w:pPr>
        <w:spacing w:after="0"/>
        <w:contextualSpacing/>
        <w:jc w:val="both"/>
        <w:rPr>
          <w:rFonts w:ascii="Times New Roman" w:hAnsi="Times New Roman" w:cs="Times New Roman"/>
          <w:sz w:val="24"/>
          <w:szCs w:val="24"/>
          <w:lang w:val="lv-LV"/>
        </w:rPr>
      </w:pPr>
    </w:p>
    <w:p w14:paraId="767C7278" w14:textId="09517C5A" w:rsidR="00323F6F" w:rsidRDefault="00323F6F" w:rsidP="00323F6F">
      <w:pPr>
        <w:jc w:val="both"/>
        <w:rPr>
          <w:rFonts w:ascii="Times New Roman" w:hAnsi="Times New Roman" w:cs="Times New Roman"/>
          <w:b/>
          <w:sz w:val="24"/>
          <w:szCs w:val="24"/>
          <w:lang w:val="lv-LV"/>
        </w:rPr>
      </w:pPr>
      <w:r w:rsidRPr="001C332F">
        <w:rPr>
          <w:rFonts w:ascii="Times New Roman" w:hAnsi="Times New Roman" w:cs="Times New Roman"/>
          <w:b/>
          <w:sz w:val="24"/>
          <w:szCs w:val="24"/>
          <w:lang w:val="lv-LV"/>
        </w:rPr>
        <w:t>Pasaules Bankas grupas kapitāla stiprināšana</w:t>
      </w:r>
    </w:p>
    <w:p w14:paraId="5D6580E7" w14:textId="200D0321" w:rsidR="00323F6F" w:rsidRPr="001C332F" w:rsidRDefault="00323F6F" w:rsidP="007B7470">
      <w:pPr>
        <w:spacing w:after="0" w:line="240" w:lineRule="auto"/>
        <w:ind w:firstLine="720"/>
        <w:jc w:val="both"/>
        <w:rPr>
          <w:rFonts w:ascii="Times New Roman" w:hAnsi="Times New Roman" w:cs="Times New Roman"/>
          <w:sz w:val="24"/>
          <w:szCs w:val="24"/>
          <w:lang w:val="lv-LV"/>
        </w:rPr>
      </w:pPr>
      <w:r w:rsidRPr="001C332F">
        <w:rPr>
          <w:rFonts w:ascii="Times New Roman" w:hAnsi="Times New Roman" w:cs="Times New Roman"/>
          <w:sz w:val="24"/>
          <w:szCs w:val="24"/>
          <w:lang w:val="lv-LV"/>
        </w:rPr>
        <w:t>PBG 2018.</w:t>
      </w:r>
      <w:r w:rsidR="003B3258">
        <w:rPr>
          <w:rFonts w:ascii="Times New Roman" w:hAnsi="Times New Roman" w:cs="Times New Roman"/>
          <w:sz w:val="24"/>
          <w:szCs w:val="24"/>
          <w:lang w:val="lv-LV"/>
        </w:rPr>
        <w:t xml:space="preserve"> </w:t>
      </w:r>
      <w:r w:rsidRPr="001C332F">
        <w:rPr>
          <w:rFonts w:ascii="Times New Roman" w:hAnsi="Times New Roman" w:cs="Times New Roman"/>
          <w:sz w:val="24"/>
          <w:szCs w:val="24"/>
          <w:lang w:val="lv-LV"/>
        </w:rPr>
        <w:t>gada pavasara sanāksmē pilnvarnieki atbalstīja jaunu kapitāla stiprināšanas pakotni, kas paredz IBRD un IFC vispārējo un selektīvo kapitāla palielināšanu, kā arī IFC nesadalītās peļņas konvertāciju apmaksātajā kapitālā. Kapitāla stiprināšanas pakotnes ietvaros tiks veikta institucionālā un finanšu reforma PBG izaugsmes finansēšanai, turpinot primāri izmantot iekšējās rezerves jeb aptuveni 75 procentus, savukārt aptuveni 35 procenti no nepieciešamā finansējuma tiks piesaistīti no akcionāriem kā papildu apmaksātais kapitāls USD 13 mljrd. apmērā (IBRD USD 7,5 mljrd. un IFC USD 5.5 mljrd.).</w:t>
      </w:r>
      <w:r w:rsidRPr="001C332F">
        <w:rPr>
          <w:rStyle w:val="FootnoteReference"/>
          <w:rFonts w:ascii="Times New Roman" w:hAnsi="Times New Roman" w:cs="Times New Roman"/>
          <w:sz w:val="24"/>
          <w:szCs w:val="24"/>
          <w:lang w:val="lv-LV"/>
        </w:rPr>
        <w:footnoteReference w:id="33"/>
      </w:r>
      <w:r w:rsidRPr="001C332F">
        <w:rPr>
          <w:rFonts w:ascii="Times New Roman" w:hAnsi="Times New Roman" w:cs="Times New Roman"/>
          <w:sz w:val="24"/>
          <w:szCs w:val="24"/>
          <w:lang w:val="lv-LV"/>
        </w:rPr>
        <w:t xml:space="preserve"> Īstenojot PBG kapitāla palielināšanu, laika posmā no 2019.-2030.finanšu gadam</w:t>
      </w:r>
      <w:r w:rsidRPr="00E432EC">
        <w:rPr>
          <w:rStyle w:val="FootnoteReference"/>
          <w:rFonts w:ascii="Times New Roman" w:hAnsi="Times New Roman" w:cs="Times New Roman"/>
          <w:sz w:val="24"/>
          <w:szCs w:val="24"/>
          <w:lang w:val="lv-LV"/>
        </w:rPr>
        <w:footnoteReference w:id="34"/>
      </w:r>
      <w:r w:rsidRPr="00E432EC">
        <w:rPr>
          <w:rFonts w:ascii="Times New Roman" w:hAnsi="Times New Roman" w:cs="Times New Roman"/>
          <w:sz w:val="24"/>
          <w:szCs w:val="24"/>
          <w:lang w:val="lv-LV"/>
        </w:rPr>
        <w:t xml:space="preserve"> PBG finanšu aizdošanas kapacitāte sastādīs vidēji USD 100 mljrd. gadā,</w:t>
      </w:r>
      <w:r w:rsidRPr="00E432EC">
        <w:rPr>
          <w:rStyle w:val="FootnoteReference"/>
          <w:rFonts w:ascii="Times New Roman" w:hAnsi="Times New Roman" w:cs="Times New Roman"/>
          <w:sz w:val="24"/>
          <w:szCs w:val="24"/>
          <w:lang w:val="lv-LV"/>
        </w:rPr>
        <w:footnoteReference w:id="35"/>
      </w:r>
      <w:r w:rsidRPr="00E432EC">
        <w:rPr>
          <w:rFonts w:ascii="Times New Roman" w:hAnsi="Times New Roman" w:cs="Times New Roman"/>
          <w:b/>
          <w:sz w:val="24"/>
          <w:szCs w:val="24"/>
          <w:lang w:val="lv-LV"/>
        </w:rPr>
        <w:t xml:space="preserve"> </w:t>
      </w:r>
      <w:r w:rsidRPr="00E432EC">
        <w:rPr>
          <w:rFonts w:ascii="Times New Roman" w:hAnsi="Times New Roman" w:cs="Times New Roman"/>
          <w:sz w:val="24"/>
          <w:szCs w:val="24"/>
          <w:lang w:val="lv-LV"/>
        </w:rPr>
        <w:t>nodrošinot sadarbības turpināšanu ar visām saņēmējvalstīm. Minētajā laika posmā IBRD finanšu aizdošanas kapacitāte sastādīs vidēji USD 32 mljrd. gadā,</w:t>
      </w:r>
      <w:r w:rsidRPr="00E432EC">
        <w:rPr>
          <w:rStyle w:val="FootnoteReference"/>
          <w:rFonts w:ascii="Times New Roman" w:hAnsi="Times New Roman" w:cs="Times New Roman"/>
          <w:sz w:val="24"/>
          <w:szCs w:val="24"/>
          <w:lang w:val="lv-LV"/>
        </w:rPr>
        <w:footnoteReference w:id="36"/>
      </w:r>
      <w:r w:rsidRPr="00E432EC">
        <w:rPr>
          <w:rFonts w:ascii="Times New Roman" w:hAnsi="Times New Roman" w:cs="Times New Roman"/>
          <w:sz w:val="24"/>
          <w:szCs w:val="24"/>
          <w:lang w:val="lv-LV"/>
        </w:rPr>
        <w:t xml:space="preserve"> kas ir vēsturiski lielākais ilgtermiņa vidējais pieaugums – par 15 procentiem. Mobilizējot privātā sektora finansējumu, IBRD finansēšanas kapacitāte palielināsies par papildus USD 190 mljrd. gadā. Savukārt IFC finanšu aizdošanas kapacitāte 2019.-2030.</w:t>
      </w:r>
      <w:r w:rsidR="00E41D59">
        <w:rPr>
          <w:rFonts w:ascii="Times New Roman" w:hAnsi="Times New Roman" w:cs="Times New Roman"/>
          <w:sz w:val="24"/>
          <w:szCs w:val="24"/>
          <w:lang w:val="lv-LV"/>
        </w:rPr>
        <w:t xml:space="preserve"> </w:t>
      </w:r>
      <w:r w:rsidRPr="00E432EC">
        <w:rPr>
          <w:rFonts w:ascii="Times New Roman" w:hAnsi="Times New Roman" w:cs="Times New Roman"/>
          <w:sz w:val="24"/>
          <w:szCs w:val="24"/>
          <w:lang w:val="lv-LV"/>
        </w:rPr>
        <w:t>gadā sasniegs USD 33 mljrd. gadā</w:t>
      </w:r>
      <w:r w:rsidRPr="00E432EC">
        <w:rPr>
          <w:rStyle w:val="FootnoteReference"/>
          <w:rFonts w:ascii="Times New Roman" w:hAnsi="Times New Roman" w:cs="Times New Roman"/>
          <w:sz w:val="24"/>
          <w:szCs w:val="24"/>
          <w:lang w:val="lv-LV"/>
        </w:rPr>
        <w:footnoteReference w:id="37"/>
      </w:r>
      <w:r w:rsidRPr="001C332F">
        <w:rPr>
          <w:rFonts w:ascii="Times New Roman" w:hAnsi="Times New Roman" w:cs="Times New Roman"/>
          <w:sz w:val="24"/>
          <w:szCs w:val="24"/>
          <w:lang w:val="lv-LV"/>
        </w:rPr>
        <w:t xml:space="preserve"> un USD 125 mljrd. papildu finansējumu, tai skaitā mobilizējot privātās investīcijas.</w:t>
      </w:r>
      <w:r w:rsidRPr="001C332F">
        <w:rPr>
          <w:rFonts w:ascii="Times New Roman" w:hAnsi="Times New Roman" w:cs="Times New Roman"/>
          <w:b/>
          <w:sz w:val="24"/>
          <w:szCs w:val="24"/>
          <w:lang w:val="lv-LV"/>
        </w:rPr>
        <w:t xml:space="preserve"> </w:t>
      </w:r>
    </w:p>
    <w:p w14:paraId="1A0EFBBB" w14:textId="77777777" w:rsidR="00323F6F" w:rsidRPr="001C332F" w:rsidRDefault="00323F6F" w:rsidP="007B7470">
      <w:pPr>
        <w:spacing w:after="0" w:line="240" w:lineRule="auto"/>
        <w:ind w:firstLine="720"/>
        <w:jc w:val="both"/>
        <w:rPr>
          <w:rFonts w:ascii="Times New Roman" w:hAnsi="Times New Roman" w:cs="Times New Roman"/>
          <w:sz w:val="24"/>
          <w:szCs w:val="24"/>
          <w:lang w:val="lv-LV"/>
        </w:rPr>
      </w:pPr>
      <w:r w:rsidRPr="001C332F">
        <w:rPr>
          <w:rFonts w:ascii="Times New Roman" w:hAnsi="Times New Roman" w:cs="Times New Roman"/>
          <w:sz w:val="24"/>
          <w:szCs w:val="24"/>
          <w:lang w:val="lv-LV"/>
        </w:rPr>
        <w:t>PBG darbības stratēģija apliecina PBG apņemšanos risināt globālās attīstības problēmas un sasniegt būtisku progresu tās galveno mērķu (</w:t>
      </w:r>
      <w:r w:rsidRPr="001C332F">
        <w:rPr>
          <w:rFonts w:ascii="Times New Roman" w:hAnsi="Times New Roman" w:cs="Times New Roman"/>
          <w:i/>
          <w:sz w:val="24"/>
          <w:szCs w:val="24"/>
          <w:lang w:val="lv-LV"/>
        </w:rPr>
        <w:t>Twin Goals</w:t>
      </w:r>
      <w:r w:rsidRPr="001C332F">
        <w:rPr>
          <w:rFonts w:ascii="Times New Roman" w:hAnsi="Times New Roman" w:cs="Times New Roman"/>
          <w:sz w:val="24"/>
          <w:szCs w:val="24"/>
          <w:lang w:val="lv-LV"/>
        </w:rPr>
        <w:t>) īstenošanā: (1) mazināt galēju nabadzību pasaulē, līdz 3 procentiem samazinot to iedzīvotāju skaitu, kuru ienākumi dienā ir zem USD 1.90, un (2) veicināt ilgtspējīgu attīstību, uzlabojot ienākumu līmeni 40 procentiem no nabadzīgākajiem iedzīvotājiem katrā valstī,</w:t>
      </w:r>
      <w:r w:rsidRPr="001C332F">
        <w:rPr>
          <w:rStyle w:val="FootnoteReference"/>
          <w:rFonts w:ascii="Times New Roman" w:hAnsi="Times New Roman" w:cs="Times New Roman"/>
          <w:sz w:val="24"/>
          <w:szCs w:val="24"/>
          <w:lang w:val="lv-LV"/>
        </w:rPr>
        <w:footnoteReference w:id="38"/>
      </w:r>
      <w:r w:rsidRPr="001C332F">
        <w:rPr>
          <w:rFonts w:ascii="Times New Roman" w:hAnsi="Times New Roman" w:cs="Times New Roman"/>
          <w:sz w:val="24"/>
          <w:szCs w:val="24"/>
          <w:lang w:val="lv-LV"/>
        </w:rPr>
        <w:t xml:space="preserve"> izvirzot četras galvenās prioritātes: </w:t>
      </w:r>
    </w:p>
    <w:p w14:paraId="759C944B" w14:textId="77777777" w:rsidR="00E92E32" w:rsidRDefault="00323F6F" w:rsidP="007B7470">
      <w:pPr>
        <w:pStyle w:val="ListParagraph"/>
        <w:numPr>
          <w:ilvl w:val="2"/>
          <w:numId w:val="42"/>
        </w:numPr>
        <w:spacing w:after="0" w:line="240" w:lineRule="auto"/>
        <w:ind w:left="426"/>
        <w:jc w:val="both"/>
        <w:rPr>
          <w:rFonts w:ascii="Times New Roman" w:hAnsi="Times New Roman" w:cs="Times New Roman"/>
          <w:sz w:val="24"/>
          <w:szCs w:val="24"/>
          <w:lang w:val="lv-LV"/>
        </w:rPr>
      </w:pPr>
      <w:r w:rsidRPr="001C332F">
        <w:rPr>
          <w:rFonts w:ascii="Times New Roman" w:hAnsi="Times New Roman" w:cs="Times New Roman"/>
          <w:b/>
          <w:sz w:val="24"/>
          <w:szCs w:val="24"/>
          <w:lang w:val="lv-LV"/>
        </w:rPr>
        <w:t>iesaistīt visas saņēmējvalstis</w:t>
      </w:r>
      <w:r w:rsidRPr="001C332F">
        <w:rPr>
          <w:rFonts w:ascii="Times New Roman" w:hAnsi="Times New Roman" w:cs="Times New Roman"/>
          <w:sz w:val="24"/>
          <w:szCs w:val="24"/>
          <w:lang w:val="lv-LV"/>
        </w:rPr>
        <w:t>, nodrošinot atbalsta sniegšanu dažādu ienākumu saņēmējvalstīm - valstīm, kas ir zem graduācijas sliekšņa tiks nodrošināts finansējums USD 290 mljrd. apmērā, tādējādi stiprinot saņēmējvalstu politikas un institūcijas, lai nodrošinātu to ilgtspējīgu graduāciju no IBRD, kā arī vairāk resursu tiks novirzīti zema un vidēja ienākuma valstīm, ar kopējo finansējumu USD 915 mljrd. apmērā;</w:t>
      </w:r>
    </w:p>
    <w:p w14:paraId="50D13A66" w14:textId="3F59DDBE" w:rsidR="00323F6F" w:rsidRPr="00E92E32" w:rsidRDefault="00323F6F" w:rsidP="007B7470">
      <w:pPr>
        <w:pStyle w:val="ListParagraph"/>
        <w:numPr>
          <w:ilvl w:val="2"/>
          <w:numId w:val="42"/>
        </w:numPr>
        <w:spacing w:after="0" w:line="240" w:lineRule="auto"/>
        <w:ind w:left="426"/>
        <w:jc w:val="both"/>
        <w:rPr>
          <w:rFonts w:ascii="Times New Roman" w:hAnsi="Times New Roman" w:cs="Times New Roman"/>
          <w:sz w:val="24"/>
          <w:szCs w:val="24"/>
          <w:lang w:val="lv-LV"/>
        </w:rPr>
      </w:pPr>
      <w:r w:rsidRPr="00E92E32">
        <w:rPr>
          <w:rFonts w:ascii="Times New Roman" w:hAnsi="Times New Roman" w:cs="Times New Roman"/>
          <w:b/>
          <w:sz w:val="24"/>
          <w:szCs w:val="24"/>
          <w:lang w:val="lv-LV"/>
        </w:rPr>
        <w:t>stiprināt PBG lomu globāli būtisko problēmu risināšanā</w:t>
      </w:r>
      <w:r w:rsidRPr="00E92E32">
        <w:rPr>
          <w:rFonts w:ascii="Times New Roman" w:hAnsi="Times New Roman" w:cs="Times New Roman"/>
          <w:sz w:val="24"/>
          <w:szCs w:val="24"/>
          <w:lang w:val="lv-LV"/>
        </w:rPr>
        <w:t>, nodrošinot PBG iesaisti krīžu vadībā un nestabilo, konflikta un vardarbības situāciju (FCV)</w:t>
      </w:r>
      <w:r w:rsidRPr="002A5994">
        <w:rPr>
          <w:rStyle w:val="FootnoteReference"/>
          <w:rFonts w:ascii="Times New Roman" w:hAnsi="Times New Roman" w:cs="Times New Roman"/>
          <w:sz w:val="24"/>
          <w:szCs w:val="24"/>
        </w:rPr>
        <w:footnoteReference w:id="39"/>
      </w:r>
      <w:r w:rsidRPr="00E92E32">
        <w:rPr>
          <w:rFonts w:ascii="Times New Roman" w:hAnsi="Times New Roman" w:cs="Times New Roman"/>
          <w:sz w:val="24"/>
          <w:szCs w:val="24"/>
          <w:lang w:val="lv-LV"/>
        </w:rPr>
        <w:t xml:space="preserve"> risināšanā,</w:t>
      </w:r>
      <w:r w:rsidRPr="001C332F">
        <w:rPr>
          <w:rStyle w:val="FootnoteReference"/>
          <w:rFonts w:ascii="Times New Roman" w:hAnsi="Times New Roman" w:cs="Times New Roman"/>
          <w:sz w:val="24"/>
          <w:szCs w:val="24"/>
        </w:rPr>
        <w:footnoteReference w:id="40"/>
      </w:r>
      <w:r w:rsidRPr="00E92E32">
        <w:rPr>
          <w:rFonts w:ascii="Times New Roman" w:hAnsi="Times New Roman" w:cs="Times New Roman"/>
          <w:sz w:val="24"/>
          <w:szCs w:val="24"/>
          <w:lang w:val="lv-LV"/>
        </w:rPr>
        <w:t xml:space="preserve"> klimata pārmaiņu risināšanā</w:t>
      </w:r>
      <w:r w:rsidRPr="001C332F">
        <w:rPr>
          <w:rStyle w:val="FootnoteReference"/>
          <w:rFonts w:ascii="Times New Roman" w:hAnsi="Times New Roman" w:cs="Times New Roman"/>
          <w:sz w:val="24"/>
          <w:szCs w:val="24"/>
        </w:rPr>
        <w:footnoteReference w:id="41"/>
      </w:r>
      <w:r w:rsidRPr="00E92E32">
        <w:rPr>
          <w:rFonts w:ascii="Times New Roman" w:hAnsi="Times New Roman" w:cs="Times New Roman"/>
          <w:sz w:val="24"/>
          <w:szCs w:val="24"/>
          <w:lang w:val="lv-LV"/>
        </w:rPr>
        <w:t xml:space="preserve"> un dzimumu līdztiesības veicināšanā;</w:t>
      </w:r>
      <w:r w:rsidRPr="002A5994">
        <w:rPr>
          <w:rStyle w:val="FootnoteReference"/>
          <w:rFonts w:ascii="Times New Roman" w:hAnsi="Times New Roman" w:cs="Times New Roman"/>
          <w:sz w:val="24"/>
          <w:szCs w:val="24"/>
        </w:rPr>
        <w:footnoteReference w:id="42"/>
      </w:r>
      <w:r w:rsidRPr="00E92E32">
        <w:rPr>
          <w:rFonts w:ascii="Times New Roman" w:hAnsi="Times New Roman" w:cs="Times New Roman"/>
          <w:sz w:val="24"/>
          <w:szCs w:val="24"/>
          <w:lang w:val="lv-LV"/>
        </w:rPr>
        <w:t xml:space="preserve"> </w:t>
      </w:r>
    </w:p>
    <w:p w14:paraId="05BA3D24" w14:textId="77777777" w:rsidR="00323F6F" w:rsidRPr="00323F6F" w:rsidRDefault="00323F6F" w:rsidP="007B7470">
      <w:pPr>
        <w:pStyle w:val="ListParagraph"/>
        <w:numPr>
          <w:ilvl w:val="2"/>
          <w:numId w:val="42"/>
        </w:numPr>
        <w:spacing w:after="0" w:line="240" w:lineRule="auto"/>
        <w:ind w:left="426"/>
        <w:jc w:val="both"/>
        <w:rPr>
          <w:rFonts w:ascii="Times New Roman" w:hAnsi="Times New Roman" w:cs="Times New Roman"/>
          <w:sz w:val="24"/>
          <w:szCs w:val="24"/>
          <w:lang w:val="lv-LV"/>
        </w:rPr>
      </w:pPr>
      <w:r w:rsidRPr="002A5994">
        <w:rPr>
          <w:rFonts w:ascii="Times New Roman" w:hAnsi="Times New Roman" w:cs="Times New Roman"/>
          <w:b/>
          <w:sz w:val="24"/>
          <w:szCs w:val="24"/>
          <w:lang w:val="lv-LV"/>
        </w:rPr>
        <w:t>mobilizēt kapitālu un veicināt tirgu veidošanu,</w:t>
      </w:r>
      <w:r w:rsidRPr="00323F6F">
        <w:rPr>
          <w:rStyle w:val="FootnoteReference"/>
          <w:rFonts w:ascii="Times New Roman" w:hAnsi="Times New Roman" w:cs="Times New Roman"/>
          <w:sz w:val="24"/>
          <w:szCs w:val="24"/>
        </w:rPr>
        <w:footnoteReference w:id="43"/>
      </w:r>
      <w:r w:rsidRPr="00323F6F">
        <w:rPr>
          <w:rFonts w:ascii="Times New Roman" w:hAnsi="Times New Roman" w:cs="Times New Roman"/>
          <w:sz w:val="24"/>
          <w:szCs w:val="24"/>
          <w:lang w:val="lv-LV"/>
        </w:rPr>
        <w:t xml:space="preserve"> piemērojot Kaskādes pieeju (</w:t>
      </w:r>
      <w:r w:rsidRPr="00323F6F">
        <w:rPr>
          <w:rFonts w:ascii="Times New Roman" w:hAnsi="Times New Roman" w:cs="Times New Roman"/>
          <w:i/>
          <w:sz w:val="24"/>
          <w:szCs w:val="24"/>
          <w:lang w:val="lv-LV"/>
        </w:rPr>
        <w:t>Cascade Approach</w:t>
      </w:r>
      <w:r w:rsidRPr="00323F6F">
        <w:rPr>
          <w:rFonts w:ascii="Times New Roman" w:hAnsi="Times New Roman" w:cs="Times New Roman"/>
          <w:sz w:val="24"/>
          <w:szCs w:val="24"/>
          <w:lang w:val="lv-LV"/>
        </w:rPr>
        <w:t>),</w:t>
      </w:r>
      <w:r w:rsidRPr="00323F6F">
        <w:rPr>
          <w:rStyle w:val="FootnoteReference"/>
          <w:rFonts w:ascii="Times New Roman" w:hAnsi="Times New Roman" w:cs="Times New Roman"/>
          <w:sz w:val="24"/>
          <w:szCs w:val="24"/>
        </w:rPr>
        <w:footnoteReference w:id="44"/>
      </w:r>
      <w:r w:rsidRPr="00323F6F">
        <w:rPr>
          <w:rFonts w:ascii="Times New Roman" w:hAnsi="Times New Roman" w:cs="Times New Roman"/>
          <w:sz w:val="24"/>
          <w:szCs w:val="24"/>
          <w:lang w:val="lv-LV"/>
        </w:rPr>
        <w:t xml:space="preserve"> izmantojot reformas, konsultācijas, riska mazināšanas instrumentus un pašu līdzekļu investīcijas privātā sektora risinājumu un kapitāla mobilizēšanai; </w:t>
      </w:r>
    </w:p>
    <w:p w14:paraId="2BACA261" w14:textId="269452A2" w:rsidR="00323F6F" w:rsidRPr="006F03F6" w:rsidRDefault="00323F6F" w:rsidP="007B7470">
      <w:pPr>
        <w:pStyle w:val="ListParagraph"/>
        <w:numPr>
          <w:ilvl w:val="2"/>
          <w:numId w:val="42"/>
        </w:numPr>
        <w:spacing w:after="0" w:line="240" w:lineRule="auto"/>
        <w:ind w:left="426"/>
        <w:jc w:val="both"/>
        <w:rPr>
          <w:rFonts w:ascii="Times New Roman" w:hAnsi="Times New Roman" w:cs="Times New Roman"/>
          <w:sz w:val="24"/>
          <w:szCs w:val="24"/>
          <w:lang w:val="lv-LV"/>
        </w:rPr>
      </w:pPr>
      <w:r w:rsidRPr="006F03F6">
        <w:rPr>
          <w:rFonts w:ascii="Times New Roman" w:hAnsi="Times New Roman" w:cs="Times New Roman"/>
          <w:b/>
          <w:sz w:val="24"/>
          <w:szCs w:val="24"/>
          <w:lang w:val="lv-LV"/>
        </w:rPr>
        <w:t>uzlabot PBG iekšējo pārvaldību</w:t>
      </w:r>
      <w:r w:rsidRPr="006F03F6">
        <w:rPr>
          <w:rFonts w:ascii="Times New Roman" w:hAnsi="Times New Roman" w:cs="Times New Roman"/>
          <w:sz w:val="24"/>
          <w:szCs w:val="24"/>
          <w:lang w:val="lv-LV"/>
        </w:rPr>
        <w:t>, stiprinot IBRD finanšu ilgtspējas ietvaru, uzlabojot PBG efektivitāti, īstenojot iekšējās reformas un administratīvā sloga mazināšanu, kā arī pārskatot PBG atalgojuma metodoloģiju un īstenojot ietaupījumus korporatīvajos iepirkumos.</w:t>
      </w:r>
    </w:p>
    <w:p w14:paraId="2332C754" w14:textId="77777777" w:rsidR="00323F6F" w:rsidRPr="006F03F6" w:rsidRDefault="00323F6F" w:rsidP="007B7470">
      <w:pPr>
        <w:pStyle w:val="ListParagraph"/>
        <w:spacing w:after="0" w:line="240" w:lineRule="auto"/>
        <w:ind w:left="426"/>
        <w:jc w:val="both"/>
        <w:rPr>
          <w:rFonts w:ascii="Times New Roman" w:hAnsi="Times New Roman" w:cs="Times New Roman"/>
          <w:sz w:val="24"/>
          <w:szCs w:val="24"/>
          <w:lang w:val="lv-LV"/>
        </w:rPr>
      </w:pPr>
    </w:p>
    <w:p w14:paraId="1E2DD8B8" w14:textId="713D1066" w:rsidR="00323F6F" w:rsidRPr="00323F6F" w:rsidRDefault="00323F6F" w:rsidP="00E432EC">
      <w:pPr>
        <w:spacing w:after="0" w:line="240" w:lineRule="auto"/>
        <w:jc w:val="both"/>
        <w:rPr>
          <w:rFonts w:ascii="Times New Roman" w:hAnsi="Times New Roman" w:cs="Times New Roman"/>
          <w:b/>
          <w:sz w:val="24"/>
          <w:szCs w:val="24"/>
          <w:lang w:val="lv-LV"/>
        </w:rPr>
      </w:pPr>
      <w:r w:rsidRPr="00323F6F">
        <w:rPr>
          <w:rFonts w:ascii="Times New Roman" w:hAnsi="Times New Roman" w:cs="Times New Roman"/>
          <w:b/>
          <w:sz w:val="24"/>
          <w:szCs w:val="24"/>
          <w:lang w:val="lv-LV"/>
        </w:rPr>
        <w:t>Latvijas dalība PBG daudzpusējā trasta fondā dzimumu līdztiesības veicināšanai (UFGE)</w:t>
      </w:r>
      <w:r w:rsidRPr="00323F6F">
        <w:rPr>
          <w:rStyle w:val="FootnoteReference"/>
          <w:rFonts w:ascii="Times New Roman" w:hAnsi="Times New Roman" w:cs="Times New Roman"/>
          <w:sz w:val="24"/>
          <w:szCs w:val="24"/>
        </w:rPr>
        <w:footnoteReference w:id="45"/>
      </w:r>
    </w:p>
    <w:p w14:paraId="5FDFD399" w14:textId="55BF99A5" w:rsidR="00323F6F" w:rsidRPr="00323F6F" w:rsidRDefault="00323F6F" w:rsidP="00E432EC">
      <w:pPr>
        <w:spacing w:after="0" w:line="240" w:lineRule="auto"/>
        <w:ind w:firstLine="720"/>
        <w:jc w:val="both"/>
        <w:rPr>
          <w:rFonts w:ascii="Times New Roman" w:hAnsi="Times New Roman" w:cs="Times New Roman"/>
          <w:sz w:val="24"/>
          <w:szCs w:val="24"/>
          <w:lang w:val="lv-LV"/>
        </w:rPr>
      </w:pPr>
      <w:r w:rsidRPr="00323F6F">
        <w:rPr>
          <w:rFonts w:ascii="Times New Roman" w:hAnsi="Times New Roman" w:cs="Times New Roman"/>
          <w:sz w:val="24"/>
          <w:szCs w:val="24"/>
          <w:lang w:val="lv-LV"/>
        </w:rPr>
        <w:t>2018.</w:t>
      </w:r>
      <w:r w:rsidR="003B3258">
        <w:rPr>
          <w:rFonts w:ascii="Times New Roman" w:hAnsi="Times New Roman" w:cs="Times New Roman"/>
          <w:sz w:val="24"/>
          <w:szCs w:val="24"/>
          <w:lang w:val="lv-LV"/>
        </w:rPr>
        <w:t xml:space="preserve"> </w:t>
      </w:r>
      <w:r w:rsidRPr="00323F6F">
        <w:rPr>
          <w:rFonts w:ascii="Times New Roman" w:hAnsi="Times New Roman" w:cs="Times New Roman"/>
          <w:sz w:val="24"/>
          <w:szCs w:val="24"/>
          <w:lang w:val="lv-LV"/>
        </w:rPr>
        <w:t>gada 15.</w:t>
      </w:r>
      <w:r w:rsidR="003B3258">
        <w:rPr>
          <w:rFonts w:ascii="Times New Roman" w:hAnsi="Times New Roman" w:cs="Times New Roman"/>
          <w:sz w:val="24"/>
          <w:szCs w:val="24"/>
          <w:lang w:val="lv-LV"/>
        </w:rPr>
        <w:t xml:space="preserve"> </w:t>
      </w:r>
      <w:r w:rsidRPr="00323F6F">
        <w:rPr>
          <w:rFonts w:ascii="Times New Roman" w:hAnsi="Times New Roman" w:cs="Times New Roman"/>
          <w:sz w:val="24"/>
          <w:szCs w:val="24"/>
          <w:lang w:val="lv-LV"/>
        </w:rPr>
        <w:t>maijā Latvija apstiprināja dalību PBG daudzpusējā trasta fondā dzimumu līdztiesības veicināšanai. Dzimumu līdztiesības trasta fonds ir multi-donoru fonds, kura mērķis ir stiprināt zināšanas un kapacitāti tādas politikas veidošanai, kas balstīta uz informāciju par dzimumu līdztiesību (</w:t>
      </w:r>
      <w:r w:rsidRPr="00323F6F">
        <w:rPr>
          <w:rFonts w:ascii="Times New Roman" w:hAnsi="Times New Roman" w:cs="Times New Roman"/>
          <w:i/>
          <w:sz w:val="24"/>
          <w:szCs w:val="24"/>
          <w:lang w:val="lv-LV"/>
        </w:rPr>
        <w:t>gender-informed policy-making</w:t>
      </w:r>
      <w:r w:rsidRPr="00323F6F">
        <w:rPr>
          <w:rFonts w:ascii="Times New Roman" w:hAnsi="Times New Roman" w:cs="Times New Roman"/>
          <w:sz w:val="24"/>
          <w:szCs w:val="24"/>
          <w:lang w:val="lv-LV"/>
        </w:rPr>
        <w:t>). Tādējādi fonds ir galvenais PBG instruments Dzimumu līdztiesības stratēģijas mērķu īstenošanai. Pētījumi, ko finansē Dzimumu līdztiesības trasta fonds, ir sabiedriskais labums (</w:t>
      </w:r>
      <w:r w:rsidRPr="00323F6F">
        <w:rPr>
          <w:rFonts w:ascii="Times New Roman" w:hAnsi="Times New Roman" w:cs="Times New Roman"/>
          <w:i/>
          <w:sz w:val="24"/>
          <w:szCs w:val="24"/>
          <w:lang w:val="lv-LV"/>
        </w:rPr>
        <w:t>public goods</w:t>
      </w:r>
      <w:r w:rsidRPr="00323F6F">
        <w:rPr>
          <w:rFonts w:ascii="Times New Roman" w:hAnsi="Times New Roman" w:cs="Times New Roman"/>
          <w:sz w:val="24"/>
          <w:szCs w:val="24"/>
          <w:lang w:val="lv-LV"/>
        </w:rPr>
        <w:t xml:space="preserve">), ko izmanto valstu valdības, privātais sektors un sabiedrība gan globālā, gan valstu līmenī, un kas ietekmē efektīvāku, uz pierādījumiem balstītu politiku un programmu veidošanu. Dzimumu līdztiesības trasta fonds veicina arī privātā sektora iesaisti PBG finansētos inovatīvos projektos, novēršot šķēršļus sieviešu dalībai ekonomikas procesos. Dalība fonda finansētos projektos ir atvērta uzņēmumiem no visas pasaules, tai skaitā no Latvijas. Dzimumu līdztiesības trasta fonds atbalsta 80 aktivitātes vairāk nekā 50 valstīs, tostarp tādās ES Austrumu Partnerības un Centrālāzijas valstīs, kuras atzītas par prioritārām Latvijas attīstības sadarbības politikā, attiecīgi Gruzijā un Kirgizstānā. Aktivitātes tiek īstenotas arī citās ES Austrumu partnerības un Balkānu reģiona valstīs. Dzimumu līdztiesības trasta fonds tika dibināts 2012.gadā un pašlaik tajā ir 13 attīstības partneri – Austrālija, Kanāda, Dānija, Somija, Vācija, Islande, Nīderlande, Norvēģija, Spānija, Zviedrija, Šveice, Apvienotā Karaliste, ASV – ar kopēju ieguldījumu USD 72 milj. apmērā kopš fonda dibināšanas brīža. </w:t>
      </w:r>
    </w:p>
    <w:p w14:paraId="4B8B7778" w14:textId="73A8372B" w:rsidR="00C67354" w:rsidRPr="007458E3" w:rsidRDefault="00C67354" w:rsidP="002C4BBA">
      <w:pPr>
        <w:pStyle w:val="ListParagraph"/>
        <w:spacing w:after="0" w:line="240" w:lineRule="auto"/>
        <w:ind w:left="0"/>
        <w:jc w:val="both"/>
        <w:rPr>
          <w:rFonts w:ascii="Times New Roman" w:hAnsi="Times New Roman" w:cs="Times New Roman"/>
          <w:b/>
          <w:sz w:val="24"/>
          <w:szCs w:val="24"/>
          <w:lang w:val="lv-LV"/>
        </w:rPr>
      </w:pPr>
    </w:p>
    <w:p w14:paraId="544B766E" w14:textId="150AEE13" w:rsidR="00C67354" w:rsidRPr="00E432EC" w:rsidRDefault="00E432EC" w:rsidP="00E432EC">
      <w:pPr>
        <w:pStyle w:val="ListParagraph"/>
        <w:numPr>
          <w:ilvl w:val="1"/>
          <w:numId w:val="43"/>
        </w:numPr>
        <w:spacing w:after="0" w:line="240" w:lineRule="auto"/>
        <w:jc w:val="both"/>
        <w:rPr>
          <w:rFonts w:ascii="Times New Roman" w:hAnsi="Times New Roman" w:cs="Times New Roman"/>
          <w:b/>
          <w:sz w:val="24"/>
          <w:szCs w:val="24"/>
          <w:lang w:val="lv-LV"/>
        </w:rPr>
      </w:pPr>
      <w:r>
        <w:rPr>
          <w:rFonts w:ascii="Times New Roman" w:eastAsia="Times New Roman" w:hAnsi="Times New Roman" w:cs="Times New Roman"/>
          <w:b/>
          <w:sz w:val="24"/>
          <w:szCs w:val="24"/>
          <w:lang w:val="lv-LV"/>
        </w:rPr>
        <w:t xml:space="preserve"> </w:t>
      </w:r>
      <w:r w:rsidR="00C67354" w:rsidRPr="00E432EC">
        <w:rPr>
          <w:rFonts w:ascii="Times New Roman" w:eastAsia="Times New Roman" w:hAnsi="Times New Roman" w:cs="Times New Roman"/>
          <w:b/>
          <w:sz w:val="24"/>
          <w:szCs w:val="24"/>
          <w:lang w:val="lv-LV"/>
        </w:rPr>
        <w:t>Stiprināt Latvijas iesaisti humānās palīdzības procesos un aktivitātēs atbilstoši starptautiskajiem standartiem un partnervalstu vajadzībām, nodrošinot visaptverošu un koordinētu Latvijas pieeju krīžu risināšanai dažādos formātos un līmeņ</w:t>
      </w:r>
      <w:r w:rsidR="00197E0D" w:rsidRPr="00E432EC">
        <w:rPr>
          <w:rFonts w:ascii="Times New Roman" w:eastAsia="Times New Roman" w:hAnsi="Times New Roman" w:cs="Times New Roman"/>
          <w:b/>
          <w:sz w:val="24"/>
          <w:szCs w:val="24"/>
          <w:lang w:val="lv-LV"/>
        </w:rPr>
        <w:t>os (ĀM, IEM/ atbilstošās PSO, AI</w:t>
      </w:r>
      <w:r w:rsidR="00C67354" w:rsidRPr="00E432EC">
        <w:rPr>
          <w:rFonts w:ascii="Times New Roman" w:eastAsia="Times New Roman" w:hAnsi="Times New Roman" w:cs="Times New Roman"/>
          <w:b/>
          <w:sz w:val="24"/>
          <w:szCs w:val="24"/>
          <w:lang w:val="lv-LV"/>
        </w:rPr>
        <w:t>M)</w:t>
      </w:r>
    </w:p>
    <w:p w14:paraId="37E466C1" w14:textId="4AD2024E" w:rsidR="00A92C5B" w:rsidRPr="0051777B" w:rsidRDefault="00B62A19" w:rsidP="00CA64F9">
      <w:pPr>
        <w:spacing w:after="0" w:line="240" w:lineRule="auto"/>
        <w:ind w:firstLine="720"/>
        <w:jc w:val="both"/>
        <w:rPr>
          <w:rFonts w:ascii="Times New Roman" w:hAnsi="Times New Roman" w:cs="Times New Roman"/>
          <w:sz w:val="24"/>
          <w:szCs w:val="24"/>
          <w:lang w:val="lv-LV"/>
        </w:rPr>
      </w:pPr>
      <w:r w:rsidRPr="0051777B">
        <w:rPr>
          <w:rFonts w:ascii="Times New Roman" w:hAnsi="Times New Roman" w:cs="Times New Roman"/>
          <w:sz w:val="24"/>
          <w:szCs w:val="24"/>
          <w:lang w:val="lv-LV"/>
        </w:rPr>
        <w:t xml:space="preserve">Latvija </w:t>
      </w:r>
      <w:r w:rsidR="00A92C5B" w:rsidRPr="0051777B">
        <w:rPr>
          <w:rFonts w:ascii="Times New Roman" w:hAnsi="Times New Roman" w:cs="Times New Roman"/>
          <w:sz w:val="24"/>
          <w:szCs w:val="24"/>
          <w:lang w:val="lv-LV"/>
        </w:rPr>
        <w:t>sniedz</w:t>
      </w:r>
      <w:r w:rsidRPr="0051777B">
        <w:rPr>
          <w:rFonts w:ascii="Times New Roman" w:hAnsi="Times New Roman" w:cs="Times New Roman"/>
          <w:sz w:val="24"/>
          <w:szCs w:val="24"/>
          <w:lang w:val="lv-LV"/>
        </w:rPr>
        <w:t xml:space="preserve"> h</w:t>
      </w:r>
      <w:r w:rsidR="00BD32D0" w:rsidRPr="0051777B">
        <w:rPr>
          <w:rFonts w:ascii="Times New Roman" w:hAnsi="Times New Roman" w:cs="Times New Roman"/>
          <w:sz w:val="24"/>
          <w:szCs w:val="24"/>
          <w:lang w:val="lv-LV"/>
        </w:rPr>
        <w:t>umān</w:t>
      </w:r>
      <w:r w:rsidR="00A92C5B" w:rsidRPr="0051777B">
        <w:rPr>
          <w:rFonts w:ascii="Times New Roman" w:hAnsi="Times New Roman" w:cs="Times New Roman"/>
          <w:sz w:val="24"/>
          <w:szCs w:val="24"/>
          <w:lang w:val="lv-LV"/>
        </w:rPr>
        <w:t>o</w:t>
      </w:r>
      <w:r w:rsidR="00BD32D0" w:rsidRPr="0051777B">
        <w:rPr>
          <w:rFonts w:ascii="Times New Roman" w:hAnsi="Times New Roman" w:cs="Times New Roman"/>
          <w:sz w:val="24"/>
          <w:szCs w:val="24"/>
          <w:lang w:val="lv-LV"/>
        </w:rPr>
        <w:t xml:space="preserve"> palīdzīb</w:t>
      </w:r>
      <w:r w:rsidR="00A92C5B" w:rsidRPr="0051777B">
        <w:rPr>
          <w:rFonts w:ascii="Times New Roman" w:hAnsi="Times New Roman" w:cs="Times New Roman"/>
          <w:sz w:val="24"/>
          <w:szCs w:val="24"/>
          <w:lang w:val="lv-LV"/>
        </w:rPr>
        <w:t>u</w:t>
      </w:r>
      <w:r w:rsidR="005E7B07" w:rsidRPr="0051777B">
        <w:rPr>
          <w:rFonts w:ascii="Times New Roman" w:hAnsi="Times New Roman" w:cs="Times New Roman"/>
          <w:sz w:val="24"/>
          <w:szCs w:val="24"/>
          <w:lang w:val="lv-LV"/>
        </w:rPr>
        <w:t>,</w:t>
      </w:r>
      <w:r w:rsidR="00BD32D0" w:rsidRPr="0051777B">
        <w:rPr>
          <w:rFonts w:ascii="Times New Roman" w:hAnsi="Times New Roman" w:cs="Times New Roman"/>
          <w:sz w:val="24"/>
          <w:szCs w:val="24"/>
          <w:lang w:val="lv-LV"/>
        </w:rPr>
        <w:t xml:space="preserve"> savstarpēji koordinējoties ar iesaistītajām pusēm – atbildīgajām ministrijām vai PSO. </w:t>
      </w:r>
      <w:r w:rsidRPr="0051777B">
        <w:rPr>
          <w:rFonts w:ascii="Times New Roman" w:hAnsi="Times New Roman" w:cs="Times New Roman"/>
          <w:sz w:val="24"/>
          <w:szCs w:val="24"/>
          <w:lang w:val="lv-LV"/>
        </w:rPr>
        <w:t>Humānās palīdzības sniegšana notiek saskaņā ar kārtību, kas noteikta 2017.</w:t>
      </w:r>
      <w:r w:rsidR="003B3258">
        <w:rPr>
          <w:rFonts w:ascii="Times New Roman" w:hAnsi="Times New Roman" w:cs="Times New Roman"/>
          <w:sz w:val="24"/>
          <w:szCs w:val="24"/>
          <w:lang w:val="lv-LV"/>
        </w:rPr>
        <w:t xml:space="preserve"> </w:t>
      </w:r>
      <w:r w:rsidRPr="0051777B">
        <w:rPr>
          <w:rFonts w:ascii="Times New Roman" w:hAnsi="Times New Roman" w:cs="Times New Roman"/>
          <w:sz w:val="24"/>
          <w:szCs w:val="24"/>
          <w:lang w:val="lv-LV"/>
        </w:rPr>
        <w:t>gada 12.</w:t>
      </w:r>
      <w:r w:rsidR="003B3258">
        <w:rPr>
          <w:rFonts w:ascii="Times New Roman" w:hAnsi="Times New Roman" w:cs="Times New Roman"/>
          <w:sz w:val="24"/>
          <w:szCs w:val="24"/>
          <w:lang w:val="lv-LV"/>
        </w:rPr>
        <w:t xml:space="preserve"> </w:t>
      </w:r>
      <w:r w:rsidRPr="0051777B">
        <w:rPr>
          <w:rFonts w:ascii="Times New Roman" w:hAnsi="Times New Roman" w:cs="Times New Roman"/>
          <w:sz w:val="24"/>
          <w:szCs w:val="24"/>
          <w:lang w:val="lv-LV"/>
        </w:rPr>
        <w:t xml:space="preserve">decembra Ministru kabineta noteikumos Nr. 721 “Humānās palīdzības saņemšanas un sniegšanas kārtība”. </w:t>
      </w:r>
      <w:r w:rsidR="00CA64F9" w:rsidRPr="0051777B">
        <w:rPr>
          <w:rFonts w:ascii="Times New Roman" w:hAnsi="Times New Roman" w:cs="Times New Roman"/>
          <w:sz w:val="24"/>
          <w:szCs w:val="24"/>
          <w:lang w:val="lv-LV"/>
        </w:rPr>
        <w:t>Laik</w:t>
      </w:r>
      <w:r w:rsidR="00903F9C" w:rsidRPr="0051777B">
        <w:rPr>
          <w:rFonts w:ascii="Times New Roman" w:hAnsi="Times New Roman" w:cs="Times New Roman"/>
          <w:sz w:val="24"/>
          <w:szCs w:val="24"/>
          <w:lang w:val="lv-LV"/>
        </w:rPr>
        <w:t>a posmā</w:t>
      </w:r>
      <w:r w:rsidR="00CA64F9" w:rsidRPr="0051777B">
        <w:rPr>
          <w:rFonts w:ascii="Times New Roman" w:hAnsi="Times New Roman" w:cs="Times New Roman"/>
          <w:sz w:val="24"/>
          <w:szCs w:val="24"/>
          <w:lang w:val="lv-LV"/>
        </w:rPr>
        <w:t xml:space="preserve"> no 2016</w:t>
      </w:r>
      <w:r w:rsidR="00903F9C" w:rsidRPr="0051777B">
        <w:rPr>
          <w:rFonts w:ascii="Times New Roman" w:hAnsi="Times New Roman" w:cs="Times New Roman"/>
          <w:sz w:val="24"/>
          <w:szCs w:val="24"/>
          <w:lang w:val="lv-LV"/>
        </w:rPr>
        <w:t>.</w:t>
      </w:r>
      <w:r w:rsidR="003B3258">
        <w:rPr>
          <w:rFonts w:ascii="Times New Roman" w:hAnsi="Times New Roman" w:cs="Times New Roman"/>
          <w:sz w:val="24"/>
          <w:szCs w:val="24"/>
          <w:lang w:val="lv-LV"/>
        </w:rPr>
        <w:t xml:space="preserve"> </w:t>
      </w:r>
      <w:r w:rsidR="00903F9C" w:rsidRPr="0051777B">
        <w:rPr>
          <w:rFonts w:ascii="Times New Roman" w:hAnsi="Times New Roman" w:cs="Times New Roman"/>
          <w:sz w:val="24"/>
          <w:szCs w:val="24"/>
          <w:lang w:val="lv-LV"/>
        </w:rPr>
        <w:t>gada līdz 2018.</w:t>
      </w:r>
      <w:r w:rsidR="003B3258">
        <w:rPr>
          <w:rFonts w:ascii="Times New Roman" w:hAnsi="Times New Roman" w:cs="Times New Roman"/>
          <w:sz w:val="24"/>
          <w:szCs w:val="24"/>
          <w:lang w:val="lv-LV"/>
        </w:rPr>
        <w:t xml:space="preserve"> </w:t>
      </w:r>
      <w:r w:rsidR="00903F9C" w:rsidRPr="0051777B">
        <w:rPr>
          <w:rFonts w:ascii="Times New Roman" w:hAnsi="Times New Roman" w:cs="Times New Roman"/>
          <w:sz w:val="24"/>
          <w:szCs w:val="24"/>
          <w:lang w:val="lv-LV"/>
        </w:rPr>
        <w:t>gadam Latvija humāno palīdzību</w:t>
      </w:r>
      <w:r w:rsidR="00CA64F9" w:rsidRPr="0051777B">
        <w:rPr>
          <w:rFonts w:ascii="Times New Roman" w:hAnsi="Times New Roman" w:cs="Times New Roman"/>
          <w:sz w:val="24"/>
          <w:szCs w:val="24"/>
          <w:lang w:val="lv-LV"/>
        </w:rPr>
        <w:t xml:space="preserve"> galvenokārt </w:t>
      </w:r>
      <w:r w:rsidR="00886638" w:rsidRPr="0051777B">
        <w:rPr>
          <w:rFonts w:ascii="Times New Roman" w:hAnsi="Times New Roman" w:cs="Times New Roman"/>
          <w:sz w:val="24"/>
          <w:szCs w:val="24"/>
          <w:lang w:val="lv-LV"/>
        </w:rPr>
        <w:t>ir sniegusi</w:t>
      </w:r>
      <w:r w:rsidR="00CA64F9" w:rsidRPr="0051777B">
        <w:rPr>
          <w:rFonts w:ascii="Times New Roman" w:hAnsi="Times New Roman" w:cs="Times New Roman"/>
          <w:sz w:val="24"/>
          <w:szCs w:val="24"/>
          <w:lang w:val="lv-LV"/>
        </w:rPr>
        <w:t xml:space="preserve"> atbilstoši </w:t>
      </w:r>
      <w:r w:rsidR="00463C1E" w:rsidRPr="0051777B">
        <w:rPr>
          <w:rFonts w:ascii="Times New Roman" w:hAnsi="Times New Roman" w:cs="Times New Roman"/>
          <w:sz w:val="24"/>
          <w:szCs w:val="24"/>
          <w:lang w:val="lv-LV"/>
        </w:rPr>
        <w:t>krīzes skartās</w:t>
      </w:r>
      <w:r w:rsidR="00CA64F9" w:rsidRPr="0051777B">
        <w:rPr>
          <w:rFonts w:ascii="Times New Roman" w:hAnsi="Times New Roman" w:cs="Times New Roman"/>
          <w:sz w:val="24"/>
          <w:szCs w:val="24"/>
          <w:lang w:val="lv-LV"/>
        </w:rPr>
        <w:t xml:space="preserve"> valsts vajadzībām, veicot brīvprātīgās iemaksas starptautiskajās organizācijās vai atsevišķos gadījumos pamatojoties uz saņēmējvalsts lūgumu, </w:t>
      </w:r>
      <w:r w:rsidR="003C25C6" w:rsidRPr="0051777B">
        <w:rPr>
          <w:rFonts w:ascii="Times New Roman" w:hAnsi="Times New Roman" w:cs="Times New Roman"/>
          <w:sz w:val="24"/>
          <w:szCs w:val="24"/>
          <w:lang w:val="lv-LV"/>
        </w:rPr>
        <w:t>sniedzot</w:t>
      </w:r>
      <w:r w:rsidR="00CA64F9" w:rsidRPr="0051777B">
        <w:rPr>
          <w:rFonts w:ascii="Times New Roman" w:hAnsi="Times New Roman" w:cs="Times New Roman"/>
          <w:sz w:val="24"/>
          <w:szCs w:val="24"/>
          <w:lang w:val="lv-LV"/>
        </w:rPr>
        <w:t xml:space="preserve"> palīdzību tieši saņēmējvalstij. </w:t>
      </w:r>
      <w:r w:rsidRPr="0051777B">
        <w:rPr>
          <w:rFonts w:ascii="Times New Roman" w:hAnsi="Times New Roman" w:cs="Times New Roman"/>
          <w:sz w:val="24"/>
          <w:szCs w:val="24"/>
          <w:lang w:val="lv-LV"/>
        </w:rPr>
        <w:t xml:space="preserve">Atbilstoši starptautiskajai praksei iemaksas starptautiskajās organizācijās ir viens no efektīvākajiem instrumentiem humānās palīdzības sniegšanai zemo administratīvo izmaksu dēļ. </w:t>
      </w:r>
    </w:p>
    <w:p w14:paraId="2FCA1156" w14:textId="47AB428B" w:rsidR="007D76B6" w:rsidRDefault="00CA64F9" w:rsidP="00BD32D0">
      <w:pPr>
        <w:spacing w:after="0" w:line="240" w:lineRule="auto"/>
        <w:ind w:firstLine="720"/>
        <w:jc w:val="both"/>
        <w:rPr>
          <w:rFonts w:ascii="Times New Roman" w:hAnsi="Times New Roman" w:cs="Times New Roman"/>
          <w:sz w:val="24"/>
          <w:szCs w:val="24"/>
          <w:lang w:val="lv-LV"/>
        </w:rPr>
      </w:pPr>
      <w:r w:rsidRPr="0051777B">
        <w:rPr>
          <w:rFonts w:ascii="Times New Roman" w:hAnsi="Times New Roman" w:cs="Times New Roman"/>
          <w:sz w:val="24"/>
          <w:szCs w:val="24"/>
          <w:lang w:val="lv-LV"/>
        </w:rPr>
        <w:t>Latvijā humānās palīdzības sniegšanai joprojām nav atvēlēta atsevišķa budžeta līnija</w:t>
      </w:r>
      <w:r w:rsidR="00913B81" w:rsidRPr="0051777B">
        <w:rPr>
          <w:rFonts w:ascii="Times New Roman" w:hAnsi="Times New Roman" w:cs="Times New Roman"/>
          <w:sz w:val="24"/>
          <w:szCs w:val="24"/>
          <w:lang w:val="lv-LV"/>
        </w:rPr>
        <w:t xml:space="preserve"> un netiek paredzēts </w:t>
      </w:r>
      <w:r w:rsidR="00853D64" w:rsidRPr="0051777B">
        <w:rPr>
          <w:rFonts w:ascii="Times New Roman" w:hAnsi="Times New Roman" w:cs="Times New Roman"/>
          <w:sz w:val="24"/>
          <w:szCs w:val="24"/>
          <w:lang w:val="lv-LV"/>
        </w:rPr>
        <w:t xml:space="preserve">ikgadējs </w:t>
      </w:r>
      <w:r w:rsidR="00913B81" w:rsidRPr="0051777B">
        <w:rPr>
          <w:rFonts w:ascii="Times New Roman" w:hAnsi="Times New Roman" w:cs="Times New Roman"/>
          <w:sz w:val="24"/>
          <w:szCs w:val="24"/>
          <w:lang w:val="lv-LV"/>
        </w:rPr>
        <w:t>pastāvīgs finansējums</w:t>
      </w:r>
      <w:r w:rsidR="00E10F24" w:rsidRPr="0051777B">
        <w:rPr>
          <w:rFonts w:ascii="Times New Roman" w:hAnsi="Times New Roman" w:cs="Times New Roman"/>
          <w:sz w:val="24"/>
          <w:szCs w:val="24"/>
          <w:lang w:val="lv-LV"/>
        </w:rPr>
        <w:t xml:space="preserve">, tādēļ Latvijas sniegtā humānā palīdzība visbiežāk tiek nodrošināta no budžeta programmas “Līdzekļi neparedzētiem gadījumiem” (skat. tabulu Nr. </w:t>
      </w:r>
      <w:r w:rsidR="00276340">
        <w:rPr>
          <w:rFonts w:ascii="Times New Roman" w:hAnsi="Times New Roman" w:cs="Times New Roman"/>
          <w:sz w:val="24"/>
          <w:szCs w:val="24"/>
          <w:lang w:val="lv-LV"/>
        </w:rPr>
        <w:t>9</w:t>
      </w:r>
      <w:r w:rsidR="00E10F24" w:rsidRPr="0051777B">
        <w:rPr>
          <w:rFonts w:ascii="Times New Roman" w:hAnsi="Times New Roman" w:cs="Times New Roman"/>
          <w:sz w:val="24"/>
          <w:szCs w:val="24"/>
          <w:lang w:val="lv-LV"/>
        </w:rPr>
        <w:t>).</w:t>
      </w:r>
      <w:r w:rsidRPr="0051777B">
        <w:rPr>
          <w:rFonts w:ascii="Times New Roman" w:hAnsi="Times New Roman" w:cs="Times New Roman"/>
          <w:sz w:val="24"/>
          <w:szCs w:val="24"/>
          <w:lang w:val="lv-LV"/>
        </w:rPr>
        <w:t xml:space="preserve"> </w:t>
      </w:r>
      <w:r w:rsidR="006C1F21" w:rsidRPr="00811905">
        <w:rPr>
          <w:rFonts w:ascii="Times New Roman" w:hAnsi="Times New Roman" w:cs="Times New Roman"/>
          <w:sz w:val="24"/>
          <w:szCs w:val="24"/>
          <w:lang w:val="lv-LV"/>
        </w:rPr>
        <w:t>Salīdzinot ar abu pārējo Baltijas valstu humānās palīdzības apjomu</w:t>
      </w:r>
      <w:r w:rsidR="007D76B6" w:rsidRPr="00811905">
        <w:rPr>
          <w:rFonts w:ascii="Times New Roman" w:hAnsi="Times New Roman" w:cs="Times New Roman"/>
          <w:sz w:val="24"/>
          <w:szCs w:val="24"/>
          <w:lang w:val="lv-LV"/>
        </w:rPr>
        <w:t xml:space="preserve"> (tajā neieskaitot Baltijas valstu iemaksas Bēgļu atbalsta mehānismā Turcijā)</w:t>
      </w:r>
      <w:r w:rsidR="006C1F21" w:rsidRPr="00811905">
        <w:rPr>
          <w:rFonts w:ascii="Times New Roman" w:hAnsi="Times New Roman" w:cs="Times New Roman"/>
          <w:sz w:val="24"/>
          <w:szCs w:val="24"/>
          <w:lang w:val="lv-LV"/>
        </w:rPr>
        <w:t>, L</w:t>
      </w:r>
      <w:r w:rsidR="007D76B6" w:rsidRPr="00811905">
        <w:rPr>
          <w:rFonts w:ascii="Times New Roman" w:hAnsi="Times New Roman" w:cs="Times New Roman"/>
          <w:sz w:val="24"/>
          <w:szCs w:val="24"/>
          <w:lang w:val="lv-LV"/>
        </w:rPr>
        <w:t xml:space="preserve">atvijai tas ir zemākajā līmenī – </w:t>
      </w:r>
      <w:r w:rsidR="006C1F21" w:rsidRPr="00811905">
        <w:rPr>
          <w:rFonts w:ascii="Times New Roman" w:hAnsi="Times New Roman" w:cs="Times New Roman"/>
          <w:sz w:val="24"/>
          <w:szCs w:val="24"/>
          <w:lang w:val="lv-LV"/>
        </w:rPr>
        <w:t xml:space="preserve">Igaunijas humānās palīdzības apjoms </w:t>
      </w:r>
      <w:r w:rsidR="007D76B6" w:rsidRPr="00811905">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007D76B6" w:rsidRPr="00811905">
        <w:rPr>
          <w:rFonts w:ascii="Times New Roman" w:hAnsi="Times New Roman" w:cs="Times New Roman"/>
          <w:sz w:val="24"/>
          <w:szCs w:val="24"/>
          <w:lang w:val="lv-LV"/>
        </w:rPr>
        <w:t xml:space="preserve">gadā </w:t>
      </w:r>
      <w:r w:rsidR="006C1F21" w:rsidRPr="00811905">
        <w:rPr>
          <w:rFonts w:ascii="Times New Roman" w:hAnsi="Times New Roman" w:cs="Times New Roman"/>
          <w:sz w:val="24"/>
          <w:szCs w:val="24"/>
          <w:lang w:val="lv-LV"/>
        </w:rPr>
        <w:t>bija 3,</w:t>
      </w:r>
      <w:r w:rsidR="007D76B6" w:rsidRPr="00811905">
        <w:rPr>
          <w:rFonts w:ascii="Times New Roman" w:hAnsi="Times New Roman" w:cs="Times New Roman"/>
          <w:sz w:val="24"/>
          <w:szCs w:val="24"/>
          <w:lang w:val="lv-LV"/>
        </w:rPr>
        <w:t>37</w:t>
      </w:r>
      <w:r w:rsidR="006C1F21" w:rsidRPr="00811905">
        <w:rPr>
          <w:rFonts w:ascii="Times New Roman" w:hAnsi="Times New Roman" w:cs="Times New Roman"/>
          <w:sz w:val="24"/>
          <w:szCs w:val="24"/>
          <w:lang w:val="lv-LV"/>
        </w:rPr>
        <w:t xml:space="preserve"> milj. </w:t>
      </w:r>
      <w:r w:rsidR="006C1F21" w:rsidRPr="00811905">
        <w:rPr>
          <w:rFonts w:ascii="Times New Roman" w:hAnsi="Times New Roman" w:cs="Times New Roman"/>
          <w:i/>
          <w:sz w:val="24"/>
          <w:szCs w:val="24"/>
          <w:lang w:val="lv-LV"/>
        </w:rPr>
        <w:t>euro</w:t>
      </w:r>
      <w:r w:rsidR="006C1F21" w:rsidRPr="00811905">
        <w:rPr>
          <w:rFonts w:ascii="Times New Roman" w:hAnsi="Times New Roman" w:cs="Times New Roman"/>
          <w:sz w:val="24"/>
          <w:szCs w:val="24"/>
          <w:lang w:val="lv-LV"/>
        </w:rPr>
        <w:t xml:space="preserve">, bet Lietuvas – </w:t>
      </w:r>
      <w:r w:rsidR="007D76B6" w:rsidRPr="00811905">
        <w:rPr>
          <w:rFonts w:ascii="Times New Roman" w:hAnsi="Times New Roman" w:cs="Times New Roman"/>
          <w:sz w:val="24"/>
          <w:szCs w:val="24"/>
          <w:lang w:val="lv-LV"/>
        </w:rPr>
        <w:t>1,57</w:t>
      </w:r>
      <w:r w:rsidR="006C1F21" w:rsidRPr="00811905">
        <w:rPr>
          <w:rFonts w:ascii="Times New Roman" w:hAnsi="Times New Roman" w:cs="Times New Roman"/>
          <w:sz w:val="24"/>
          <w:szCs w:val="24"/>
          <w:lang w:val="lv-LV"/>
        </w:rPr>
        <w:t xml:space="preserve"> milj. </w:t>
      </w:r>
      <w:r w:rsidR="006C1F21" w:rsidRPr="00811905">
        <w:rPr>
          <w:rFonts w:ascii="Times New Roman" w:hAnsi="Times New Roman" w:cs="Times New Roman"/>
          <w:i/>
          <w:sz w:val="24"/>
          <w:szCs w:val="24"/>
          <w:lang w:val="lv-LV"/>
        </w:rPr>
        <w:t>euro</w:t>
      </w:r>
      <w:r w:rsidR="007D76B6" w:rsidRPr="00811905">
        <w:rPr>
          <w:rFonts w:ascii="Times New Roman" w:hAnsi="Times New Roman" w:cs="Times New Roman"/>
          <w:sz w:val="24"/>
          <w:szCs w:val="24"/>
          <w:lang w:val="lv-LV"/>
        </w:rPr>
        <w:t>.</w:t>
      </w:r>
      <w:r w:rsidR="006C1F21">
        <w:rPr>
          <w:rFonts w:ascii="Times New Roman" w:hAnsi="Times New Roman" w:cs="Times New Roman"/>
          <w:sz w:val="24"/>
          <w:szCs w:val="24"/>
          <w:lang w:val="lv-LV"/>
        </w:rPr>
        <w:t xml:space="preserve"> </w:t>
      </w:r>
    </w:p>
    <w:p w14:paraId="794BCB38" w14:textId="77777777" w:rsidR="0051777B" w:rsidRPr="0051777B" w:rsidRDefault="0051777B" w:rsidP="00BD32D0">
      <w:pPr>
        <w:spacing w:after="0" w:line="240" w:lineRule="auto"/>
        <w:ind w:firstLine="720"/>
        <w:jc w:val="both"/>
        <w:rPr>
          <w:rFonts w:ascii="Times New Roman" w:hAnsi="Times New Roman" w:cs="Times New Roman"/>
          <w:sz w:val="24"/>
          <w:szCs w:val="24"/>
          <w:lang w:val="lv-LV"/>
        </w:rPr>
      </w:pPr>
    </w:p>
    <w:p w14:paraId="06149F12" w14:textId="6F5B7942" w:rsidR="00E10F24" w:rsidRPr="0051777B" w:rsidRDefault="00E10F24" w:rsidP="00E10F24">
      <w:pPr>
        <w:jc w:val="both"/>
        <w:rPr>
          <w:rFonts w:ascii="Times New Roman" w:hAnsi="Times New Roman" w:cs="Times New Roman"/>
          <w:b/>
          <w:sz w:val="24"/>
          <w:szCs w:val="24"/>
          <w:lang w:val="lv-LV"/>
        </w:rPr>
      </w:pPr>
      <w:r w:rsidRPr="0051777B">
        <w:rPr>
          <w:rFonts w:ascii="Times New Roman" w:hAnsi="Times New Roman" w:cs="Times New Roman"/>
          <w:sz w:val="24"/>
          <w:szCs w:val="24"/>
          <w:lang w:val="lv-LV"/>
        </w:rPr>
        <w:t xml:space="preserve">Tabula Nr. </w:t>
      </w:r>
      <w:r w:rsidR="00276340">
        <w:rPr>
          <w:rFonts w:ascii="Times New Roman" w:hAnsi="Times New Roman" w:cs="Times New Roman"/>
          <w:sz w:val="24"/>
          <w:szCs w:val="24"/>
          <w:lang w:val="lv-LV"/>
        </w:rPr>
        <w:t>9</w:t>
      </w:r>
      <w:r w:rsidRPr="0051777B">
        <w:rPr>
          <w:rFonts w:ascii="Times New Roman" w:hAnsi="Times New Roman" w:cs="Times New Roman"/>
          <w:sz w:val="24"/>
          <w:szCs w:val="24"/>
          <w:lang w:val="lv-LV"/>
        </w:rPr>
        <w:t xml:space="preserve">. </w:t>
      </w:r>
      <w:r w:rsidRPr="0051777B">
        <w:rPr>
          <w:rFonts w:ascii="Times New Roman" w:hAnsi="Times New Roman" w:cs="Times New Roman"/>
          <w:b/>
          <w:sz w:val="24"/>
          <w:szCs w:val="24"/>
          <w:lang w:val="lv-LV"/>
        </w:rPr>
        <w:t>Latvijas sniegtā humānā palīdzība 2016.-2018.</w:t>
      </w:r>
      <w:r w:rsidR="003B3258">
        <w:rPr>
          <w:rFonts w:ascii="Times New Roman" w:hAnsi="Times New Roman" w:cs="Times New Roman"/>
          <w:b/>
          <w:sz w:val="24"/>
          <w:szCs w:val="24"/>
          <w:lang w:val="lv-LV"/>
        </w:rPr>
        <w:t xml:space="preserve"> </w:t>
      </w:r>
      <w:r w:rsidR="00D939F1">
        <w:rPr>
          <w:rFonts w:ascii="Times New Roman" w:hAnsi="Times New Roman" w:cs="Times New Roman"/>
          <w:b/>
          <w:sz w:val="24"/>
          <w:szCs w:val="24"/>
          <w:lang w:val="lv-LV"/>
        </w:rPr>
        <w:t>gadā</w:t>
      </w:r>
    </w:p>
    <w:tbl>
      <w:tblPr>
        <w:tblStyle w:val="TableGrid"/>
        <w:tblW w:w="0" w:type="auto"/>
        <w:tblLook w:val="04A0" w:firstRow="1" w:lastRow="0" w:firstColumn="1" w:lastColumn="0" w:noHBand="0" w:noVBand="1"/>
      </w:tblPr>
      <w:tblGrid>
        <w:gridCol w:w="661"/>
        <w:gridCol w:w="1219"/>
        <w:gridCol w:w="1566"/>
        <w:gridCol w:w="3650"/>
        <w:gridCol w:w="1382"/>
        <w:gridCol w:w="1200"/>
      </w:tblGrid>
      <w:tr w:rsidR="00814EA0" w:rsidRPr="00BE7A78" w14:paraId="046BCBEE" w14:textId="6A75874F" w:rsidTr="00046456">
        <w:tc>
          <w:tcPr>
            <w:tcW w:w="661" w:type="dxa"/>
            <w:shd w:val="clear" w:color="auto" w:fill="D9D9D9" w:themeFill="background1" w:themeFillShade="D9"/>
            <w:vAlign w:val="center"/>
          </w:tcPr>
          <w:p w14:paraId="7CAFD2BA" w14:textId="77777777" w:rsidR="00814EA0" w:rsidRPr="00C76332" w:rsidRDefault="00814EA0" w:rsidP="002669A4">
            <w:pPr>
              <w:jc w:val="center"/>
              <w:rPr>
                <w:rFonts w:ascii="Times New Roman" w:hAnsi="Times New Roman" w:cs="Times New Roman"/>
                <w:sz w:val="20"/>
                <w:szCs w:val="20"/>
                <w:lang w:val="lv-LV"/>
              </w:rPr>
            </w:pPr>
            <w:r w:rsidRPr="00C76332">
              <w:rPr>
                <w:rFonts w:ascii="Times New Roman" w:hAnsi="Times New Roman" w:cs="Times New Roman"/>
                <w:b/>
                <w:sz w:val="20"/>
                <w:szCs w:val="20"/>
                <w:lang w:val="lv-LV"/>
              </w:rPr>
              <w:t>Gads</w:t>
            </w:r>
          </w:p>
        </w:tc>
        <w:tc>
          <w:tcPr>
            <w:tcW w:w="1230" w:type="dxa"/>
            <w:shd w:val="clear" w:color="auto" w:fill="D9D9D9" w:themeFill="background1" w:themeFillShade="D9"/>
            <w:vAlign w:val="center"/>
          </w:tcPr>
          <w:p w14:paraId="0034188B" w14:textId="77777777" w:rsidR="00814EA0" w:rsidRPr="00C76332" w:rsidRDefault="00814EA0" w:rsidP="002669A4">
            <w:pPr>
              <w:jc w:val="center"/>
              <w:rPr>
                <w:rFonts w:ascii="Times New Roman" w:hAnsi="Times New Roman" w:cs="Times New Roman"/>
                <w:b/>
                <w:sz w:val="20"/>
                <w:szCs w:val="20"/>
                <w:lang w:val="lv-LV"/>
              </w:rPr>
            </w:pPr>
            <w:r w:rsidRPr="00C76332">
              <w:rPr>
                <w:rFonts w:ascii="Times New Roman" w:hAnsi="Times New Roman" w:cs="Times New Roman"/>
                <w:b/>
                <w:sz w:val="20"/>
                <w:szCs w:val="20"/>
                <w:lang w:val="lv-LV"/>
              </w:rPr>
              <w:t>Humānās palīdzības mērķa valsts/ krīze</w:t>
            </w:r>
          </w:p>
        </w:tc>
        <w:tc>
          <w:tcPr>
            <w:tcW w:w="1581" w:type="dxa"/>
            <w:shd w:val="clear" w:color="auto" w:fill="D9D9D9" w:themeFill="background1" w:themeFillShade="D9"/>
            <w:vAlign w:val="center"/>
          </w:tcPr>
          <w:p w14:paraId="699E406B" w14:textId="77777777" w:rsidR="00814EA0" w:rsidRPr="00C76332" w:rsidRDefault="00814EA0" w:rsidP="002669A4">
            <w:pPr>
              <w:jc w:val="center"/>
              <w:rPr>
                <w:rFonts w:ascii="Times New Roman" w:hAnsi="Times New Roman" w:cs="Times New Roman"/>
                <w:b/>
                <w:sz w:val="20"/>
                <w:szCs w:val="20"/>
                <w:lang w:val="lv-LV"/>
              </w:rPr>
            </w:pPr>
            <w:r w:rsidRPr="00C76332">
              <w:rPr>
                <w:rFonts w:ascii="Times New Roman" w:hAnsi="Times New Roman" w:cs="Times New Roman"/>
                <w:b/>
                <w:sz w:val="20"/>
                <w:szCs w:val="20"/>
                <w:lang w:val="lv-LV"/>
              </w:rPr>
              <w:t>Organizācija, kurā veikta iemaksa</w:t>
            </w:r>
          </w:p>
        </w:tc>
        <w:tc>
          <w:tcPr>
            <w:tcW w:w="3798" w:type="dxa"/>
            <w:shd w:val="clear" w:color="auto" w:fill="D9D9D9" w:themeFill="background1" w:themeFillShade="D9"/>
            <w:vAlign w:val="center"/>
          </w:tcPr>
          <w:p w14:paraId="771A445A" w14:textId="77777777" w:rsidR="00814EA0" w:rsidRPr="00C76332" w:rsidRDefault="00814EA0" w:rsidP="002669A4">
            <w:pPr>
              <w:jc w:val="center"/>
              <w:rPr>
                <w:rFonts w:ascii="Times New Roman" w:hAnsi="Times New Roman" w:cs="Times New Roman"/>
                <w:b/>
                <w:sz w:val="20"/>
                <w:szCs w:val="20"/>
                <w:lang w:val="lv-LV"/>
              </w:rPr>
            </w:pPr>
            <w:r w:rsidRPr="00C76332">
              <w:rPr>
                <w:rFonts w:ascii="Times New Roman" w:hAnsi="Times New Roman" w:cs="Times New Roman"/>
                <w:b/>
                <w:sz w:val="20"/>
                <w:szCs w:val="20"/>
                <w:lang w:val="lv-LV"/>
              </w:rPr>
              <w:t>Sniegtās palīdzības veids</w:t>
            </w:r>
          </w:p>
        </w:tc>
        <w:tc>
          <w:tcPr>
            <w:tcW w:w="1382" w:type="dxa"/>
            <w:shd w:val="clear" w:color="auto" w:fill="D9D9D9" w:themeFill="background1" w:themeFillShade="D9"/>
            <w:vAlign w:val="center"/>
          </w:tcPr>
          <w:p w14:paraId="45BD261C" w14:textId="4C03E20C" w:rsidR="00814EA0" w:rsidRPr="00C76332" w:rsidRDefault="00814EA0" w:rsidP="002669A4">
            <w:pPr>
              <w:jc w:val="center"/>
              <w:rPr>
                <w:rFonts w:ascii="Times New Roman" w:hAnsi="Times New Roman" w:cs="Times New Roman"/>
                <w:b/>
                <w:sz w:val="20"/>
                <w:szCs w:val="20"/>
                <w:lang w:val="lv-LV"/>
              </w:rPr>
            </w:pPr>
            <w:r w:rsidRPr="00C76332">
              <w:rPr>
                <w:rFonts w:ascii="Times New Roman" w:hAnsi="Times New Roman" w:cs="Times New Roman"/>
                <w:b/>
                <w:sz w:val="20"/>
                <w:szCs w:val="20"/>
                <w:lang w:val="lv-LV"/>
              </w:rPr>
              <w:t>P</w:t>
            </w:r>
            <w:r w:rsidR="006F033E">
              <w:rPr>
                <w:rFonts w:ascii="Times New Roman" w:hAnsi="Times New Roman" w:cs="Times New Roman"/>
                <w:b/>
                <w:sz w:val="20"/>
                <w:szCs w:val="20"/>
                <w:lang w:val="lv-LV"/>
              </w:rPr>
              <w:t>iešķirtais p</w:t>
            </w:r>
            <w:r w:rsidRPr="00C76332">
              <w:rPr>
                <w:rFonts w:ascii="Times New Roman" w:hAnsi="Times New Roman" w:cs="Times New Roman"/>
                <w:b/>
                <w:sz w:val="20"/>
                <w:szCs w:val="20"/>
                <w:lang w:val="lv-LV"/>
              </w:rPr>
              <w:t>alīdzības apmērs (</w:t>
            </w:r>
            <w:r w:rsidRPr="00C76332">
              <w:rPr>
                <w:rFonts w:ascii="Times New Roman" w:hAnsi="Times New Roman" w:cs="Times New Roman"/>
                <w:b/>
                <w:i/>
                <w:sz w:val="20"/>
                <w:szCs w:val="20"/>
                <w:lang w:val="lv-LV"/>
              </w:rPr>
              <w:t>euro</w:t>
            </w:r>
            <w:r w:rsidRPr="00C76332">
              <w:rPr>
                <w:rFonts w:ascii="Times New Roman" w:hAnsi="Times New Roman" w:cs="Times New Roman"/>
                <w:b/>
                <w:sz w:val="20"/>
                <w:szCs w:val="20"/>
                <w:lang w:val="lv-LV"/>
              </w:rPr>
              <w:t>)</w:t>
            </w:r>
          </w:p>
        </w:tc>
        <w:tc>
          <w:tcPr>
            <w:tcW w:w="1026" w:type="dxa"/>
            <w:shd w:val="clear" w:color="auto" w:fill="D9D9D9" w:themeFill="background1" w:themeFillShade="D9"/>
            <w:vAlign w:val="center"/>
          </w:tcPr>
          <w:p w14:paraId="39D4D59D" w14:textId="3C3DC307" w:rsidR="00814EA0" w:rsidRPr="00C76332" w:rsidRDefault="00046456" w:rsidP="00046456">
            <w:pPr>
              <w:jc w:val="center"/>
              <w:rPr>
                <w:rFonts w:ascii="Times New Roman" w:hAnsi="Times New Roman" w:cs="Times New Roman"/>
                <w:b/>
                <w:sz w:val="20"/>
                <w:szCs w:val="20"/>
                <w:lang w:val="lv-LV"/>
              </w:rPr>
            </w:pPr>
            <w:r w:rsidRPr="00C76332">
              <w:rPr>
                <w:rFonts w:ascii="Times New Roman" w:hAnsi="Times New Roman" w:cs="Times New Roman"/>
                <w:b/>
                <w:sz w:val="20"/>
                <w:szCs w:val="20"/>
                <w:lang w:val="lv-LV"/>
              </w:rPr>
              <w:t>Atbildīgā institūcija</w:t>
            </w:r>
          </w:p>
        </w:tc>
      </w:tr>
      <w:tr w:rsidR="00814EA0" w:rsidRPr="00BE7A78" w14:paraId="7FCFA57F" w14:textId="3513CD44" w:rsidTr="00814EA0">
        <w:tc>
          <w:tcPr>
            <w:tcW w:w="661" w:type="dxa"/>
            <w:shd w:val="clear" w:color="auto" w:fill="BFBFBF" w:themeFill="background1" w:themeFillShade="BF"/>
          </w:tcPr>
          <w:p w14:paraId="367B0F13" w14:textId="77777777" w:rsidR="00814EA0" w:rsidRPr="00C76332" w:rsidRDefault="00814EA0" w:rsidP="002669A4">
            <w:pPr>
              <w:jc w:val="both"/>
              <w:rPr>
                <w:rFonts w:ascii="Times New Roman" w:hAnsi="Times New Roman" w:cs="Times New Roman"/>
                <w:b/>
                <w:sz w:val="20"/>
                <w:szCs w:val="20"/>
                <w:lang w:val="lv-LV"/>
              </w:rPr>
            </w:pPr>
            <w:r w:rsidRPr="00C76332">
              <w:rPr>
                <w:rFonts w:ascii="Times New Roman" w:hAnsi="Times New Roman" w:cs="Times New Roman"/>
                <w:b/>
                <w:sz w:val="20"/>
                <w:szCs w:val="20"/>
                <w:lang w:val="lv-LV"/>
              </w:rPr>
              <w:t>2016</w:t>
            </w:r>
          </w:p>
        </w:tc>
        <w:tc>
          <w:tcPr>
            <w:tcW w:w="1230" w:type="dxa"/>
            <w:shd w:val="clear" w:color="auto" w:fill="BFBFBF" w:themeFill="background1" w:themeFillShade="BF"/>
          </w:tcPr>
          <w:p w14:paraId="29FE2CC9" w14:textId="77777777" w:rsidR="00814EA0" w:rsidRPr="00C76332" w:rsidRDefault="00814EA0" w:rsidP="002669A4">
            <w:pPr>
              <w:jc w:val="both"/>
              <w:rPr>
                <w:rFonts w:ascii="Times New Roman" w:hAnsi="Times New Roman" w:cs="Times New Roman"/>
                <w:b/>
                <w:sz w:val="20"/>
                <w:szCs w:val="20"/>
                <w:lang w:val="lv-LV"/>
              </w:rPr>
            </w:pPr>
          </w:p>
        </w:tc>
        <w:tc>
          <w:tcPr>
            <w:tcW w:w="1581" w:type="dxa"/>
            <w:shd w:val="clear" w:color="auto" w:fill="BFBFBF" w:themeFill="background1" w:themeFillShade="BF"/>
          </w:tcPr>
          <w:p w14:paraId="1708EF8B" w14:textId="77777777" w:rsidR="00814EA0" w:rsidRPr="00C76332" w:rsidRDefault="00814EA0" w:rsidP="002669A4">
            <w:pPr>
              <w:jc w:val="both"/>
              <w:rPr>
                <w:rFonts w:ascii="Times New Roman" w:hAnsi="Times New Roman" w:cs="Times New Roman"/>
                <w:b/>
                <w:sz w:val="20"/>
                <w:szCs w:val="20"/>
                <w:lang w:val="lv-LV"/>
              </w:rPr>
            </w:pPr>
          </w:p>
        </w:tc>
        <w:tc>
          <w:tcPr>
            <w:tcW w:w="3798" w:type="dxa"/>
            <w:shd w:val="clear" w:color="auto" w:fill="BFBFBF" w:themeFill="background1" w:themeFillShade="BF"/>
          </w:tcPr>
          <w:p w14:paraId="4CDA56C7" w14:textId="77777777" w:rsidR="00814EA0" w:rsidRPr="00C76332" w:rsidRDefault="00814EA0" w:rsidP="002669A4">
            <w:pPr>
              <w:rPr>
                <w:rFonts w:ascii="Times New Roman" w:hAnsi="Times New Roman" w:cs="Times New Roman"/>
                <w:sz w:val="20"/>
                <w:szCs w:val="20"/>
                <w:lang w:val="lv-LV"/>
              </w:rPr>
            </w:pPr>
          </w:p>
        </w:tc>
        <w:tc>
          <w:tcPr>
            <w:tcW w:w="1382" w:type="dxa"/>
            <w:shd w:val="clear" w:color="auto" w:fill="BFBFBF" w:themeFill="background1" w:themeFillShade="BF"/>
          </w:tcPr>
          <w:p w14:paraId="6F3FDB5E" w14:textId="77777777" w:rsidR="00814EA0" w:rsidRPr="00C76332" w:rsidRDefault="00814EA0" w:rsidP="002669A4">
            <w:pPr>
              <w:rPr>
                <w:rFonts w:ascii="Times New Roman" w:hAnsi="Times New Roman" w:cs="Times New Roman"/>
                <w:b/>
                <w:sz w:val="20"/>
                <w:szCs w:val="20"/>
                <w:lang w:val="lv-LV"/>
              </w:rPr>
            </w:pPr>
            <w:r w:rsidRPr="00C76332">
              <w:rPr>
                <w:rFonts w:ascii="Times New Roman" w:hAnsi="Times New Roman" w:cs="Times New Roman"/>
                <w:b/>
                <w:sz w:val="20"/>
                <w:szCs w:val="20"/>
                <w:lang w:val="lv-LV"/>
              </w:rPr>
              <w:t>1 173 604,05</w:t>
            </w:r>
          </w:p>
        </w:tc>
        <w:tc>
          <w:tcPr>
            <w:tcW w:w="1026" w:type="dxa"/>
            <w:shd w:val="clear" w:color="auto" w:fill="BFBFBF" w:themeFill="background1" w:themeFillShade="BF"/>
          </w:tcPr>
          <w:p w14:paraId="53B66C63" w14:textId="77777777" w:rsidR="00814EA0" w:rsidRPr="00C76332" w:rsidRDefault="00814EA0" w:rsidP="002669A4">
            <w:pPr>
              <w:rPr>
                <w:rFonts w:ascii="Times New Roman" w:hAnsi="Times New Roman" w:cs="Times New Roman"/>
                <w:b/>
                <w:sz w:val="20"/>
                <w:szCs w:val="20"/>
                <w:lang w:val="lv-LV"/>
              </w:rPr>
            </w:pPr>
          </w:p>
        </w:tc>
      </w:tr>
      <w:tr w:rsidR="00814EA0" w:rsidRPr="00BE7A78" w14:paraId="4265E89F" w14:textId="18690522" w:rsidTr="00814EA0">
        <w:tc>
          <w:tcPr>
            <w:tcW w:w="661" w:type="dxa"/>
            <w:shd w:val="clear" w:color="auto" w:fill="auto"/>
          </w:tcPr>
          <w:p w14:paraId="5C0CFF2F" w14:textId="77777777" w:rsidR="00814EA0" w:rsidRPr="00C76332" w:rsidRDefault="00814EA0" w:rsidP="002669A4">
            <w:pPr>
              <w:jc w:val="both"/>
              <w:rPr>
                <w:rFonts w:ascii="Times New Roman" w:hAnsi="Times New Roman" w:cs="Times New Roman"/>
                <w:b/>
                <w:sz w:val="20"/>
                <w:szCs w:val="20"/>
                <w:lang w:val="lv-LV"/>
              </w:rPr>
            </w:pPr>
          </w:p>
        </w:tc>
        <w:tc>
          <w:tcPr>
            <w:tcW w:w="1230" w:type="dxa"/>
            <w:shd w:val="clear" w:color="auto" w:fill="auto"/>
          </w:tcPr>
          <w:p w14:paraId="79A68643"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Ukraina</w:t>
            </w:r>
          </w:p>
        </w:tc>
        <w:tc>
          <w:tcPr>
            <w:tcW w:w="1581" w:type="dxa"/>
            <w:shd w:val="clear" w:color="auto" w:fill="auto"/>
          </w:tcPr>
          <w:p w14:paraId="0479B087" w14:textId="77777777" w:rsidR="00814EA0" w:rsidRPr="00C76332" w:rsidRDefault="00814EA0" w:rsidP="002669A4">
            <w:pPr>
              <w:jc w:val="both"/>
              <w:rPr>
                <w:rFonts w:ascii="Times New Roman" w:hAnsi="Times New Roman" w:cs="Times New Roman"/>
                <w:b/>
                <w:sz w:val="20"/>
                <w:szCs w:val="20"/>
                <w:lang w:val="lv-LV"/>
              </w:rPr>
            </w:pPr>
          </w:p>
        </w:tc>
        <w:tc>
          <w:tcPr>
            <w:tcW w:w="3798" w:type="dxa"/>
            <w:shd w:val="clear" w:color="auto" w:fill="auto"/>
          </w:tcPr>
          <w:p w14:paraId="4B75EC01" w14:textId="7AAE4D2B" w:rsidR="00814EA0" w:rsidRPr="00C76332" w:rsidRDefault="00814EA0" w:rsidP="00046456">
            <w:pPr>
              <w:rPr>
                <w:rFonts w:ascii="Times New Roman" w:hAnsi="Times New Roman" w:cs="Times New Roman"/>
                <w:sz w:val="20"/>
                <w:szCs w:val="20"/>
                <w:lang w:val="lv-LV"/>
              </w:rPr>
            </w:pPr>
            <w:r w:rsidRPr="00C76332">
              <w:rPr>
                <w:rFonts w:ascii="MyriadPro-Regular" w:hAnsi="MyriadPro-Regular"/>
                <w:color w:val="1B1D1F"/>
                <w:sz w:val="20"/>
                <w:szCs w:val="20"/>
                <w:lang w:val="lv-LV"/>
              </w:rPr>
              <w:t>Piešķirts finansējums, lai nodrošinātu karadarbībā Ukrainā cietušo personu ārstniecību un rehabilitāciju Latvijā</w:t>
            </w:r>
          </w:p>
        </w:tc>
        <w:tc>
          <w:tcPr>
            <w:tcW w:w="1382" w:type="dxa"/>
            <w:shd w:val="clear" w:color="auto" w:fill="auto"/>
          </w:tcPr>
          <w:p w14:paraId="05EBCEB7"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34 000 (no līdzekļiem neparedzētiem gadījumiem)</w:t>
            </w:r>
          </w:p>
        </w:tc>
        <w:tc>
          <w:tcPr>
            <w:tcW w:w="1026" w:type="dxa"/>
          </w:tcPr>
          <w:p w14:paraId="0FF6A3CD" w14:textId="4BABAB2F" w:rsidR="00814EA0" w:rsidRPr="00C76332" w:rsidRDefault="00046456" w:rsidP="002669A4">
            <w:pPr>
              <w:rPr>
                <w:rFonts w:ascii="Times New Roman" w:hAnsi="Times New Roman" w:cs="Times New Roman"/>
                <w:sz w:val="20"/>
                <w:szCs w:val="20"/>
                <w:lang w:val="lv-LV"/>
              </w:rPr>
            </w:pPr>
            <w:r w:rsidRPr="00C76332">
              <w:rPr>
                <w:rFonts w:ascii="MyriadPro-Regular" w:hAnsi="MyriadPro-Regular"/>
                <w:color w:val="1B1D1F"/>
                <w:sz w:val="20"/>
                <w:szCs w:val="20"/>
                <w:lang w:val="lv-LV"/>
              </w:rPr>
              <w:t>Labklājības, Veselības un Ārlietu ministrija</w:t>
            </w:r>
          </w:p>
        </w:tc>
      </w:tr>
      <w:tr w:rsidR="00814EA0" w:rsidRPr="00BE7A78" w14:paraId="6F7A81AD" w14:textId="03F696AA" w:rsidTr="00814EA0">
        <w:tc>
          <w:tcPr>
            <w:tcW w:w="661" w:type="dxa"/>
            <w:shd w:val="clear" w:color="auto" w:fill="auto"/>
          </w:tcPr>
          <w:p w14:paraId="5A99E0B2" w14:textId="77777777" w:rsidR="00814EA0" w:rsidRPr="00C76332" w:rsidRDefault="00814EA0" w:rsidP="002669A4">
            <w:pPr>
              <w:jc w:val="both"/>
              <w:rPr>
                <w:rFonts w:ascii="Times New Roman" w:hAnsi="Times New Roman" w:cs="Times New Roman"/>
                <w:b/>
                <w:sz w:val="20"/>
                <w:szCs w:val="20"/>
                <w:lang w:val="lv-LV"/>
              </w:rPr>
            </w:pPr>
          </w:p>
        </w:tc>
        <w:tc>
          <w:tcPr>
            <w:tcW w:w="1230" w:type="dxa"/>
            <w:shd w:val="clear" w:color="auto" w:fill="auto"/>
          </w:tcPr>
          <w:p w14:paraId="5C4DEAB3"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Ukraina</w:t>
            </w:r>
          </w:p>
        </w:tc>
        <w:tc>
          <w:tcPr>
            <w:tcW w:w="1581" w:type="dxa"/>
            <w:shd w:val="clear" w:color="auto" w:fill="auto"/>
          </w:tcPr>
          <w:p w14:paraId="3431AD4B" w14:textId="77777777" w:rsidR="00814EA0" w:rsidRPr="00C76332" w:rsidRDefault="00814EA0" w:rsidP="002669A4">
            <w:pPr>
              <w:jc w:val="both"/>
              <w:rPr>
                <w:rFonts w:ascii="Times New Roman" w:hAnsi="Times New Roman" w:cs="Times New Roman"/>
                <w:b/>
                <w:sz w:val="20"/>
                <w:szCs w:val="20"/>
                <w:lang w:val="lv-LV"/>
              </w:rPr>
            </w:pPr>
          </w:p>
        </w:tc>
        <w:tc>
          <w:tcPr>
            <w:tcW w:w="3798" w:type="dxa"/>
            <w:shd w:val="clear" w:color="auto" w:fill="auto"/>
          </w:tcPr>
          <w:p w14:paraId="70D1EF09" w14:textId="77777777" w:rsidR="00814EA0" w:rsidRPr="00C76332" w:rsidRDefault="00814EA0" w:rsidP="002669A4">
            <w:pPr>
              <w:rPr>
                <w:rFonts w:ascii="MyriadPro-Regular" w:hAnsi="MyriadPro-Regular"/>
                <w:color w:val="1B1D1F"/>
                <w:sz w:val="20"/>
                <w:szCs w:val="20"/>
                <w:lang w:val="lv-LV"/>
              </w:rPr>
            </w:pPr>
            <w:r w:rsidRPr="00C76332">
              <w:rPr>
                <w:rFonts w:ascii="MyriadPro-Regular" w:hAnsi="MyriadPro-Regular"/>
                <w:color w:val="1B1D1F"/>
                <w:sz w:val="20"/>
                <w:szCs w:val="20"/>
                <w:lang w:val="lv-LV"/>
              </w:rPr>
              <w:t>Finansējums piešķirts karadarbībā cietušo (iekšēji pārvietoto personu) bērnu un bāreņu iniciatīvu centra labiekārtošanai un sociāli integrējošo iniciatīvu un izglītojošo projektu īstenošanai, lai palīdzētu bērniem integrēties vietējā sabiedrībā un saņemt sociālo rehabilitācijas palīdzību</w:t>
            </w:r>
          </w:p>
        </w:tc>
        <w:tc>
          <w:tcPr>
            <w:tcW w:w="1382" w:type="dxa"/>
            <w:shd w:val="clear" w:color="auto" w:fill="auto"/>
          </w:tcPr>
          <w:p w14:paraId="40CC0F7A"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3790</w:t>
            </w:r>
          </w:p>
        </w:tc>
        <w:tc>
          <w:tcPr>
            <w:tcW w:w="1026" w:type="dxa"/>
          </w:tcPr>
          <w:p w14:paraId="25FEAB29" w14:textId="6C0ACC7A"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3B05439C" w14:textId="35F90E99" w:rsidTr="00814EA0">
        <w:tc>
          <w:tcPr>
            <w:tcW w:w="661" w:type="dxa"/>
            <w:shd w:val="clear" w:color="auto" w:fill="auto"/>
          </w:tcPr>
          <w:p w14:paraId="49CDB931" w14:textId="77777777" w:rsidR="00814EA0" w:rsidRPr="00C76332" w:rsidRDefault="00814EA0" w:rsidP="002669A4">
            <w:pPr>
              <w:jc w:val="both"/>
              <w:rPr>
                <w:rFonts w:ascii="Times New Roman" w:hAnsi="Times New Roman" w:cs="Times New Roman"/>
                <w:b/>
                <w:sz w:val="20"/>
                <w:szCs w:val="20"/>
                <w:lang w:val="lv-LV"/>
              </w:rPr>
            </w:pPr>
          </w:p>
        </w:tc>
        <w:tc>
          <w:tcPr>
            <w:tcW w:w="1230" w:type="dxa"/>
            <w:shd w:val="clear" w:color="auto" w:fill="auto"/>
          </w:tcPr>
          <w:p w14:paraId="744663A4"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Sīrija</w:t>
            </w:r>
          </w:p>
        </w:tc>
        <w:tc>
          <w:tcPr>
            <w:tcW w:w="1581" w:type="dxa"/>
            <w:shd w:val="clear" w:color="auto" w:fill="auto"/>
          </w:tcPr>
          <w:p w14:paraId="4B69786C"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ANO Augstā komisāra bēgļu jautājumos (UNHCR) Reģionālā reaģēšanas plāna palīdzības fondā Sīrijas bēgļu atbalstam</w:t>
            </w:r>
          </w:p>
        </w:tc>
        <w:tc>
          <w:tcPr>
            <w:tcW w:w="3798" w:type="dxa"/>
            <w:shd w:val="clear" w:color="auto" w:fill="auto"/>
          </w:tcPr>
          <w:p w14:paraId="283DAC2A" w14:textId="77777777" w:rsidR="00814EA0" w:rsidRPr="00C76332" w:rsidRDefault="00814EA0" w:rsidP="002669A4">
            <w:pPr>
              <w:pStyle w:val="NoSpacing"/>
              <w:rPr>
                <w:rFonts w:ascii="Times New Roman" w:hAnsi="Times New Roman"/>
                <w:sz w:val="20"/>
                <w:szCs w:val="20"/>
                <w:lang w:val="lv-LV"/>
              </w:rPr>
            </w:pPr>
            <w:r w:rsidRPr="00C76332">
              <w:rPr>
                <w:rFonts w:ascii="Times New Roman" w:hAnsi="Times New Roman"/>
                <w:sz w:val="20"/>
                <w:szCs w:val="20"/>
                <w:lang w:val="lv-LV"/>
              </w:rPr>
              <w:t>Piešķirts finansējums Sīrijas bēgļu atbalstam, lai sniegtu ilgtermiņa atbalstu humānās palīdzības vajadzību Sīrijā un tās kaimiņvalstīs (Ēģiptē, Irākā, Libānā, Jordānijā un Turcijā) risināšanai</w:t>
            </w:r>
          </w:p>
        </w:tc>
        <w:tc>
          <w:tcPr>
            <w:tcW w:w="1382" w:type="dxa"/>
            <w:shd w:val="clear" w:color="auto" w:fill="auto"/>
          </w:tcPr>
          <w:p w14:paraId="6102946F"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50 000 (no līdzekļiem neparedzētiem gadījumiem)</w:t>
            </w:r>
          </w:p>
        </w:tc>
        <w:tc>
          <w:tcPr>
            <w:tcW w:w="1026" w:type="dxa"/>
          </w:tcPr>
          <w:p w14:paraId="2EB1E118" w14:textId="58A0CC5B"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1F04F374" w14:textId="79152391" w:rsidTr="00814EA0">
        <w:tc>
          <w:tcPr>
            <w:tcW w:w="661" w:type="dxa"/>
            <w:shd w:val="clear" w:color="auto" w:fill="auto"/>
          </w:tcPr>
          <w:p w14:paraId="53FF96FB" w14:textId="77777777" w:rsidR="00814EA0" w:rsidRPr="00C76332" w:rsidRDefault="00814EA0" w:rsidP="002669A4">
            <w:pPr>
              <w:jc w:val="both"/>
              <w:rPr>
                <w:rFonts w:ascii="Times New Roman" w:hAnsi="Times New Roman" w:cs="Times New Roman"/>
                <w:b/>
                <w:sz w:val="20"/>
                <w:szCs w:val="20"/>
                <w:lang w:val="lv-LV"/>
              </w:rPr>
            </w:pPr>
          </w:p>
        </w:tc>
        <w:tc>
          <w:tcPr>
            <w:tcW w:w="1230" w:type="dxa"/>
            <w:shd w:val="clear" w:color="auto" w:fill="auto"/>
          </w:tcPr>
          <w:p w14:paraId="0F4FF6D3"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Grieķija</w:t>
            </w:r>
          </w:p>
        </w:tc>
        <w:tc>
          <w:tcPr>
            <w:tcW w:w="1581" w:type="dxa"/>
            <w:shd w:val="clear" w:color="auto" w:fill="auto"/>
          </w:tcPr>
          <w:p w14:paraId="09BCB5C0" w14:textId="77777777" w:rsidR="00814EA0" w:rsidRPr="00C76332" w:rsidRDefault="00814EA0" w:rsidP="002669A4">
            <w:pPr>
              <w:rPr>
                <w:rFonts w:ascii="Times New Roman" w:hAnsi="Times New Roman" w:cs="Times New Roman"/>
                <w:sz w:val="20"/>
                <w:szCs w:val="20"/>
                <w:lang w:val="lv-LV"/>
              </w:rPr>
            </w:pPr>
          </w:p>
        </w:tc>
        <w:tc>
          <w:tcPr>
            <w:tcW w:w="3798" w:type="dxa"/>
            <w:shd w:val="clear" w:color="auto" w:fill="auto"/>
          </w:tcPr>
          <w:p w14:paraId="279549F6" w14:textId="77777777" w:rsidR="00814EA0" w:rsidRPr="00C76332" w:rsidRDefault="00814EA0" w:rsidP="002669A4">
            <w:pPr>
              <w:pStyle w:val="NoSpacing"/>
              <w:rPr>
                <w:rFonts w:ascii="Times New Roman" w:hAnsi="Times New Roman"/>
                <w:sz w:val="20"/>
                <w:szCs w:val="20"/>
                <w:lang w:val="lv-LV"/>
              </w:rPr>
            </w:pPr>
            <w:r w:rsidRPr="00C76332">
              <w:rPr>
                <w:rFonts w:ascii="Times New Roman" w:hAnsi="Times New Roman"/>
                <w:sz w:val="20"/>
                <w:szCs w:val="20"/>
                <w:lang w:val="lv-LV"/>
              </w:rPr>
              <w:t>Humānā palīdzība bēgļiem Grieķijā sniegta preču veidā – elektrības ģeneratori, segas, dvieļi</w:t>
            </w:r>
          </w:p>
        </w:tc>
        <w:tc>
          <w:tcPr>
            <w:tcW w:w="1382" w:type="dxa"/>
            <w:shd w:val="clear" w:color="auto" w:fill="auto"/>
          </w:tcPr>
          <w:p w14:paraId="25433996"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47 500</w:t>
            </w:r>
          </w:p>
        </w:tc>
        <w:tc>
          <w:tcPr>
            <w:tcW w:w="1026" w:type="dxa"/>
          </w:tcPr>
          <w:p w14:paraId="3B026750" w14:textId="76938BBE"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Iekšlietu ministrija</w:t>
            </w:r>
          </w:p>
        </w:tc>
      </w:tr>
      <w:tr w:rsidR="00814EA0" w:rsidRPr="00BE7A78" w14:paraId="7C63D471" w14:textId="664248CB" w:rsidTr="00814EA0">
        <w:tc>
          <w:tcPr>
            <w:tcW w:w="661" w:type="dxa"/>
            <w:shd w:val="clear" w:color="auto" w:fill="auto"/>
          </w:tcPr>
          <w:p w14:paraId="1BFC7951" w14:textId="77777777" w:rsidR="00814EA0" w:rsidRPr="00C76332" w:rsidRDefault="00814EA0" w:rsidP="002669A4">
            <w:pPr>
              <w:jc w:val="both"/>
              <w:rPr>
                <w:rFonts w:ascii="Times New Roman" w:hAnsi="Times New Roman" w:cs="Times New Roman"/>
                <w:b/>
                <w:sz w:val="20"/>
                <w:szCs w:val="20"/>
                <w:lang w:val="lv-LV"/>
              </w:rPr>
            </w:pPr>
          </w:p>
        </w:tc>
        <w:tc>
          <w:tcPr>
            <w:tcW w:w="1230" w:type="dxa"/>
            <w:shd w:val="clear" w:color="auto" w:fill="auto"/>
          </w:tcPr>
          <w:p w14:paraId="3FC6D98A"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Turcija – Sīrijas bēgļu atbalstam</w:t>
            </w:r>
          </w:p>
        </w:tc>
        <w:tc>
          <w:tcPr>
            <w:tcW w:w="1581" w:type="dxa"/>
            <w:shd w:val="clear" w:color="auto" w:fill="auto"/>
          </w:tcPr>
          <w:p w14:paraId="4A94570D"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Bēgļu atbalsta mehānisms Turcijā</w:t>
            </w:r>
          </w:p>
        </w:tc>
        <w:tc>
          <w:tcPr>
            <w:tcW w:w="3798" w:type="dxa"/>
            <w:shd w:val="clear" w:color="auto" w:fill="auto"/>
          </w:tcPr>
          <w:p w14:paraId="37DC7859" w14:textId="77777777" w:rsidR="00814EA0" w:rsidRPr="00C76332" w:rsidRDefault="00814EA0" w:rsidP="002669A4">
            <w:pPr>
              <w:pStyle w:val="NoSpacing"/>
              <w:rPr>
                <w:rFonts w:ascii="Times New Roman" w:hAnsi="Times New Roman"/>
                <w:sz w:val="20"/>
                <w:szCs w:val="20"/>
                <w:lang w:val="lv-LV"/>
              </w:rPr>
            </w:pPr>
            <w:r w:rsidRPr="00C76332">
              <w:rPr>
                <w:rFonts w:ascii="Times New Roman" w:hAnsi="Times New Roman"/>
                <w:sz w:val="20"/>
                <w:szCs w:val="20"/>
                <w:lang w:val="lv-LV"/>
              </w:rPr>
              <w:t>Veikta iemaksa Bēgļu atbalsta mehānismā Turcijā, kas fokusējas uz humānās palīdzības sniegšanu, izglītību, migrācijas vadību, veselību, pašvaldību infrastruktūru un sociāli emocionālo atbalstu</w:t>
            </w:r>
          </w:p>
        </w:tc>
        <w:tc>
          <w:tcPr>
            <w:tcW w:w="1382" w:type="dxa"/>
            <w:shd w:val="clear" w:color="auto" w:fill="auto"/>
          </w:tcPr>
          <w:p w14:paraId="2001B405"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1 038 314,05</w:t>
            </w:r>
          </w:p>
        </w:tc>
        <w:tc>
          <w:tcPr>
            <w:tcW w:w="1026" w:type="dxa"/>
          </w:tcPr>
          <w:p w14:paraId="17EF80B2" w14:textId="22D00718"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25EF4CA2" w14:textId="5A28E42F" w:rsidTr="00814EA0">
        <w:tc>
          <w:tcPr>
            <w:tcW w:w="661" w:type="dxa"/>
            <w:shd w:val="clear" w:color="auto" w:fill="BFBFBF" w:themeFill="background1" w:themeFillShade="BF"/>
          </w:tcPr>
          <w:p w14:paraId="1CD9EED6" w14:textId="77777777" w:rsidR="00814EA0" w:rsidRPr="00C76332" w:rsidRDefault="00814EA0" w:rsidP="002669A4">
            <w:pPr>
              <w:jc w:val="both"/>
              <w:rPr>
                <w:rFonts w:ascii="Times New Roman" w:hAnsi="Times New Roman" w:cs="Times New Roman"/>
                <w:b/>
                <w:sz w:val="20"/>
                <w:szCs w:val="20"/>
                <w:lang w:val="lv-LV"/>
              </w:rPr>
            </w:pPr>
            <w:r w:rsidRPr="00C76332">
              <w:rPr>
                <w:rFonts w:ascii="Times New Roman" w:hAnsi="Times New Roman" w:cs="Times New Roman"/>
                <w:b/>
                <w:sz w:val="20"/>
                <w:szCs w:val="20"/>
                <w:lang w:val="lv-LV"/>
              </w:rPr>
              <w:t>2017</w:t>
            </w:r>
          </w:p>
        </w:tc>
        <w:tc>
          <w:tcPr>
            <w:tcW w:w="1230" w:type="dxa"/>
            <w:shd w:val="clear" w:color="auto" w:fill="BFBFBF" w:themeFill="background1" w:themeFillShade="BF"/>
          </w:tcPr>
          <w:p w14:paraId="6FAC3DEA" w14:textId="77777777" w:rsidR="00814EA0" w:rsidRPr="00C76332" w:rsidRDefault="00814EA0" w:rsidP="002669A4">
            <w:pPr>
              <w:jc w:val="both"/>
              <w:rPr>
                <w:rFonts w:ascii="Times New Roman" w:hAnsi="Times New Roman" w:cs="Times New Roman"/>
                <w:sz w:val="20"/>
                <w:szCs w:val="20"/>
                <w:lang w:val="lv-LV"/>
              </w:rPr>
            </w:pPr>
          </w:p>
        </w:tc>
        <w:tc>
          <w:tcPr>
            <w:tcW w:w="1581" w:type="dxa"/>
            <w:shd w:val="clear" w:color="auto" w:fill="BFBFBF" w:themeFill="background1" w:themeFillShade="BF"/>
          </w:tcPr>
          <w:p w14:paraId="3DD0205C" w14:textId="77777777" w:rsidR="00814EA0" w:rsidRPr="00C76332" w:rsidRDefault="00814EA0" w:rsidP="002669A4">
            <w:pPr>
              <w:jc w:val="both"/>
              <w:rPr>
                <w:rFonts w:ascii="Times New Roman" w:hAnsi="Times New Roman" w:cs="Times New Roman"/>
                <w:b/>
                <w:sz w:val="20"/>
                <w:szCs w:val="20"/>
                <w:lang w:val="lv-LV"/>
              </w:rPr>
            </w:pPr>
          </w:p>
        </w:tc>
        <w:tc>
          <w:tcPr>
            <w:tcW w:w="3798" w:type="dxa"/>
            <w:shd w:val="clear" w:color="auto" w:fill="BFBFBF" w:themeFill="background1" w:themeFillShade="BF"/>
          </w:tcPr>
          <w:p w14:paraId="7476480E" w14:textId="77777777" w:rsidR="00814EA0" w:rsidRPr="00C76332" w:rsidRDefault="00814EA0" w:rsidP="002669A4">
            <w:pPr>
              <w:rPr>
                <w:rFonts w:ascii="Times New Roman" w:hAnsi="Times New Roman" w:cs="Times New Roman"/>
                <w:sz w:val="20"/>
                <w:szCs w:val="20"/>
                <w:lang w:val="lv-LV"/>
              </w:rPr>
            </w:pPr>
          </w:p>
        </w:tc>
        <w:tc>
          <w:tcPr>
            <w:tcW w:w="1382" w:type="dxa"/>
            <w:shd w:val="clear" w:color="auto" w:fill="BFBFBF" w:themeFill="background1" w:themeFillShade="BF"/>
          </w:tcPr>
          <w:p w14:paraId="78B72ABB" w14:textId="77777777" w:rsidR="00814EA0" w:rsidRPr="00C76332" w:rsidRDefault="00814EA0" w:rsidP="002669A4">
            <w:pPr>
              <w:jc w:val="both"/>
              <w:rPr>
                <w:rFonts w:ascii="Times New Roman" w:hAnsi="Times New Roman" w:cs="Times New Roman"/>
                <w:b/>
                <w:sz w:val="20"/>
                <w:szCs w:val="20"/>
                <w:lang w:val="lv-LV"/>
              </w:rPr>
            </w:pPr>
            <w:r w:rsidRPr="00C76332">
              <w:rPr>
                <w:rFonts w:ascii="Times New Roman" w:hAnsi="Times New Roman" w:cs="Times New Roman"/>
                <w:b/>
                <w:sz w:val="20"/>
                <w:szCs w:val="20"/>
                <w:lang w:val="lv-LV"/>
              </w:rPr>
              <w:t>1 591 261,11</w:t>
            </w:r>
          </w:p>
        </w:tc>
        <w:tc>
          <w:tcPr>
            <w:tcW w:w="1026" w:type="dxa"/>
            <w:shd w:val="clear" w:color="auto" w:fill="BFBFBF" w:themeFill="background1" w:themeFillShade="BF"/>
          </w:tcPr>
          <w:p w14:paraId="6DC6CFC4" w14:textId="77777777" w:rsidR="00814EA0" w:rsidRPr="00C76332" w:rsidRDefault="00814EA0" w:rsidP="002669A4">
            <w:pPr>
              <w:jc w:val="both"/>
              <w:rPr>
                <w:rFonts w:ascii="Times New Roman" w:hAnsi="Times New Roman" w:cs="Times New Roman"/>
                <w:b/>
                <w:sz w:val="20"/>
                <w:szCs w:val="20"/>
                <w:lang w:val="lv-LV"/>
              </w:rPr>
            </w:pPr>
          </w:p>
        </w:tc>
      </w:tr>
      <w:tr w:rsidR="00814EA0" w:rsidRPr="00BE7A78" w14:paraId="4A3FCFD6" w14:textId="7F1D733B" w:rsidTr="00814EA0">
        <w:tc>
          <w:tcPr>
            <w:tcW w:w="661" w:type="dxa"/>
          </w:tcPr>
          <w:p w14:paraId="685BB0B3" w14:textId="77777777" w:rsidR="00814EA0" w:rsidRPr="00C76332" w:rsidRDefault="00814EA0" w:rsidP="002669A4">
            <w:pPr>
              <w:jc w:val="both"/>
              <w:rPr>
                <w:rFonts w:ascii="Times New Roman" w:hAnsi="Times New Roman" w:cs="Times New Roman"/>
                <w:b/>
                <w:sz w:val="20"/>
                <w:szCs w:val="20"/>
                <w:lang w:val="lv-LV"/>
              </w:rPr>
            </w:pPr>
            <w:bookmarkStart w:id="5" w:name="_Hlk449611114"/>
          </w:p>
        </w:tc>
        <w:tc>
          <w:tcPr>
            <w:tcW w:w="1230" w:type="dxa"/>
          </w:tcPr>
          <w:p w14:paraId="2096B8AB"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Albānija</w:t>
            </w:r>
          </w:p>
        </w:tc>
        <w:tc>
          <w:tcPr>
            <w:tcW w:w="1581" w:type="dxa"/>
          </w:tcPr>
          <w:p w14:paraId="51373257" w14:textId="77777777" w:rsidR="00814EA0" w:rsidRPr="00C76332" w:rsidRDefault="00814EA0" w:rsidP="002669A4">
            <w:pPr>
              <w:jc w:val="both"/>
              <w:rPr>
                <w:rFonts w:ascii="Times New Roman" w:hAnsi="Times New Roman" w:cs="Times New Roman"/>
                <w:b/>
                <w:sz w:val="20"/>
                <w:szCs w:val="20"/>
                <w:lang w:val="lv-LV"/>
              </w:rPr>
            </w:pPr>
          </w:p>
        </w:tc>
        <w:tc>
          <w:tcPr>
            <w:tcW w:w="3798" w:type="dxa"/>
          </w:tcPr>
          <w:p w14:paraId="4D93129D" w14:textId="77777777" w:rsidR="00814EA0" w:rsidRPr="00C76332" w:rsidRDefault="00814EA0" w:rsidP="002669A4">
            <w:pPr>
              <w:pStyle w:val="NoSpacing"/>
              <w:rPr>
                <w:rFonts w:ascii="Times New Roman" w:hAnsi="Times New Roman"/>
                <w:sz w:val="20"/>
                <w:szCs w:val="20"/>
                <w:lang w:val="lv-LV"/>
              </w:rPr>
            </w:pPr>
            <w:r w:rsidRPr="00C76332">
              <w:rPr>
                <w:rFonts w:ascii="Times New Roman" w:hAnsi="Times New Roman"/>
                <w:sz w:val="20"/>
                <w:szCs w:val="20"/>
                <w:lang w:val="lv-LV"/>
              </w:rPr>
              <w:t>Tika sniegta palīdzība Albānijai, lai novērstu plūdu radītās sekas</w:t>
            </w:r>
          </w:p>
        </w:tc>
        <w:tc>
          <w:tcPr>
            <w:tcW w:w="1382" w:type="dxa"/>
          </w:tcPr>
          <w:p w14:paraId="1E3DF72A"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50 000 (no līdzekļiem neparedzētiem gadījumiem)</w:t>
            </w:r>
          </w:p>
        </w:tc>
        <w:tc>
          <w:tcPr>
            <w:tcW w:w="1026" w:type="dxa"/>
          </w:tcPr>
          <w:p w14:paraId="27DAA754" w14:textId="46F5408B"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58B24057" w14:textId="0A5215F7" w:rsidTr="00814EA0">
        <w:tc>
          <w:tcPr>
            <w:tcW w:w="661" w:type="dxa"/>
          </w:tcPr>
          <w:p w14:paraId="0D152CD2"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0065333C"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Turcija – Sīrijas bēgļu atbalstam</w:t>
            </w:r>
          </w:p>
        </w:tc>
        <w:tc>
          <w:tcPr>
            <w:tcW w:w="1581" w:type="dxa"/>
          </w:tcPr>
          <w:p w14:paraId="456B2817" w14:textId="77777777" w:rsidR="00814EA0" w:rsidRPr="00C76332" w:rsidRDefault="00814EA0" w:rsidP="002669A4">
            <w:pPr>
              <w:rPr>
                <w:rFonts w:ascii="Times New Roman" w:hAnsi="Times New Roman" w:cs="Times New Roman"/>
                <w:b/>
                <w:sz w:val="20"/>
                <w:szCs w:val="20"/>
                <w:lang w:val="lv-LV"/>
              </w:rPr>
            </w:pPr>
            <w:r w:rsidRPr="00C76332">
              <w:rPr>
                <w:rFonts w:ascii="Times New Roman" w:hAnsi="Times New Roman" w:cs="Times New Roman"/>
                <w:sz w:val="20"/>
                <w:szCs w:val="20"/>
                <w:lang w:val="lv-LV"/>
              </w:rPr>
              <w:t>Bēgļu atbalsta mehānisms Turcijā</w:t>
            </w:r>
          </w:p>
        </w:tc>
        <w:tc>
          <w:tcPr>
            <w:tcW w:w="3798" w:type="dxa"/>
          </w:tcPr>
          <w:p w14:paraId="3AEDC30A" w14:textId="77777777" w:rsidR="00814EA0" w:rsidRPr="00C76332" w:rsidRDefault="00814EA0" w:rsidP="002669A4">
            <w:pPr>
              <w:pStyle w:val="NoSpacing"/>
              <w:rPr>
                <w:rFonts w:ascii="Times New Roman" w:hAnsi="Times New Roman"/>
                <w:sz w:val="20"/>
                <w:szCs w:val="20"/>
                <w:lang w:val="lv-LV"/>
              </w:rPr>
            </w:pPr>
            <w:r w:rsidRPr="00C76332">
              <w:rPr>
                <w:rFonts w:ascii="Times New Roman" w:hAnsi="Times New Roman"/>
                <w:sz w:val="20"/>
                <w:szCs w:val="20"/>
                <w:lang w:val="lv-LV"/>
              </w:rPr>
              <w:t>Veikta iemaksa Bēgļu atbalsta mehānismā Turcijā, kas fokusējas uz humānās palīdzības sniegšanu, izglītību, migrācijas vadību, veselību, pašvaldību infrastruktūru un sociāli emocionālo atbalstu</w:t>
            </w:r>
          </w:p>
        </w:tc>
        <w:tc>
          <w:tcPr>
            <w:tcW w:w="1382" w:type="dxa"/>
          </w:tcPr>
          <w:p w14:paraId="4E601FD6"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1 541 261,11</w:t>
            </w:r>
          </w:p>
        </w:tc>
        <w:tc>
          <w:tcPr>
            <w:tcW w:w="1026" w:type="dxa"/>
          </w:tcPr>
          <w:p w14:paraId="0A214D0C" w14:textId="45EEFFA0"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bookmarkEnd w:id="5"/>
      <w:tr w:rsidR="00814EA0" w:rsidRPr="00BE7A78" w14:paraId="7CB18979" w14:textId="3A956E32" w:rsidTr="00814EA0">
        <w:tc>
          <w:tcPr>
            <w:tcW w:w="661" w:type="dxa"/>
            <w:shd w:val="clear" w:color="auto" w:fill="BFBFBF" w:themeFill="background1" w:themeFillShade="BF"/>
          </w:tcPr>
          <w:p w14:paraId="495B1D26" w14:textId="77777777" w:rsidR="00814EA0" w:rsidRPr="00C76332" w:rsidRDefault="00814EA0" w:rsidP="002669A4">
            <w:pPr>
              <w:jc w:val="both"/>
              <w:rPr>
                <w:rFonts w:ascii="Times New Roman" w:hAnsi="Times New Roman" w:cs="Times New Roman"/>
                <w:b/>
                <w:sz w:val="20"/>
                <w:szCs w:val="20"/>
                <w:lang w:val="lv-LV"/>
              </w:rPr>
            </w:pPr>
            <w:r w:rsidRPr="00C76332">
              <w:rPr>
                <w:rFonts w:ascii="Times New Roman" w:hAnsi="Times New Roman" w:cs="Times New Roman"/>
                <w:b/>
                <w:sz w:val="20"/>
                <w:szCs w:val="20"/>
                <w:lang w:val="lv-LV"/>
              </w:rPr>
              <w:t>2018</w:t>
            </w:r>
          </w:p>
        </w:tc>
        <w:tc>
          <w:tcPr>
            <w:tcW w:w="1230" w:type="dxa"/>
            <w:shd w:val="clear" w:color="auto" w:fill="BFBFBF" w:themeFill="background1" w:themeFillShade="BF"/>
          </w:tcPr>
          <w:p w14:paraId="477A28F3" w14:textId="77777777" w:rsidR="00814EA0" w:rsidRPr="00C76332" w:rsidRDefault="00814EA0" w:rsidP="002669A4">
            <w:pPr>
              <w:jc w:val="both"/>
              <w:rPr>
                <w:rFonts w:ascii="Times New Roman" w:hAnsi="Times New Roman" w:cs="Times New Roman"/>
                <w:sz w:val="20"/>
                <w:szCs w:val="20"/>
                <w:lang w:val="lv-LV"/>
              </w:rPr>
            </w:pPr>
          </w:p>
        </w:tc>
        <w:tc>
          <w:tcPr>
            <w:tcW w:w="1581" w:type="dxa"/>
            <w:shd w:val="clear" w:color="auto" w:fill="BFBFBF" w:themeFill="background1" w:themeFillShade="BF"/>
          </w:tcPr>
          <w:p w14:paraId="3481CC91" w14:textId="77777777" w:rsidR="00814EA0" w:rsidRPr="00C76332" w:rsidRDefault="00814EA0" w:rsidP="002669A4">
            <w:pPr>
              <w:jc w:val="both"/>
              <w:rPr>
                <w:rFonts w:ascii="Times New Roman" w:hAnsi="Times New Roman" w:cs="Times New Roman"/>
                <w:b/>
                <w:sz w:val="20"/>
                <w:szCs w:val="20"/>
                <w:lang w:val="lv-LV"/>
              </w:rPr>
            </w:pPr>
          </w:p>
        </w:tc>
        <w:tc>
          <w:tcPr>
            <w:tcW w:w="3798" w:type="dxa"/>
            <w:shd w:val="clear" w:color="auto" w:fill="BFBFBF" w:themeFill="background1" w:themeFillShade="BF"/>
          </w:tcPr>
          <w:p w14:paraId="7291ABCB" w14:textId="77777777" w:rsidR="00814EA0" w:rsidRPr="00C76332" w:rsidRDefault="00814EA0" w:rsidP="002669A4">
            <w:pPr>
              <w:jc w:val="both"/>
              <w:rPr>
                <w:rFonts w:ascii="Times New Roman" w:hAnsi="Times New Roman" w:cs="Times New Roman"/>
                <w:b/>
                <w:sz w:val="20"/>
                <w:szCs w:val="20"/>
                <w:lang w:val="lv-LV"/>
              </w:rPr>
            </w:pPr>
          </w:p>
        </w:tc>
        <w:tc>
          <w:tcPr>
            <w:tcW w:w="1382" w:type="dxa"/>
            <w:shd w:val="clear" w:color="auto" w:fill="BFBFBF" w:themeFill="background1" w:themeFillShade="BF"/>
          </w:tcPr>
          <w:p w14:paraId="597871C5" w14:textId="77777777" w:rsidR="00814EA0" w:rsidRPr="00C76332" w:rsidRDefault="00814EA0" w:rsidP="002669A4">
            <w:pPr>
              <w:jc w:val="both"/>
              <w:rPr>
                <w:rFonts w:ascii="Times New Roman" w:hAnsi="Times New Roman" w:cs="Times New Roman"/>
                <w:b/>
                <w:sz w:val="20"/>
                <w:szCs w:val="20"/>
                <w:lang w:val="lv-LV"/>
              </w:rPr>
            </w:pPr>
            <w:r w:rsidRPr="00C76332">
              <w:rPr>
                <w:rFonts w:ascii="Times New Roman" w:hAnsi="Times New Roman" w:cs="Times New Roman"/>
                <w:b/>
                <w:sz w:val="20"/>
                <w:szCs w:val="20"/>
                <w:lang w:val="lv-LV"/>
              </w:rPr>
              <w:t>853 573,52</w:t>
            </w:r>
          </w:p>
        </w:tc>
        <w:tc>
          <w:tcPr>
            <w:tcW w:w="1026" w:type="dxa"/>
            <w:shd w:val="clear" w:color="auto" w:fill="BFBFBF" w:themeFill="background1" w:themeFillShade="BF"/>
          </w:tcPr>
          <w:p w14:paraId="11B14DC8" w14:textId="77777777" w:rsidR="00814EA0" w:rsidRPr="00C76332" w:rsidRDefault="00814EA0" w:rsidP="002669A4">
            <w:pPr>
              <w:jc w:val="both"/>
              <w:rPr>
                <w:rFonts w:ascii="Times New Roman" w:hAnsi="Times New Roman" w:cs="Times New Roman"/>
                <w:b/>
                <w:sz w:val="20"/>
                <w:szCs w:val="20"/>
                <w:lang w:val="lv-LV"/>
              </w:rPr>
            </w:pPr>
          </w:p>
        </w:tc>
      </w:tr>
      <w:tr w:rsidR="00814EA0" w:rsidRPr="00BE7A78" w14:paraId="4BF80912" w14:textId="5A01AE6C" w:rsidTr="00814EA0">
        <w:tc>
          <w:tcPr>
            <w:tcW w:w="661" w:type="dxa"/>
          </w:tcPr>
          <w:p w14:paraId="41F3F146"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467BF042"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Ukraina</w:t>
            </w:r>
          </w:p>
        </w:tc>
        <w:tc>
          <w:tcPr>
            <w:tcW w:w="1581" w:type="dxa"/>
          </w:tcPr>
          <w:p w14:paraId="1BBCE80C" w14:textId="77777777" w:rsidR="00814EA0" w:rsidRPr="00C76332" w:rsidRDefault="00814EA0" w:rsidP="002669A4">
            <w:pPr>
              <w:rPr>
                <w:rFonts w:ascii="Times New Roman" w:hAnsi="Times New Roman" w:cs="Times New Roman"/>
                <w:sz w:val="20"/>
                <w:szCs w:val="20"/>
                <w:lang w:val="lv-LV"/>
              </w:rPr>
            </w:pPr>
          </w:p>
        </w:tc>
        <w:tc>
          <w:tcPr>
            <w:tcW w:w="3798" w:type="dxa"/>
          </w:tcPr>
          <w:p w14:paraId="391EE68E" w14:textId="28AD5B92" w:rsidR="00814EA0" w:rsidRPr="00C76332" w:rsidRDefault="00814EA0" w:rsidP="00046456">
            <w:pPr>
              <w:rPr>
                <w:rFonts w:ascii="Times New Roman" w:hAnsi="Times New Roman" w:cs="Times New Roman"/>
                <w:sz w:val="20"/>
                <w:szCs w:val="20"/>
                <w:lang w:val="lv-LV"/>
              </w:rPr>
            </w:pPr>
            <w:r w:rsidRPr="00C76332">
              <w:rPr>
                <w:rFonts w:ascii="Times New Roman" w:hAnsi="Times New Roman" w:cs="Times New Roman"/>
                <w:sz w:val="20"/>
                <w:szCs w:val="20"/>
                <w:lang w:val="lv-LV"/>
              </w:rPr>
              <w:t>Finansējums</w:t>
            </w:r>
            <w:r w:rsidR="00046456" w:rsidRPr="00C76332">
              <w:rPr>
                <w:rFonts w:ascii="Times New Roman" w:hAnsi="Times New Roman" w:cs="Times New Roman"/>
                <w:sz w:val="20"/>
                <w:szCs w:val="20"/>
                <w:lang w:val="lv-LV"/>
              </w:rPr>
              <w:t xml:space="preserve"> piešķirts</w:t>
            </w:r>
            <w:r w:rsidRPr="00C76332">
              <w:rPr>
                <w:rFonts w:ascii="Times New Roman" w:hAnsi="Times New Roman" w:cs="Times New Roman"/>
                <w:sz w:val="20"/>
                <w:szCs w:val="20"/>
                <w:lang w:val="lv-LV"/>
              </w:rPr>
              <w:t>, lai nodrošinātu karadarbībā Ukrainā cietušo personu ārstniecību un rehabilitāciju Latvijā</w:t>
            </w:r>
            <w:r w:rsidR="00C468E4" w:rsidRPr="00C76332">
              <w:rPr>
                <w:rStyle w:val="FootnoteReference"/>
                <w:rFonts w:ascii="Times New Roman" w:hAnsi="Times New Roman" w:cs="Times New Roman"/>
                <w:sz w:val="20"/>
                <w:szCs w:val="20"/>
                <w:lang w:val="lv-LV"/>
              </w:rPr>
              <w:footnoteReference w:id="46"/>
            </w:r>
          </w:p>
        </w:tc>
        <w:tc>
          <w:tcPr>
            <w:tcW w:w="1382" w:type="dxa"/>
          </w:tcPr>
          <w:p w14:paraId="717FB963" w14:textId="77777777" w:rsidR="00814EA0" w:rsidRPr="00C76332" w:rsidDel="009953D9"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34 000 (no līdzekļiem neparedzētiem gadījumiem)</w:t>
            </w:r>
          </w:p>
        </w:tc>
        <w:tc>
          <w:tcPr>
            <w:tcW w:w="1026" w:type="dxa"/>
          </w:tcPr>
          <w:p w14:paraId="0D8D4AFE" w14:textId="6442F32A" w:rsidR="00814EA0" w:rsidRPr="00C76332" w:rsidRDefault="00046456" w:rsidP="00046456">
            <w:pPr>
              <w:rPr>
                <w:rFonts w:ascii="Times New Roman" w:hAnsi="Times New Roman" w:cs="Times New Roman"/>
                <w:sz w:val="20"/>
                <w:szCs w:val="20"/>
                <w:lang w:val="lv-LV"/>
              </w:rPr>
            </w:pPr>
            <w:r w:rsidRPr="00C76332">
              <w:rPr>
                <w:rFonts w:ascii="Times New Roman" w:hAnsi="Times New Roman" w:cs="Times New Roman"/>
                <w:sz w:val="20"/>
                <w:szCs w:val="20"/>
                <w:lang w:val="lv-LV"/>
              </w:rPr>
              <w:t>Veselības ministrijai, Labklājības un Ārlietu ministrija</w:t>
            </w:r>
          </w:p>
        </w:tc>
      </w:tr>
      <w:tr w:rsidR="00814EA0" w:rsidRPr="00BE7A78" w14:paraId="03974E08" w14:textId="00829904" w:rsidTr="00814EA0">
        <w:tc>
          <w:tcPr>
            <w:tcW w:w="661" w:type="dxa"/>
          </w:tcPr>
          <w:p w14:paraId="0580C5FE"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38385B92" w14:textId="77777777" w:rsidR="00814EA0" w:rsidRPr="00C76332" w:rsidRDefault="00814EA0" w:rsidP="002669A4">
            <w:pPr>
              <w:jc w:val="both"/>
              <w:rPr>
                <w:rFonts w:ascii="Times New Roman" w:hAnsi="Times New Roman" w:cs="Times New Roman"/>
                <w:sz w:val="20"/>
                <w:szCs w:val="20"/>
                <w:lang w:val="lv-LV"/>
              </w:rPr>
            </w:pPr>
            <w:r w:rsidRPr="00C76332">
              <w:rPr>
                <w:rFonts w:ascii="Times New Roman" w:hAnsi="Times New Roman" w:cs="Times New Roman"/>
                <w:sz w:val="20"/>
                <w:szCs w:val="20"/>
                <w:lang w:val="lv-LV"/>
              </w:rPr>
              <w:t>Ukraina</w:t>
            </w:r>
          </w:p>
        </w:tc>
        <w:tc>
          <w:tcPr>
            <w:tcW w:w="1581" w:type="dxa"/>
          </w:tcPr>
          <w:p w14:paraId="651DAFA7"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ANO Humanitāro lietu koordinācijas birojs (UN OCHA) Ukrainas atbalstam</w:t>
            </w:r>
          </w:p>
        </w:tc>
        <w:tc>
          <w:tcPr>
            <w:tcW w:w="3798" w:type="dxa"/>
          </w:tcPr>
          <w:p w14:paraId="3EE87BAD"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Iezīmētā iemaksa piešķirta UN OCHA, lai nodrošinātu palīdzību konfliktā Ukrainā cietušajām personām. UN OCHA mērķis ir nodrošināt šo personu pieeju pārtikai, rūpēties par drošību, veicināt pieeju nepieciešamākajiem pakalpojumiem un palīdzībai, kā arī veicināt drošu vidi un pieeju skolām un izglītībai</w:t>
            </w:r>
          </w:p>
        </w:tc>
        <w:tc>
          <w:tcPr>
            <w:tcW w:w="1382" w:type="dxa"/>
          </w:tcPr>
          <w:p w14:paraId="77DD65CC"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20 000</w:t>
            </w:r>
          </w:p>
        </w:tc>
        <w:tc>
          <w:tcPr>
            <w:tcW w:w="1026" w:type="dxa"/>
          </w:tcPr>
          <w:p w14:paraId="2D34DE69" w14:textId="16738B88" w:rsidR="00814EA0" w:rsidRPr="00C76332" w:rsidRDefault="00506D5C"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763D76F5" w14:textId="60451F36" w:rsidTr="00814EA0">
        <w:tc>
          <w:tcPr>
            <w:tcW w:w="661" w:type="dxa"/>
          </w:tcPr>
          <w:p w14:paraId="5E993364"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36555CCB" w14:textId="77777777" w:rsidR="00814EA0" w:rsidRPr="00C76332" w:rsidRDefault="00814EA0" w:rsidP="002669A4">
            <w:pPr>
              <w:jc w:val="both"/>
              <w:rPr>
                <w:rFonts w:ascii="Times New Roman" w:hAnsi="Times New Roman" w:cs="Times New Roman"/>
                <w:sz w:val="20"/>
                <w:szCs w:val="20"/>
                <w:lang w:val="lv-LV"/>
              </w:rPr>
            </w:pPr>
          </w:p>
        </w:tc>
        <w:tc>
          <w:tcPr>
            <w:tcW w:w="1581" w:type="dxa"/>
          </w:tcPr>
          <w:p w14:paraId="03D5ACF2"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ANO Palestīniešu bēgļu aģentūra (UNRWA)</w:t>
            </w:r>
          </w:p>
        </w:tc>
        <w:tc>
          <w:tcPr>
            <w:tcW w:w="3798" w:type="dxa"/>
          </w:tcPr>
          <w:p w14:paraId="3758612F"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UNRWA ir atbildīga par palestīniešu bēgļu ievainojamākās daļas pamata humāno vajadzību nodrošināšanu, tostarp pamata veselības un sociālos pakalpojumu, tai skaitā bruņota konflikta gadījumos, infrastruktūras un nometņu uzlabošanu, mikrofinansēšanu un ārkārtas palīdzību, kā arī sākumskolas un arodizglītības pakalpojumu sniegšanu</w:t>
            </w:r>
          </w:p>
        </w:tc>
        <w:tc>
          <w:tcPr>
            <w:tcW w:w="1382" w:type="dxa"/>
          </w:tcPr>
          <w:p w14:paraId="5495146D"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10 000</w:t>
            </w:r>
          </w:p>
        </w:tc>
        <w:tc>
          <w:tcPr>
            <w:tcW w:w="1026" w:type="dxa"/>
          </w:tcPr>
          <w:p w14:paraId="56CB4161" w14:textId="1DC70FFC" w:rsidR="00814EA0" w:rsidRPr="00C76332" w:rsidRDefault="00506D5C"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7E3E6CCF" w14:textId="4E9817D4" w:rsidTr="00814EA0">
        <w:tc>
          <w:tcPr>
            <w:tcW w:w="661" w:type="dxa"/>
          </w:tcPr>
          <w:p w14:paraId="2F097B48"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19CB50C0" w14:textId="77777777" w:rsidR="00814EA0" w:rsidRPr="00C76332" w:rsidRDefault="00814EA0" w:rsidP="002669A4">
            <w:pPr>
              <w:jc w:val="both"/>
              <w:rPr>
                <w:rFonts w:ascii="Times New Roman" w:hAnsi="Times New Roman" w:cs="Times New Roman"/>
                <w:sz w:val="20"/>
                <w:szCs w:val="20"/>
                <w:lang w:val="lv-LV"/>
              </w:rPr>
            </w:pPr>
          </w:p>
        </w:tc>
        <w:tc>
          <w:tcPr>
            <w:tcW w:w="1581" w:type="dxa"/>
          </w:tcPr>
          <w:p w14:paraId="27E59631"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ANO Augstā komisāra bēgļu jautājumos birojs (UNHCR)</w:t>
            </w:r>
          </w:p>
        </w:tc>
        <w:tc>
          <w:tcPr>
            <w:tcW w:w="3798" w:type="dxa"/>
          </w:tcPr>
          <w:p w14:paraId="2DBF915F"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Finansējums piešķirts UNHCR, kas strādā, lai nodrošinātu tiesību uz drošu patvērumu īstenošanu, mēģinot rast bēgļiem, kuru skaits arvien pieaug, iespējas brīvprātīgi atgriezties savā sākotnējā mītnes valstī, integrēties lokāli vai pārcelties uz trešajām valstīm. Īstenojot savu mandātu, UNHCR uzmanību pievērš īpaši neaizsargātu personu grupu tiesību īstenošanai, tostarp bērnu tiesību aizsardzībai un vienlīdzīgu tiesību sievietēm un meitenēm sekmēšanai</w:t>
            </w:r>
          </w:p>
        </w:tc>
        <w:tc>
          <w:tcPr>
            <w:tcW w:w="1382" w:type="dxa"/>
          </w:tcPr>
          <w:p w14:paraId="2938AC80"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15 000</w:t>
            </w:r>
          </w:p>
        </w:tc>
        <w:tc>
          <w:tcPr>
            <w:tcW w:w="1026" w:type="dxa"/>
          </w:tcPr>
          <w:p w14:paraId="3BD707F1" w14:textId="154A2281" w:rsidR="00814EA0" w:rsidRPr="00C76332" w:rsidRDefault="00506D5C"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r w:rsidR="00814EA0" w:rsidRPr="00BE7A78" w14:paraId="6933F43D" w14:textId="43587FEB" w:rsidTr="00814EA0">
        <w:tc>
          <w:tcPr>
            <w:tcW w:w="661" w:type="dxa"/>
          </w:tcPr>
          <w:p w14:paraId="3BE137E3" w14:textId="77777777" w:rsidR="00814EA0" w:rsidRPr="00C76332" w:rsidRDefault="00814EA0" w:rsidP="002669A4">
            <w:pPr>
              <w:jc w:val="both"/>
              <w:rPr>
                <w:rFonts w:ascii="Times New Roman" w:hAnsi="Times New Roman" w:cs="Times New Roman"/>
                <w:b/>
                <w:sz w:val="20"/>
                <w:szCs w:val="20"/>
                <w:lang w:val="lv-LV"/>
              </w:rPr>
            </w:pPr>
          </w:p>
        </w:tc>
        <w:tc>
          <w:tcPr>
            <w:tcW w:w="1230" w:type="dxa"/>
          </w:tcPr>
          <w:p w14:paraId="4A29CE84"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Turcija – Sīrijas bēgļu atbalstam</w:t>
            </w:r>
          </w:p>
        </w:tc>
        <w:tc>
          <w:tcPr>
            <w:tcW w:w="1581" w:type="dxa"/>
          </w:tcPr>
          <w:p w14:paraId="40E469A2"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Bēgļu atbalsta mehānisms Turcijā</w:t>
            </w:r>
          </w:p>
        </w:tc>
        <w:tc>
          <w:tcPr>
            <w:tcW w:w="3798" w:type="dxa"/>
          </w:tcPr>
          <w:p w14:paraId="15B530DD"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Veikta iemaksa Bēgļu atbalsta mehānismā Turcijā, kas fokusējas uz humānās palīdzības sniegšanu, izglītību, migrācijas vadību, veselību, pašvaldību infrastruktūru un sociāli emocionālo atbalstu</w:t>
            </w:r>
          </w:p>
        </w:tc>
        <w:tc>
          <w:tcPr>
            <w:tcW w:w="1382" w:type="dxa"/>
          </w:tcPr>
          <w:p w14:paraId="63204CEC" w14:textId="77777777" w:rsidR="00814EA0" w:rsidRPr="00C76332" w:rsidRDefault="00814EA0"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774 573,52</w:t>
            </w:r>
          </w:p>
        </w:tc>
        <w:tc>
          <w:tcPr>
            <w:tcW w:w="1026" w:type="dxa"/>
          </w:tcPr>
          <w:p w14:paraId="35302C45" w14:textId="27A7E6D1" w:rsidR="00814EA0" w:rsidRPr="00C76332" w:rsidRDefault="00046456" w:rsidP="002669A4">
            <w:pPr>
              <w:rPr>
                <w:rFonts w:ascii="Times New Roman" w:hAnsi="Times New Roman" w:cs="Times New Roman"/>
                <w:sz w:val="20"/>
                <w:szCs w:val="20"/>
                <w:lang w:val="lv-LV"/>
              </w:rPr>
            </w:pPr>
            <w:r w:rsidRPr="00C76332">
              <w:rPr>
                <w:rFonts w:ascii="Times New Roman" w:hAnsi="Times New Roman" w:cs="Times New Roman"/>
                <w:sz w:val="20"/>
                <w:szCs w:val="20"/>
                <w:lang w:val="lv-LV"/>
              </w:rPr>
              <w:t>Ārlietu ministrija</w:t>
            </w:r>
          </w:p>
        </w:tc>
      </w:tr>
    </w:tbl>
    <w:p w14:paraId="1728F571" w14:textId="77777777" w:rsidR="00BE7A78" w:rsidRDefault="00BE7A78" w:rsidP="00BD32D0">
      <w:pPr>
        <w:spacing w:after="0" w:line="240" w:lineRule="auto"/>
        <w:ind w:firstLine="720"/>
        <w:jc w:val="both"/>
        <w:rPr>
          <w:rFonts w:ascii="Times New Roman" w:hAnsi="Times New Roman" w:cs="Times New Roman"/>
          <w:sz w:val="24"/>
          <w:szCs w:val="24"/>
          <w:lang w:val="lv-LV"/>
        </w:rPr>
      </w:pPr>
    </w:p>
    <w:p w14:paraId="6B1880D7" w14:textId="7770C18D" w:rsidR="00FB3A02" w:rsidRDefault="007D76B6" w:rsidP="007D76B6">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Laikposmā no 2016. līdz 2018.</w:t>
      </w:r>
      <w:r w:rsidR="003B3258">
        <w:rPr>
          <w:rFonts w:ascii="Times New Roman" w:hAnsi="Times New Roman" w:cs="Times New Roman"/>
          <w:sz w:val="24"/>
          <w:szCs w:val="24"/>
          <w:lang w:val="lv-LV"/>
        </w:rPr>
        <w:t xml:space="preserve"> </w:t>
      </w:r>
      <w:r>
        <w:rPr>
          <w:rFonts w:ascii="Times New Roman" w:hAnsi="Times New Roman" w:cs="Times New Roman"/>
          <w:sz w:val="24"/>
          <w:szCs w:val="24"/>
          <w:lang w:val="lv-LV"/>
        </w:rPr>
        <w:t>gadam Latvija sniedza humāno palīdzību dažādos veidos – kā iemaksu mehānismā, kā</w:t>
      </w:r>
      <w:r w:rsidRPr="007921F5">
        <w:rPr>
          <w:rFonts w:ascii="Times New Roman" w:hAnsi="Times New Roman" w:cs="Times New Roman"/>
          <w:sz w:val="24"/>
          <w:szCs w:val="24"/>
          <w:lang w:val="lv-LV"/>
        </w:rPr>
        <w:t xml:space="preserve"> iemaks</w:t>
      </w:r>
      <w:r>
        <w:rPr>
          <w:rFonts w:ascii="Times New Roman" w:hAnsi="Times New Roman" w:cs="Times New Roman"/>
          <w:sz w:val="24"/>
          <w:szCs w:val="24"/>
          <w:lang w:val="lv-LV"/>
        </w:rPr>
        <w:t>u</w:t>
      </w:r>
      <w:r w:rsidRPr="007921F5">
        <w:rPr>
          <w:rFonts w:ascii="Times New Roman" w:hAnsi="Times New Roman" w:cs="Times New Roman"/>
          <w:sz w:val="24"/>
          <w:szCs w:val="24"/>
          <w:lang w:val="lv-LV"/>
        </w:rPr>
        <w:t xml:space="preserve"> s</w:t>
      </w:r>
      <w:r>
        <w:rPr>
          <w:rFonts w:ascii="Times New Roman" w:hAnsi="Times New Roman" w:cs="Times New Roman"/>
          <w:sz w:val="24"/>
          <w:szCs w:val="24"/>
          <w:lang w:val="lv-LV"/>
        </w:rPr>
        <w:t xml:space="preserve">tarptautiskajās organizācijās, </w:t>
      </w:r>
      <w:r w:rsidRPr="007921F5">
        <w:rPr>
          <w:rFonts w:ascii="Times New Roman" w:hAnsi="Times New Roman" w:cs="Times New Roman"/>
          <w:sz w:val="24"/>
          <w:szCs w:val="24"/>
          <w:lang w:val="lv-LV"/>
        </w:rPr>
        <w:t>preču vai naudas humāno palīdzību krīze</w:t>
      </w:r>
      <w:r>
        <w:rPr>
          <w:rFonts w:ascii="Times New Roman" w:hAnsi="Times New Roman" w:cs="Times New Roman"/>
          <w:sz w:val="24"/>
          <w:szCs w:val="24"/>
          <w:lang w:val="lv-LV"/>
        </w:rPr>
        <w:t>s skartajai valstij un</w:t>
      </w:r>
      <w:r w:rsidRPr="007921F5">
        <w:rPr>
          <w:rFonts w:ascii="Times New Roman" w:hAnsi="Times New Roman" w:cs="Times New Roman"/>
          <w:sz w:val="24"/>
          <w:szCs w:val="24"/>
          <w:lang w:val="lv-LV"/>
        </w:rPr>
        <w:t xml:space="preserve"> cietušo medicīniskā aprūpi Latvijā.</w:t>
      </w:r>
      <w:r>
        <w:rPr>
          <w:rFonts w:ascii="Times New Roman" w:hAnsi="Times New Roman" w:cs="Times New Roman"/>
          <w:sz w:val="24"/>
          <w:szCs w:val="24"/>
          <w:lang w:val="lv-LV"/>
        </w:rPr>
        <w:t xml:space="preserve"> </w:t>
      </w:r>
      <w:r w:rsidR="007701E9">
        <w:rPr>
          <w:rFonts w:ascii="Times New Roman" w:hAnsi="Times New Roman" w:cs="Times New Roman"/>
          <w:sz w:val="24"/>
          <w:szCs w:val="24"/>
          <w:lang w:val="lv-LV"/>
        </w:rPr>
        <w:t>L</w:t>
      </w:r>
      <w:r w:rsidR="00CA64F9" w:rsidRPr="0051777B">
        <w:rPr>
          <w:rFonts w:ascii="Times New Roman" w:hAnsi="Times New Roman" w:cs="Times New Roman"/>
          <w:sz w:val="24"/>
          <w:szCs w:val="24"/>
          <w:lang w:val="lv-LV"/>
        </w:rPr>
        <w:t xml:space="preserve">ielāko daļu </w:t>
      </w:r>
      <w:r w:rsidR="007701E9">
        <w:rPr>
          <w:rFonts w:ascii="Times New Roman" w:hAnsi="Times New Roman" w:cs="Times New Roman"/>
          <w:sz w:val="24"/>
          <w:szCs w:val="24"/>
          <w:lang w:val="lv-LV"/>
        </w:rPr>
        <w:t>no Latvijas sniegtās humānās palīdzības</w:t>
      </w:r>
      <w:r w:rsidR="00CA64F9" w:rsidRPr="0051777B">
        <w:rPr>
          <w:rFonts w:ascii="Times New Roman" w:hAnsi="Times New Roman" w:cs="Times New Roman"/>
          <w:sz w:val="24"/>
          <w:szCs w:val="24"/>
          <w:lang w:val="lv-LV"/>
        </w:rPr>
        <w:t xml:space="preserve"> veido iemaksas Bēgļu atbalsta mehānismā Turcij</w:t>
      </w:r>
      <w:r w:rsidR="008D19BB" w:rsidRPr="0051777B">
        <w:rPr>
          <w:rFonts w:ascii="Times New Roman" w:hAnsi="Times New Roman" w:cs="Times New Roman"/>
          <w:sz w:val="24"/>
          <w:szCs w:val="24"/>
          <w:lang w:val="lv-LV"/>
        </w:rPr>
        <w:t>ai</w:t>
      </w:r>
      <w:r w:rsidR="00BD3014" w:rsidRPr="0051777B">
        <w:rPr>
          <w:rFonts w:ascii="Times New Roman" w:hAnsi="Times New Roman" w:cs="Times New Roman"/>
          <w:sz w:val="24"/>
          <w:szCs w:val="24"/>
          <w:lang w:val="lv-LV"/>
        </w:rPr>
        <w:t>,</w:t>
      </w:r>
      <w:r w:rsidR="00853D64" w:rsidRPr="0051777B">
        <w:rPr>
          <w:rFonts w:ascii="Times New Roman" w:hAnsi="Times New Roman" w:cs="Times New Roman"/>
          <w:sz w:val="24"/>
          <w:szCs w:val="24"/>
          <w:lang w:val="lv-LV"/>
        </w:rPr>
        <w:t xml:space="preserve"> k</w:t>
      </w:r>
      <w:r w:rsidR="00D304B3" w:rsidRPr="0051777B">
        <w:rPr>
          <w:rFonts w:ascii="Times New Roman" w:hAnsi="Times New Roman" w:cs="Times New Roman"/>
          <w:sz w:val="24"/>
          <w:szCs w:val="24"/>
          <w:lang w:val="lv-LV"/>
        </w:rPr>
        <w:t>as</w:t>
      </w:r>
      <w:r w:rsidR="005D529A" w:rsidRPr="0051777B">
        <w:rPr>
          <w:rFonts w:ascii="Times New Roman" w:hAnsi="Times New Roman" w:cs="Times New Roman"/>
          <w:sz w:val="24"/>
          <w:szCs w:val="24"/>
          <w:lang w:val="lv-LV"/>
        </w:rPr>
        <w:t xml:space="preserve"> izriet no ES valstu un valdību vadītāju un Turcijas vienošan</w:t>
      </w:r>
      <w:r w:rsidR="00B62A19" w:rsidRPr="0051777B">
        <w:rPr>
          <w:rFonts w:ascii="Times New Roman" w:hAnsi="Times New Roman" w:cs="Times New Roman"/>
          <w:sz w:val="24"/>
          <w:szCs w:val="24"/>
          <w:lang w:val="lv-LV"/>
        </w:rPr>
        <w:t>ā</w:t>
      </w:r>
      <w:r w:rsidR="005D529A" w:rsidRPr="0051777B">
        <w:rPr>
          <w:rFonts w:ascii="Times New Roman" w:hAnsi="Times New Roman" w:cs="Times New Roman"/>
          <w:sz w:val="24"/>
          <w:szCs w:val="24"/>
          <w:lang w:val="lv-LV"/>
        </w:rPr>
        <w:t>s, kas paredz nelikumīgo migrācijas plūsmu pārtraukšanu un labāku uzņemšanas apstākļu nodrošināšanu Turcijā uzņemtajiem bēgļiem</w:t>
      </w:r>
      <w:r w:rsidR="00B62A19" w:rsidRPr="0051777B">
        <w:rPr>
          <w:rFonts w:ascii="Times New Roman" w:hAnsi="Times New Roman" w:cs="Times New Roman"/>
          <w:sz w:val="24"/>
          <w:szCs w:val="24"/>
          <w:lang w:val="lv-LV"/>
        </w:rPr>
        <w:t>. Iemaksu sertifikāts</w:t>
      </w:r>
      <w:r w:rsidR="00853D64" w:rsidRPr="0051777B">
        <w:rPr>
          <w:rFonts w:ascii="Times New Roman" w:hAnsi="Times New Roman" w:cs="Times New Roman"/>
          <w:sz w:val="24"/>
          <w:szCs w:val="24"/>
          <w:lang w:val="lv-LV"/>
        </w:rPr>
        <w:t xml:space="preserve"> apstiprināts Ministru kabinetā 2016.</w:t>
      </w:r>
      <w:r w:rsidR="003B3258">
        <w:rPr>
          <w:rFonts w:ascii="Times New Roman" w:hAnsi="Times New Roman" w:cs="Times New Roman"/>
          <w:sz w:val="24"/>
          <w:szCs w:val="24"/>
          <w:lang w:val="lv-LV"/>
        </w:rPr>
        <w:t xml:space="preserve"> </w:t>
      </w:r>
      <w:r w:rsidR="00853D64" w:rsidRPr="0051777B">
        <w:rPr>
          <w:rFonts w:ascii="Times New Roman" w:hAnsi="Times New Roman" w:cs="Times New Roman"/>
          <w:sz w:val="24"/>
          <w:szCs w:val="24"/>
          <w:lang w:val="lv-LV"/>
        </w:rPr>
        <w:t>gada 22.</w:t>
      </w:r>
      <w:r w:rsidR="003B3258">
        <w:rPr>
          <w:rFonts w:ascii="Times New Roman" w:hAnsi="Times New Roman" w:cs="Times New Roman"/>
          <w:sz w:val="24"/>
          <w:szCs w:val="24"/>
          <w:lang w:val="lv-LV"/>
        </w:rPr>
        <w:t xml:space="preserve"> </w:t>
      </w:r>
      <w:r w:rsidR="00853D64" w:rsidRPr="0051777B">
        <w:rPr>
          <w:rFonts w:ascii="Times New Roman" w:hAnsi="Times New Roman" w:cs="Times New Roman"/>
          <w:sz w:val="24"/>
          <w:szCs w:val="24"/>
          <w:lang w:val="lv-LV"/>
        </w:rPr>
        <w:t>martā</w:t>
      </w:r>
      <w:r w:rsidR="00BD3014" w:rsidRPr="0051777B">
        <w:rPr>
          <w:rStyle w:val="FootnoteReference"/>
          <w:rFonts w:ascii="Times New Roman" w:hAnsi="Times New Roman" w:cs="Times New Roman"/>
          <w:sz w:val="24"/>
          <w:szCs w:val="24"/>
          <w:lang w:val="lv-LV"/>
        </w:rPr>
        <w:footnoteReference w:id="47"/>
      </w:r>
      <w:r w:rsidR="00CA64F9" w:rsidRPr="0051777B">
        <w:rPr>
          <w:rFonts w:ascii="Times New Roman" w:hAnsi="Times New Roman" w:cs="Times New Roman"/>
          <w:sz w:val="24"/>
          <w:szCs w:val="24"/>
          <w:lang w:val="lv-LV"/>
        </w:rPr>
        <w:t xml:space="preserve">. </w:t>
      </w:r>
      <w:r w:rsidR="00872EF8" w:rsidRPr="0051777B">
        <w:rPr>
          <w:rFonts w:ascii="Times New Roman" w:hAnsi="Times New Roman" w:cs="Times New Roman"/>
          <w:sz w:val="24"/>
          <w:szCs w:val="24"/>
          <w:lang w:val="lv-LV"/>
        </w:rPr>
        <w:t xml:space="preserve">Pārskata periodā humānā palīdzība tika sniegta arī Ukrainai </w:t>
      </w:r>
      <w:r w:rsidR="00906AAC" w:rsidRPr="0051777B">
        <w:rPr>
          <w:rFonts w:ascii="Times New Roman" w:hAnsi="Times New Roman" w:cs="Times New Roman"/>
          <w:sz w:val="24"/>
          <w:szCs w:val="24"/>
          <w:lang w:val="lv-LV"/>
        </w:rPr>
        <w:t>(</w:t>
      </w:r>
      <w:r w:rsidR="00853D64" w:rsidRPr="0051777B">
        <w:rPr>
          <w:rFonts w:ascii="Times New Roman" w:hAnsi="Times New Roman" w:cs="Times New Roman"/>
          <w:sz w:val="24"/>
          <w:szCs w:val="24"/>
          <w:lang w:val="lv-LV"/>
        </w:rPr>
        <w:t xml:space="preserve">galvenokārt </w:t>
      </w:r>
      <w:r w:rsidR="00906AAC" w:rsidRPr="0051777B">
        <w:rPr>
          <w:rFonts w:ascii="Times New Roman" w:hAnsi="Times New Roman" w:cs="Times New Roman"/>
          <w:sz w:val="24"/>
          <w:szCs w:val="24"/>
          <w:lang w:val="lv-LV"/>
        </w:rPr>
        <w:t>karadarbībā cietu</w:t>
      </w:r>
      <w:r w:rsidR="00872EF8" w:rsidRPr="0051777B">
        <w:rPr>
          <w:rFonts w:ascii="Times New Roman" w:hAnsi="Times New Roman" w:cs="Times New Roman"/>
          <w:sz w:val="24"/>
          <w:szCs w:val="24"/>
          <w:lang w:val="lv-LV"/>
        </w:rPr>
        <w:t>šo atbalstam</w:t>
      </w:r>
      <w:r w:rsidR="00906AAC" w:rsidRPr="0051777B">
        <w:rPr>
          <w:rFonts w:ascii="Times New Roman" w:hAnsi="Times New Roman" w:cs="Times New Roman"/>
          <w:sz w:val="24"/>
          <w:szCs w:val="24"/>
          <w:lang w:val="lv-LV"/>
        </w:rPr>
        <w:t>)</w:t>
      </w:r>
      <w:r w:rsidR="00872EF8" w:rsidRPr="0051777B">
        <w:rPr>
          <w:rFonts w:ascii="Times New Roman" w:hAnsi="Times New Roman" w:cs="Times New Roman"/>
          <w:sz w:val="24"/>
          <w:szCs w:val="24"/>
          <w:lang w:val="lv-LV"/>
        </w:rPr>
        <w:t xml:space="preserve">, Sīrijai </w:t>
      </w:r>
      <w:r w:rsidR="00906AAC" w:rsidRPr="0051777B">
        <w:rPr>
          <w:rFonts w:ascii="Times New Roman" w:hAnsi="Times New Roman" w:cs="Times New Roman"/>
          <w:sz w:val="24"/>
          <w:szCs w:val="24"/>
          <w:lang w:val="lv-LV"/>
        </w:rPr>
        <w:t>(</w:t>
      </w:r>
      <w:r w:rsidR="00872EF8" w:rsidRPr="0051777B">
        <w:rPr>
          <w:rFonts w:ascii="Times New Roman" w:hAnsi="Times New Roman" w:cs="Times New Roman"/>
          <w:sz w:val="24"/>
          <w:szCs w:val="24"/>
          <w:lang w:val="lv-LV"/>
        </w:rPr>
        <w:t>bēgļu atbalstam</w:t>
      </w:r>
      <w:r w:rsidR="00906AAC" w:rsidRPr="0051777B">
        <w:rPr>
          <w:rFonts w:ascii="Times New Roman" w:hAnsi="Times New Roman" w:cs="Times New Roman"/>
          <w:sz w:val="24"/>
          <w:szCs w:val="24"/>
          <w:lang w:val="lv-LV"/>
        </w:rPr>
        <w:t>)</w:t>
      </w:r>
      <w:r w:rsidR="00872EF8" w:rsidRPr="0051777B">
        <w:rPr>
          <w:rFonts w:ascii="Times New Roman" w:hAnsi="Times New Roman" w:cs="Times New Roman"/>
          <w:sz w:val="24"/>
          <w:szCs w:val="24"/>
          <w:lang w:val="lv-LV"/>
        </w:rPr>
        <w:t xml:space="preserve">, Grieķijai </w:t>
      </w:r>
      <w:r w:rsidR="00906AAC" w:rsidRPr="0051777B">
        <w:rPr>
          <w:rFonts w:ascii="Times New Roman" w:hAnsi="Times New Roman" w:cs="Times New Roman"/>
          <w:sz w:val="24"/>
          <w:szCs w:val="24"/>
          <w:lang w:val="lv-LV"/>
        </w:rPr>
        <w:t>(</w:t>
      </w:r>
      <w:r w:rsidR="00872EF8" w:rsidRPr="0051777B">
        <w:rPr>
          <w:rFonts w:ascii="Times New Roman" w:hAnsi="Times New Roman" w:cs="Times New Roman"/>
          <w:sz w:val="24"/>
          <w:szCs w:val="24"/>
          <w:lang w:val="lv-LV"/>
        </w:rPr>
        <w:t xml:space="preserve">bēgļu atbalstam preču </w:t>
      </w:r>
      <w:r w:rsidR="0051777B">
        <w:rPr>
          <w:rFonts w:ascii="Times New Roman" w:hAnsi="Times New Roman" w:cs="Times New Roman"/>
          <w:sz w:val="24"/>
          <w:szCs w:val="24"/>
          <w:lang w:val="lv-LV"/>
        </w:rPr>
        <w:t>veidā</w:t>
      </w:r>
      <w:r w:rsidR="002D22E8">
        <w:rPr>
          <w:rFonts w:ascii="Times New Roman" w:hAnsi="Times New Roman" w:cs="Times New Roman"/>
          <w:sz w:val="24"/>
          <w:szCs w:val="24"/>
          <w:lang w:val="lv-LV"/>
        </w:rPr>
        <w:t xml:space="preserve"> – </w:t>
      </w:r>
      <w:r w:rsidR="00872EF8" w:rsidRPr="0051777B">
        <w:rPr>
          <w:rFonts w:ascii="Times New Roman" w:hAnsi="Times New Roman" w:cs="Times New Roman"/>
          <w:sz w:val="24"/>
          <w:szCs w:val="24"/>
          <w:lang w:val="lv-LV"/>
        </w:rPr>
        <w:t>elektrības ģeneratori, segas un dvieļi</w:t>
      </w:r>
      <w:r w:rsidR="00906AAC" w:rsidRPr="0051777B">
        <w:rPr>
          <w:rFonts w:ascii="Times New Roman" w:hAnsi="Times New Roman" w:cs="Times New Roman"/>
          <w:sz w:val="24"/>
          <w:szCs w:val="24"/>
          <w:lang w:val="lv-LV"/>
        </w:rPr>
        <w:t>)</w:t>
      </w:r>
      <w:r w:rsidR="00872EF8" w:rsidRPr="0051777B">
        <w:rPr>
          <w:rFonts w:ascii="Times New Roman" w:hAnsi="Times New Roman" w:cs="Times New Roman"/>
          <w:sz w:val="24"/>
          <w:szCs w:val="24"/>
          <w:lang w:val="lv-LV"/>
        </w:rPr>
        <w:t>, kā arī Albānijai 2017.</w:t>
      </w:r>
      <w:r w:rsidR="003B3258">
        <w:rPr>
          <w:rFonts w:ascii="Times New Roman" w:hAnsi="Times New Roman" w:cs="Times New Roman"/>
          <w:sz w:val="24"/>
          <w:szCs w:val="24"/>
          <w:lang w:val="lv-LV"/>
        </w:rPr>
        <w:t xml:space="preserve"> </w:t>
      </w:r>
      <w:r w:rsidR="00872EF8" w:rsidRPr="0051777B">
        <w:rPr>
          <w:rFonts w:ascii="Times New Roman" w:hAnsi="Times New Roman" w:cs="Times New Roman"/>
          <w:sz w:val="24"/>
          <w:szCs w:val="24"/>
          <w:lang w:val="lv-LV"/>
        </w:rPr>
        <w:t>gada nogalē, lai nekavējoties vērstos p</w:t>
      </w:r>
      <w:r w:rsidR="005E7B07" w:rsidRPr="0051777B">
        <w:rPr>
          <w:rFonts w:ascii="Times New Roman" w:hAnsi="Times New Roman" w:cs="Times New Roman"/>
          <w:sz w:val="24"/>
          <w:szCs w:val="24"/>
          <w:lang w:val="lv-LV"/>
        </w:rPr>
        <w:t>ret spēcīgo lietusgāžu izraisīto</w:t>
      </w:r>
      <w:r w:rsidR="00872EF8" w:rsidRPr="0051777B">
        <w:rPr>
          <w:rFonts w:ascii="Times New Roman" w:hAnsi="Times New Roman" w:cs="Times New Roman"/>
          <w:sz w:val="24"/>
          <w:szCs w:val="24"/>
          <w:lang w:val="lv-LV"/>
        </w:rPr>
        <w:t xml:space="preserve"> plūd</w:t>
      </w:r>
      <w:r w:rsidR="005E7B07" w:rsidRPr="0051777B">
        <w:rPr>
          <w:rFonts w:ascii="Times New Roman" w:hAnsi="Times New Roman" w:cs="Times New Roman"/>
          <w:sz w:val="24"/>
          <w:szCs w:val="24"/>
          <w:lang w:val="lv-LV"/>
        </w:rPr>
        <w:t>u</w:t>
      </w:r>
      <w:r w:rsidR="00872EF8" w:rsidRPr="0051777B">
        <w:rPr>
          <w:rFonts w:ascii="Times New Roman" w:hAnsi="Times New Roman" w:cs="Times New Roman"/>
          <w:sz w:val="24"/>
          <w:szCs w:val="24"/>
          <w:lang w:val="lv-LV"/>
        </w:rPr>
        <w:t xml:space="preserve"> sekām</w:t>
      </w:r>
      <w:r w:rsidR="005E7B07" w:rsidRPr="0051777B">
        <w:rPr>
          <w:rFonts w:ascii="Times New Roman" w:hAnsi="Times New Roman" w:cs="Times New Roman"/>
          <w:sz w:val="24"/>
          <w:szCs w:val="24"/>
          <w:lang w:val="lv-LV"/>
        </w:rPr>
        <w:t xml:space="preserve"> (skat. attēlu</w:t>
      </w:r>
      <w:r w:rsidR="00D304B3" w:rsidRPr="0051777B">
        <w:rPr>
          <w:rFonts w:ascii="Times New Roman" w:hAnsi="Times New Roman" w:cs="Times New Roman"/>
          <w:sz w:val="24"/>
          <w:szCs w:val="24"/>
          <w:lang w:val="lv-LV"/>
        </w:rPr>
        <w:t xml:space="preserve"> Nr.</w:t>
      </w:r>
      <w:r>
        <w:rPr>
          <w:rFonts w:ascii="Times New Roman" w:hAnsi="Times New Roman" w:cs="Times New Roman"/>
          <w:sz w:val="24"/>
          <w:szCs w:val="24"/>
          <w:lang w:val="lv-LV"/>
        </w:rPr>
        <w:t xml:space="preserve"> </w:t>
      </w:r>
      <w:r w:rsidR="00AA3B58" w:rsidRPr="0051777B">
        <w:rPr>
          <w:rFonts w:ascii="Times New Roman" w:hAnsi="Times New Roman" w:cs="Times New Roman"/>
          <w:sz w:val="24"/>
          <w:szCs w:val="24"/>
          <w:lang w:val="lv-LV"/>
        </w:rPr>
        <w:t>3</w:t>
      </w:r>
      <w:r w:rsidR="005E7B07" w:rsidRPr="0051777B">
        <w:rPr>
          <w:rFonts w:ascii="Times New Roman" w:hAnsi="Times New Roman" w:cs="Times New Roman"/>
          <w:sz w:val="24"/>
          <w:szCs w:val="24"/>
          <w:lang w:val="lv-LV"/>
        </w:rPr>
        <w:t>)</w:t>
      </w:r>
      <w:r w:rsidR="00BD32D0" w:rsidRPr="0051777B">
        <w:rPr>
          <w:rFonts w:ascii="Times New Roman" w:hAnsi="Times New Roman" w:cs="Times New Roman"/>
          <w:sz w:val="24"/>
          <w:szCs w:val="24"/>
          <w:lang w:val="lv-LV"/>
        </w:rPr>
        <w:t>.</w:t>
      </w:r>
      <w:r w:rsidR="00BD32D0">
        <w:rPr>
          <w:rFonts w:ascii="Times New Roman" w:hAnsi="Times New Roman" w:cs="Times New Roman"/>
          <w:sz w:val="24"/>
          <w:szCs w:val="24"/>
          <w:lang w:val="lv-LV"/>
        </w:rPr>
        <w:t xml:space="preserve"> </w:t>
      </w:r>
    </w:p>
    <w:p w14:paraId="27E0350D" w14:textId="77777777" w:rsidR="0051777B" w:rsidRDefault="0051777B" w:rsidP="00A171FC">
      <w:pPr>
        <w:keepNext/>
        <w:spacing w:after="0" w:line="240" w:lineRule="auto"/>
        <w:jc w:val="center"/>
        <w:rPr>
          <w:rFonts w:ascii="Times New Roman" w:hAnsi="Times New Roman" w:cs="Times New Roman"/>
          <w:sz w:val="24"/>
          <w:szCs w:val="24"/>
          <w:lang w:val="lv-LV"/>
        </w:rPr>
      </w:pPr>
    </w:p>
    <w:p w14:paraId="744F22F1" w14:textId="216A9626" w:rsidR="00A479DE" w:rsidRDefault="00A479DE" w:rsidP="00A171FC">
      <w:pPr>
        <w:keepNext/>
        <w:spacing w:after="0" w:line="240" w:lineRule="auto"/>
        <w:jc w:val="center"/>
        <w:rPr>
          <w:rFonts w:ascii="Times New Roman" w:eastAsia="Times New Roman" w:hAnsi="Times New Roman" w:cs="Times New Roman"/>
          <w:b/>
          <w:color w:val="000000"/>
          <w:kern w:val="24"/>
          <w:sz w:val="24"/>
          <w:szCs w:val="24"/>
          <w:lang w:val="lv-LV" w:eastAsia="lv-LV"/>
        </w:rPr>
      </w:pPr>
      <w:r w:rsidRPr="0051777B">
        <w:rPr>
          <w:rFonts w:ascii="Times New Roman" w:eastAsia="Times New Roman" w:hAnsi="Times New Roman" w:cs="Times New Roman"/>
          <w:color w:val="000000"/>
          <w:kern w:val="24"/>
          <w:sz w:val="24"/>
          <w:szCs w:val="24"/>
          <w:lang w:val="lv-LV" w:eastAsia="lv-LV"/>
        </w:rPr>
        <w:t xml:space="preserve">Attēls Nr. </w:t>
      </w:r>
      <w:r w:rsidR="00AA3B58" w:rsidRPr="0051777B">
        <w:rPr>
          <w:rFonts w:ascii="Times New Roman" w:eastAsia="Times New Roman" w:hAnsi="Times New Roman" w:cs="Times New Roman"/>
          <w:color w:val="000000"/>
          <w:kern w:val="24"/>
          <w:sz w:val="24"/>
          <w:szCs w:val="24"/>
          <w:lang w:val="lv-LV" w:eastAsia="lv-LV"/>
        </w:rPr>
        <w:t>3</w:t>
      </w:r>
      <w:r w:rsidR="00DC632E">
        <w:rPr>
          <w:rFonts w:ascii="Times New Roman" w:eastAsia="Times New Roman" w:hAnsi="Times New Roman" w:cs="Times New Roman"/>
          <w:color w:val="000000"/>
          <w:kern w:val="24"/>
          <w:sz w:val="24"/>
          <w:szCs w:val="24"/>
          <w:lang w:val="lv-LV" w:eastAsia="lv-LV"/>
        </w:rPr>
        <w:t>.</w:t>
      </w:r>
      <w:r w:rsidRPr="00A479DE">
        <w:rPr>
          <w:rFonts w:ascii="Times New Roman" w:eastAsia="Times New Roman" w:hAnsi="Times New Roman" w:cs="Times New Roman"/>
          <w:color w:val="000000"/>
          <w:kern w:val="24"/>
          <w:sz w:val="24"/>
          <w:szCs w:val="24"/>
          <w:lang w:val="lv-LV" w:eastAsia="lv-LV"/>
        </w:rPr>
        <w:t xml:space="preserve"> </w:t>
      </w:r>
      <w:r w:rsidRPr="00DC632E">
        <w:rPr>
          <w:rFonts w:ascii="Times New Roman" w:eastAsia="Times New Roman" w:hAnsi="Times New Roman" w:cs="Times New Roman"/>
          <w:b/>
          <w:color w:val="000000"/>
          <w:kern w:val="24"/>
          <w:sz w:val="24"/>
          <w:szCs w:val="24"/>
          <w:lang w:val="lv-LV" w:eastAsia="lv-LV"/>
        </w:rPr>
        <w:t>Latvijas sniegtā humānā palīdzīb</w:t>
      </w:r>
      <w:r w:rsidR="00A171FC" w:rsidRPr="00DC632E">
        <w:rPr>
          <w:rFonts w:ascii="Times New Roman" w:eastAsia="Times New Roman" w:hAnsi="Times New Roman" w:cs="Times New Roman"/>
          <w:b/>
          <w:color w:val="000000"/>
          <w:kern w:val="24"/>
          <w:sz w:val="24"/>
          <w:szCs w:val="24"/>
          <w:lang w:val="lv-LV" w:eastAsia="lv-LV"/>
        </w:rPr>
        <w:t xml:space="preserve">a </w:t>
      </w:r>
      <w:r w:rsidR="007D76B6" w:rsidRPr="00DC632E">
        <w:rPr>
          <w:rFonts w:ascii="Times New Roman" w:eastAsia="Times New Roman" w:hAnsi="Times New Roman" w:cs="Times New Roman"/>
          <w:b/>
          <w:color w:val="000000"/>
          <w:kern w:val="24"/>
          <w:sz w:val="24"/>
          <w:szCs w:val="24"/>
          <w:lang w:val="lv-LV" w:eastAsia="lv-LV"/>
        </w:rPr>
        <w:t>2016.-2018.</w:t>
      </w:r>
      <w:r w:rsidR="003B3258">
        <w:rPr>
          <w:rFonts w:ascii="Times New Roman" w:eastAsia="Times New Roman" w:hAnsi="Times New Roman" w:cs="Times New Roman"/>
          <w:b/>
          <w:color w:val="000000"/>
          <w:kern w:val="24"/>
          <w:sz w:val="24"/>
          <w:szCs w:val="24"/>
          <w:lang w:val="lv-LV" w:eastAsia="lv-LV"/>
        </w:rPr>
        <w:t xml:space="preserve"> </w:t>
      </w:r>
      <w:r w:rsidR="007D76B6" w:rsidRPr="00DC632E">
        <w:rPr>
          <w:rFonts w:ascii="Times New Roman" w:eastAsia="Times New Roman" w:hAnsi="Times New Roman" w:cs="Times New Roman"/>
          <w:b/>
          <w:color w:val="000000"/>
          <w:kern w:val="24"/>
          <w:sz w:val="24"/>
          <w:szCs w:val="24"/>
          <w:lang w:val="lv-LV" w:eastAsia="lv-LV"/>
        </w:rPr>
        <w:t xml:space="preserve">gadā </w:t>
      </w:r>
      <w:r w:rsidR="00A171FC" w:rsidRPr="00DC632E">
        <w:rPr>
          <w:rFonts w:ascii="Times New Roman" w:eastAsia="Times New Roman" w:hAnsi="Times New Roman" w:cs="Times New Roman"/>
          <w:b/>
          <w:color w:val="000000"/>
          <w:kern w:val="24"/>
          <w:sz w:val="24"/>
          <w:szCs w:val="24"/>
          <w:lang w:val="lv-LV" w:eastAsia="lv-LV"/>
        </w:rPr>
        <w:t xml:space="preserve">sadalījumā pa valstīm </w:t>
      </w:r>
    </w:p>
    <w:p w14:paraId="2F52ECDD" w14:textId="77777777" w:rsidR="007701E9" w:rsidRPr="00A171FC" w:rsidRDefault="007701E9" w:rsidP="00A171FC">
      <w:pPr>
        <w:keepNext/>
        <w:spacing w:after="0" w:line="240" w:lineRule="auto"/>
        <w:jc w:val="center"/>
        <w:rPr>
          <w:rFonts w:ascii="Times New Roman" w:eastAsia="Times New Roman" w:hAnsi="Times New Roman" w:cs="Times New Roman"/>
          <w:sz w:val="24"/>
          <w:szCs w:val="24"/>
          <w:lang w:val="lv-LV" w:eastAsia="lv-LV"/>
        </w:rPr>
      </w:pPr>
    </w:p>
    <w:p w14:paraId="09C9E33E" w14:textId="2B613E67" w:rsidR="005D300F" w:rsidRDefault="007701E9" w:rsidP="00CA64F9">
      <w:pPr>
        <w:rPr>
          <w:lang w:val="lv-LV"/>
        </w:rPr>
      </w:pPr>
      <w:r>
        <w:rPr>
          <w:noProof/>
        </w:rPr>
        <w:drawing>
          <wp:inline distT="0" distB="0" distL="0" distR="0" wp14:anchorId="4CA3B388" wp14:editId="2493D825">
            <wp:extent cx="5829300" cy="3105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099361" w14:textId="08F2B67A" w:rsidR="00FB3A02" w:rsidRDefault="00FB3A02" w:rsidP="002D22E8">
      <w:pPr>
        <w:spacing w:after="0" w:line="240" w:lineRule="auto"/>
        <w:ind w:firstLine="720"/>
        <w:jc w:val="both"/>
        <w:rPr>
          <w:rFonts w:ascii="Times New Roman" w:hAnsi="Times New Roman" w:cs="Times New Roman"/>
          <w:sz w:val="24"/>
          <w:szCs w:val="24"/>
          <w:lang w:val="lv-LV"/>
        </w:rPr>
      </w:pPr>
      <w:r w:rsidRPr="0023594F">
        <w:rPr>
          <w:rFonts w:ascii="Times New Roman" w:hAnsi="Times New Roman" w:cs="Times New Roman"/>
          <w:sz w:val="24"/>
          <w:szCs w:val="24"/>
          <w:lang w:val="lv-LV"/>
        </w:rPr>
        <w:t>ĀM ikgadēji apkopo informāciju par Latvijas sniegto humāno palīdzību un ziņo attiecīgajiem ANO</w:t>
      </w:r>
      <w:r w:rsidR="00502627">
        <w:rPr>
          <w:rFonts w:ascii="Times New Roman" w:hAnsi="Times New Roman" w:cs="Times New Roman"/>
          <w:sz w:val="24"/>
          <w:szCs w:val="24"/>
          <w:lang w:val="lv-LV"/>
        </w:rPr>
        <w:t>,</w:t>
      </w:r>
      <w:r w:rsidR="002D22E8">
        <w:rPr>
          <w:rFonts w:ascii="Times New Roman" w:hAnsi="Times New Roman" w:cs="Times New Roman"/>
          <w:sz w:val="24"/>
          <w:szCs w:val="24"/>
          <w:lang w:val="lv-LV"/>
        </w:rPr>
        <w:t xml:space="preserve"> </w:t>
      </w:r>
      <w:r w:rsidRPr="0023594F">
        <w:rPr>
          <w:rFonts w:ascii="Times New Roman" w:hAnsi="Times New Roman" w:cs="Times New Roman"/>
          <w:sz w:val="24"/>
          <w:szCs w:val="24"/>
          <w:lang w:val="lv-LV"/>
        </w:rPr>
        <w:t>ES</w:t>
      </w:r>
      <w:r w:rsidR="00502627">
        <w:rPr>
          <w:rFonts w:ascii="Times New Roman" w:hAnsi="Times New Roman" w:cs="Times New Roman"/>
          <w:sz w:val="24"/>
          <w:szCs w:val="24"/>
          <w:lang w:val="lv-LV"/>
        </w:rPr>
        <w:t xml:space="preserve"> un OECD</w:t>
      </w:r>
      <w:r w:rsidRPr="0023594F">
        <w:rPr>
          <w:rFonts w:ascii="Times New Roman" w:hAnsi="Times New Roman" w:cs="Times New Roman"/>
          <w:sz w:val="24"/>
          <w:szCs w:val="24"/>
          <w:lang w:val="lv-LV"/>
        </w:rPr>
        <w:t xml:space="preserve"> dienestiem par tās apjomu un galvenajām aktivitātēm</w:t>
      </w:r>
      <w:r>
        <w:rPr>
          <w:rFonts w:ascii="Times New Roman" w:hAnsi="Times New Roman" w:cs="Times New Roman"/>
          <w:sz w:val="24"/>
          <w:szCs w:val="24"/>
          <w:lang w:val="lv-LV"/>
        </w:rPr>
        <w:t>, kā arī atskaitās par apņemšanos pildīšanu starptautisku iniciatīvu kontekstā</w:t>
      </w:r>
      <w:r w:rsidRPr="0023594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09A19B95" w14:textId="5BE73E30" w:rsidR="00A479DE" w:rsidRPr="00DC632E" w:rsidRDefault="00A479DE" w:rsidP="00A479DE">
      <w:pPr>
        <w:pStyle w:val="NormalWeb"/>
        <w:shd w:val="clear" w:color="auto" w:fill="FFFFFF"/>
        <w:spacing w:before="0" w:beforeAutospacing="0" w:after="0" w:afterAutospacing="0"/>
        <w:ind w:firstLine="720"/>
        <w:contextualSpacing/>
        <w:jc w:val="both"/>
        <w:rPr>
          <w:color w:val="1B1D1F"/>
          <w:lang w:val="lv-LV"/>
        </w:rPr>
      </w:pPr>
      <w:r w:rsidRPr="00DC632E">
        <w:rPr>
          <w:color w:val="1B1D1F"/>
          <w:lang w:val="lv-LV"/>
        </w:rPr>
        <w:t>2018.</w:t>
      </w:r>
      <w:r w:rsidR="003B3258">
        <w:rPr>
          <w:color w:val="1B1D1F"/>
          <w:lang w:val="lv-LV"/>
        </w:rPr>
        <w:t xml:space="preserve"> </w:t>
      </w:r>
      <w:r w:rsidRPr="00DC632E">
        <w:rPr>
          <w:color w:val="1B1D1F"/>
          <w:lang w:val="lv-LV"/>
        </w:rPr>
        <w:t>gada jūnijā Latvija pievienojās globālajai iniciatīvai “Aicinājums rīkoties, lai ārkārtas situācijās aizsargātu pret vardarbību, kas saistīta ar dzimumu” (“</w:t>
      </w:r>
      <w:r w:rsidRPr="00DC632E">
        <w:rPr>
          <w:i/>
          <w:color w:val="1B1D1F"/>
          <w:lang w:val="lv-LV"/>
        </w:rPr>
        <w:t>Call to Action on Protection from Gender-Based Violence (GBV) in Emergencies</w:t>
      </w:r>
      <w:r w:rsidRPr="00DC632E">
        <w:rPr>
          <w:color w:val="1B1D1F"/>
          <w:lang w:val="lv-LV"/>
        </w:rPr>
        <w:t xml:space="preserve">”) </w:t>
      </w:r>
      <w:r w:rsidR="005E7B07" w:rsidRPr="00DC632E">
        <w:rPr>
          <w:color w:val="1B1D1F"/>
          <w:lang w:val="lv-LV"/>
        </w:rPr>
        <w:t xml:space="preserve">jeb “Aicinājums rīkoties”. </w:t>
      </w:r>
      <w:r w:rsidRPr="00DC632E">
        <w:rPr>
          <w:color w:val="1B1D1F"/>
          <w:lang w:val="lv-LV"/>
        </w:rPr>
        <w:t>“Aicinājums rīkoties” ir globāla iniciatīva (</w:t>
      </w:r>
      <w:r w:rsidR="00502627">
        <w:rPr>
          <w:color w:val="1B1D1F"/>
          <w:lang w:val="lv-LV"/>
        </w:rPr>
        <w:t>8</w:t>
      </w:r>
      <w:r w:rsidRPr="00DC632E">
        <w:rPr>
          <w:color w:val="1B1D1F"/>
          <w:lang w:val="lv-LV"/>
        </w:rPr>
        <w:t>2 dalībnieki, t.sk. 1</w:t>
      </w:r>
      <w:r w:rsidR="00502627">
        <w:rPr>
          <w:color w:val="1B1D1F"/>
          <w:lang w:val="lv-LV"/>
        </w:rPr>
        <w:t>8</w:t>
      </w:r>
      <w:r w:rsidRPr="00DC632E">
        <w:rPr>
          <w:color w:val="1B1D1F"/>
          <w:lang w:val="lv-LV"/>
        </w:rPr>
        <w:t xml:space="preserve"> ES dalībvalstis</w:t>
      </w:r>
      <w:r w:rsidR="00502627">
        <w:rPr>
          <w:color w:val="1B1D1F"/>
          <w:lang w:val="lv-LV"/>
        </w:rPr>
        <w:t xml:space="preserve"> un ES kā organizācija</w:t>
      </w:r>
      <w:r w:rsidR="00502627">
        <w:rPr>
          <w:rStyle w:val="FootnoteReference"/>
          <w:color w:val="1B1D1F"/>
          <w:lang w:val="lv-LV"/>
        </w:rPr>
        <w:footnoteReference w:id="48"/>
      </w:r>
      <w:r w:rsidRPr="00DC632E">
        <w:rPr>
          <w:color w:val="1B1D1F"/>
          <w:lang w:val="lv-LV"/>
        </w:rPr>
        <w:t>), ko 2013.gadā uzsāka Lielbritānija un Zviedrija nolūkā fundamentāli mainīt to, kā ar dzimumu saistītai vardarbībai tiek pievērsta uzmanība humānajās krīzēs. Iniciatīvas mērķis ir veicināt, lai humānās palīdzības sniegšanā visās krīzes stadijās tiktu ņemti vērā un mazināti ar dzimumu saistītās vardarbības riski, īpaši pret sievietēm un meitenēm, un tiktu nodrošināta palīdzība tiem, kas pakļauti šādai vardarbībai. Iniciatīva ir viens no instrumentiem 3.IAM (laba veselība) un 5.IAM (dzimumu līdztiesība) sasniegšanā.</w:t>
      </w:r>
      <w:r w:rsidR="003A26D6">
        <w:rPr>
          <w:color w:val="1B1D1F"/>
          <w:lang w:val="lv-LV"/>
        </w:rPr>
        <w:t xml:space="preserve"> </w:t>
      </w:r>
      <w:r w:rsidRPr="00DC632E">
        <w:rPr>
          <w:color w:val="1B1D1F"/>
          <w:lang w:val="lv-LV"/>
        </w:rPr>
        <w:t>Pievienojoties iniciatīvai, Latvija ir apņēmusies apmācīt un informēt ārkārtas situāciju novēršanā un humānās palīdzības sniegšanā iesaistīto personālu par vardarbības novēršanu, kas saistīta ar dzimumu, kā arī integrēt šos jautājumus apmācību materiālos.</w:t>
      </w:r>
    </w:p>
    <w:p w14:paraId="31C2467E" w14:textId="51AAFEFF" w:rsidR="00BD32D0" w:rsidRPr="00390D7A" w:rsidRDefault="00BD32D0" w:rsidP="00BD32D0">
      <w:pPr>
        <w:pStyle w:val="Body"/>
        <w:ind w:firstLine="720"/>
        <w:jc w:val="both"/>
        <w:rPr>
          <w:rFonts w:ascii="Times New Roman" w:eastAsia="Avenir Light" w:hAnsi="Times New Roman" w:cs="Times New Roman"/>
          <w:sz w:val="24"/>
          <w:szCs w:val="24"/>
          <w:lang w:val="lv-LV"/>
        </w:rPr>
      </w:pPr>
      <w:r w:rsidRPr="007458E3">
        <w:rPr>
          <w:rFonts w:ascii="Times New Roman" w:eastAsia="Times New Roman" w:hAnsi="Times New Roman" w:cs="Times New Roman"/>
          <w:sz w:val="24"/>
          <w:szCs w:val="24"/>
          <w:lang w:val="lv-LV"/>
        </w:rPr>
        <w:t>Humānās palīdzības</w:t>
      </w:r>
      <w:r w:rsidR="00EC1073">
        <w:rPr>
          <w:rFonts w:ascii="Times New Roman" w:eastAsia="Times New Roman" w:hAnsi="Times New Roman" w:cs="Times New Roman"/>
          <w:sz w:val="24"/>
          <w:szCs w:val="24"/>
          <w:lang w:val="lv-LV"/>
        </w:rPr>
        <w:t xml:space="preserve"> un attīstības sadarbības sasaistes</w:t>
      </w:r>
      <w:r w:rsidRPr="007458E3">
        <w:rPr>
          <w:rFonts w:ascii="Times New Roman" w:eastAsia="Times New Roman" w:hAnsi="Times New Roman" w:cs="Times New Roman"/>
          <w:sz w:val="24"/>
          <w:szCs w:val="24"/>
          <w:lang w:val="lv-LV"/>
        </w:rPr>
        <w:t xml:space="preserve"> jomā </w:t>
      </w:r>
      <w:r w:rsidRPr="007458E3">
        <w:rPr>
          <w:rFonts w:ascii="Times New Roman" w:hAnsi="Times New Roman" w:cs="Times New Roman"/>
          <w:sz w:val="24"/>
          <w:szCs w:val="24"/>
          <w:lang w:val="lv-LV"/>
        </w:rPr>
        <w:t xml:space="preserve">LAPAS īsteno starptautisku projektu </w:t>
      </w:r>
      <w:r w:rsidR="00A479DE">
        <w:rPr>
          <w:rFonts w:ascii="Times New Roman" w:hAnsi="Times New Roman" w:cs="Times New Roman"/>
          <w:sz w:val="24"/>
          <w:szCs w:val="24"/>
          <w:lang w:val="lv-LV"/>
        </w:rPr>
        <w:t xml:space="preserve">Latvijā </w:t>
      </w:r>
      <w:r w:rsidR="008015C9">
        <w:rPr>
          <w:rFonts w:ascii="Times New Roman" w:hAnsi="Times New Roman" w:cs="Times New Roman"/>
          <w:sz w:val="24"/>
          <w:szCs w:val="24"/>
          <w:lang w:val="lv-LV"/>
        </w:rPr>
        <w:t>PSO</w:t>
      </w:r>
      <w:r w:rsidRPr="007458E3">
        <w:rPr>
          <w:rFonts w:ascii="Times New Roman" w:hAnsi="Times New Roman" w:cs="Times New Roman"/>
          <w:sz w:val="24"/>
          <w:szCs w:val="24"/>
          <w:lang w:val="lv-LV"/>
        </w:rPr>
        <w:t xml:space="preserve"> kapacitātes stiprināšanai humānās palīdzības projektu īstenošan</w:t>
      </w:r>
      <w:r w:rsidR="00A479DE">
        <w:rPr>
          <w:rFonts w:ascii="Times New Roman" w:hAnsi="Times New Roman" w:cs="Times New Roman"/>
          <w:sz w:val="24"/>
          <w:szCs w:val="24"/>
          <w:lang w:val="lv-LV"/>
        </w:rPr>
        <w:t>ā</w:t>
      </w:r>
      <w:r w:rsidR="00A171FC">
        <w:rPr>
          <w:rFonts w:ascii="Times New Roman" w:hAnsi="Times New Roman" w:cs="Times New Roman"/>
          <w:sz w:val="24"/>
          <w:szCs w:val="24"/>
          <w:lang w:val="lv-LV"/>
        </w:rPr>
        <w:t>, nosūtot humānās palīdzības brīvprātīgos</w:t>
      </w:r>
      <w:r w:rsidRPr="007458E3">
        <w:rPr>
          <w:rFonts w:ascii="Times New Roman" w:hAnsi="Times New Roman" w:cs="Times New Roman"/>
          <w:sz w:val="24"/>
          <w:szCs w:val="24"/>
          <w:lang w:val="lv-LV"/>
        </w:rPr>
        <w:t xml:space="preserve">. </w:t>
      </w:r>
      <w:r w:rsidRPr="00127675">
        <w:rPr>
          <w:rFonts w:ascii="Times New Roman" w:hAnsi="Times New Roman" w:cs="Times New Roman"/>
          <w:sz w:val="24"/>
          <w:szCs w:val="24"/>
          <w:lang w:val="lv-LV"/>
        </w:rPr>
        <w:t xml:space="preserve">Projekta mērķis ir veicināt </w:t>
      </w:r>
      <w:r w:rsidR="008015C9" w:rsidRPr="00127675">
        <w:rPr>
          <w:rFonts w:ascii="Times New Roman" w:hAnsi="Times New Roman" w:cs="Times New Roman"/>
          <w:sz w:val="24"/>
          <w:szCs w:val="24"/>
          <w:lang w:val="lv-LV"/>
        </w:rPr>
        <w:t>PSO</w:t>
      </w:r>
      <w:r w:rsidRPr="00127675">
        <w:rPr>
          <w:rFonts w:ascii="Times New Roman" w:hAnsi="Times New Roman" w:cs="Times New Roman"/>
          <w:sz w:val="24"/>
          <w:szCs w:val="24"/>
          <w:lang w:val="lv-LV"/>
        </w:rPr>
        <w:t xml:space="preserve"> izpratni par sertifikācijas procesu</w:t>
      </w:r>
      <w:r w:rsidR="00A171FC" w:rsidRPr="00127675">
        <w:rPr>
          <w:rFonts w:ascii="Times New Roman" w:hAnsi="Times New Roman" w:cs="Times New Roman"/>
          <w:sz w:val="24"/>
          <w:szCs w:val="24"/>
          <w:lang w:val="lv-LV"/>
        </w:rPr>
        <w:t>, nepieciešamajiem standartiem</w:t>
      </w:r>
      <w:r w:rsidRPr="00127675">
        <w:rPr>
          <w:rFonts w:ascii="Times New Roman" w:hAnsi="Times New Roman" w:cs="Times New Roman"/>
          <w:sz w:val="24"/>
          <w:szCs w:val="24"/>
          <w:lang w:val="lv-LV"/>
        </w:rPr>
        <w:t xml:space="preserve">, projektu īstenošanas principiem, kā arī sekmēt iesaistīto </w:t>
      </w:r>
      <w:r w:rsidR="00A171FC" w:rsidRPr="00127675">
        <w:rPr>
          <w:rFonts w:ascii="Times New Roman" w:hAnsi="Times New Roman" w:cs="Times New Roman"/>
          <w:sz w:val="24"/>
          <w:szCs w:val="24"/>
          <w:lang w:val="lv-LV"/>
        </w:rPr>
        <w:t xml:space="preserve">PSO </w:t>
      </w:r>
      <w:r w:rsidRPr="00127675">
        <w:rPr>
          <w:rFonts w:ascii="Times New Roman" w:hAnsi="Times New Roman" w:cs="Times New Roman"/>
          <w:sz w:val="24"/>
          <w:szCs w:val="24"/>
          <w:lang w:val="lv-LV"/>
        </w:rPr>
        <w:t>kapacitāti rast sadarbības partnerus.</w:t>
      </w:r>
      <w:r w:rsidRPr="007458E3">
        <w:rPr>
          <w:rFonts w:ascii="Times New Roman" w:hAnsi="Times New Roman" w:cs="Times New Roman"/>
          <w:sz w:val="24"/>
          <w:szCs w:val="24"/>
          <w:lang w:val="lv-LV"/>
        </w:rPr>
        <w:t xml:space="preserve"> </w:t>
      </w:r>
      <w:r w:rsidR="00433716" w:rsidRPr="00F27317">
        <w:rPr>
          <w:rFonts w:ascii="Times New Roman" w:hAnsi="Times New Roman" w:cs="Times New Roman"/>
          <w:sz w:val="24"/>
          <w:szCs w:val="24"/>
          <w:lang w:val="lv-LV"/>
        </w:rPr>
        <w:t>LAPAS īstenoja arī sabiedrības informēšanas kampaņu, sasniedzot vairāk nekā 30 000 personas, izstrādāja mediju produktus</w:t>
      </w:r>
      <w:r w:rsidR="00433716" w:rsidRPr="00F27317">
        <w:rPr>
          <w:rStyle w:val="FootnoteReference"/>
          <w:rFonts w:ascii="Times New Roman" w:hAnsi="Times New Roman" w:cs="Times New Roman"/>
          <w:sz w:val="24"/>
          <w:szCs w:val="24"/>
          <w:lang w:val="lv-LV"/>
        </w:rPr>
        <w:footnoteReference w:id="49"/>
      </w:r>
      <w:r w:rsidR="00433716" w:rsidRPr="00F27317">
        <w:rPr>
          <w:rFonts w:ascii="Times New Roman" w:hAnsi="Times New Roman" w:cs="Times New Roman"/>
          <w:sz w:val="24"/>
          <w:szCs w:val="24"/>
          <w:lang w:val="lv-LV"/>
        </w:rPr>
        <w:t>, video ar brīvprātīgo stāstiem</w:t>
      </w:r>
      <w:r w:rsidR="00433716" w:rsidRPr="00F27317">
        <w:rPr>
          <w:rStyle w:val="FootnoteReference"/>
          <w:rFonts w:ascii="Times New Roman" w:hAnsi="Times New Roman" w:cs="Times New Roman"/>
          <w:sz w:val="24"/>
          <w:szCs w:val="24"/>
          <w:lang w:val="lv-LV"/>
        </w:rPr>
        <w:footnoteReference w:id="50"/>
      </w:r>
      <w:r w:rsidR="00433716" w:rsidRPr="00F27317">
        <w:rPr>
          <w:rFonts w:ascii="Times New Roman" w:hAnsi="Times New Roman" w:cs="Times New Roman"/>
          <w:sz w:val="24"/>
          <w:szCs w:val="24"/>
          <w:lang w:val="lv-LV"/>
        </w:rPr>
        <w:t>, izstrādāja tematisko avīzi</w:t>
      </w:r>
      <w:r w:rsidR="00433716" w:rsidRPr="00F27317">
        <w:rPr>
          <w:rStyle w:val="FootnoteReference"/>
          <w:rFonts w:ascii="Times New Roman" w:hAnsi="Times New Roman" w:cs="Times New Roman"/>
          <w:sz w:val="24"/>
          <w:szCs w:val="24"/>
          <w:lang w:val="lv-LV"/>
        </w:rPr>
        <w:footnoteReference w:id="51"/>
      </w:r>
      <w:r w:rsidR="00433716" w:rsidRPr="00F27317">
        <w:rPr>
          <w:rFonts w:ascii="Times New Roman" w:hAnsi="Times New Roman" w:cs="Times New Roman"/>
          <w:sz w:val="24"/>
          <w:szCs w:val="24"/>
          <w:lang w:val="lv-LV"/>
        </w:rPr>
        <w:t xml:space="preserve"> un mājas lapas sadaļu</w:t>
      </w:r>
      <w:r w:rsidR="00433716" w:rsidRPr="00F27317">
        <w:rPr>
          <w:rStyle w:val="FootnoteReference"/>
          <w:rFonts w:ascii="Times New Roman" w:hAnsi="Times New Roman" w:cs="Times New Roman"/>
          <w:sz w:val="24"/>
          <w:szCs w:val="24"/>
          <w:lang w:val="lv-LV"/>
        </w:rPr>
        <w:footnoteReference w:id="52"/>
      </w:r>
      <w:r w:rsidR="00433716" w:rsidRPr="00F27317">
        <w:rPr>
          <w:rFonts w:ascii="Times New Roman" w:hAnsi="Times New Roman" w:cs="Times New Roman"/>
          <w:sz w:val="24"/>
          <w:szCs w:val="24"/>
          <w:lang w:val="lv-LV"/>
        </w:rPr>
        <w:t>.</w:t>
      </w:r>
    </w:p>
    <w:p w14:paraId="51CC371B" w14:textId="77777777" w:rsidR="00BD32D0" w:rsidRPr="007458E3" w:rsidRDefault="00BD32D0" w:rsidP="002C4BBA">
      <w:pPr>
        <w:spacing w:after="0" w:line="240" w:lineRule="auto"/>
        <w:jc w:val="both"/>
        <w:rPr>
          <w:rFonts w:ascii="Times New Roman" w:hAnsi="Times New Roman" w:cs="Times New Roman"/>
          <w:sz w:val="24"/>
          <w:szCs w:val="24"/>
          <w:lang w:val="lv-LV"/>
        </w:rPr>
      </w:pPr>
    </w:p>
    <w:p w14:paraId="42446950" w14:textId="77777777" w:rsidR="00C67354" w:rsidRPr="007458E3" w:rsidRDefault="00C67354" w:rsidP="00E432EC">
      <w:pPr>
        <w:pStyle w:val="ListParagraph"/>
        <w:numPr>
          <w:ilvl w:val="0"/>
          <w:numId w:val="43"/>
        </w:numPr>
        <w:spacing w:after="0" w:line="240" w:lineRule="auto"/>
        <w:ind w:left="0" w:firstLine="0"/>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Stiprināt Latvijas attīstības sadarbības ilgtspēju, politikas veidotāju un īstenotāju profesionalitāti un darbības saskaņotību</w:t>
      </w:r>
    </w:p>
    <w:p w14:paraId="5588F84E" w14:textId="336C0CB8" w:rsidR="00C67354" w:rsidRPr="00AE3462" w:rsidRDefault="00AE3462" w:rsidP="00AE3462">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3.1. </w:t>
      </w:r>
      <w:r w:rsidR="00C67354" w:rsidRPr="00AE3462">
        <w:rPr>
          <w:rFonts w:ascii="Times New Roman" w:eastAsia="Times New Roman" w:hAnsi="Times New Roman" w:cs="Times New Roman"/>
          <w:b/>
          <w:sz w:val="24"/>
          <w:szCs w:val="24"/>
          <w:lang w:val="lv-LV"/>
        </w:rPr>
        <w:t>Nodrošināt Latvijas (ĀM un nozaru ministriju) divpusējās attīstības sadarbības aktivitāšu saskaņotību, atbilstoši 4.sadaļā definētajām Latvijas attīstības sadarbības politikas prioritātēm (ĀM/ nozaru ministrijas)</w:t>
      </w:r>
    </w:p>
    <w:p w14:paraId="4EBAD1D9" w14:textId="418EC1A7" w:rsidR="00710E6A" w:rsidRPr="007035CE" w:rsidRDefault="00710E6A" w:rsidP="005D300F">
      <w:pPr>
        <w:spacing w:after="0" w:line="240" w:lineRule="auto"/>
        <w:ind w:firstLine="720"/>
        <w:jc w:val="both"/>
        <w:rPr>
          <w:rFonts w:ascii="Times New Roman" w:hAnsi="Times New Roman" w:cs="Times New Roman"/>
          <w:sz w:val="24"/>
          <w:szCs w:val="24"/>
          <w:lang w:val="lv-LV"/>
        </w:rPr>
      </w:pPr>
      <w:r w:rsidRPr="00127675">
        <w:rPr>
          <w:rFonts w:ascii="Times New Roman" w:eastAsia="Times New Roman" w:hAnsi="Times New Roman" w:cs="Times New Roman"/>
          <w:sz w:val="24"/>
          <w:szCs w:val="24"/>
          <w:lang w:val="lv-LV"/>
        </w:rPr>
        <w:t xml:space="preserve">Līdz ar Pamatnostādņu apstiprināšanu ir mērķtiecīgi turpināts darbs pie Latvijas divpusējās attīstības sadarbības aktivitāšu saskaņotības, šim nolūkam kā instrumentu izmantojot ikgadējos </w:t>
      </w:r>
      <w:r w:rsidR="0051777B">
        <w:rPr>
          <w:rFonts w:ascii="Times New Roman" w:eastAsia="Times New Roman" w:hAnsi="Times New Roman" w:cs="Times New Roman"/>
          <w:sz w:val="24"/>
          <w:szCs w:val="24"/>
          <w:lang w:val="lv-LV"/>
        </w:rPr>
        <w:t>Plānus</w:t>
      </w:r>
      <w:r w:rsidRPr="00127675">
        <w:rPr>
          <w:rFonts w:ascii="Times New Roman" w:eastAsia="Times New Roman" w:hAnsi="Times New Roman" w:cs="Times New Roman"/>
          <w:sz w:val="24"/>
          <w:szCs w:val="24"/>
          <w:lang w:val="lv-LV"/>
        </w:rPr>
        <w:t xml:space="preserve">. </w:t>
      </w:r>
      <w:r w:rsidRPr="00127675">
        <w:rPr>
          <w:rFonts w:ascii="Times New Roman" w:hAnsi="Times New Roman" w:cs="Times New Roman"/>
          <w:sz w:val="24"/>
          <w:szCs w:val="24"/>
          <w:lang w:val="lv-LV"/>
        </w:rPr>
        <w:t>2017.</w:t>
      </w:r>
      <w:r w:rsidR="003B3258">
        <w:rPr>
          <w:rFonts w:ascii="Times New Roman" w:hAnsi="Times New Roman" w:cs="Times New Roman"/>
          <w:sz w:val="24"/>
          <w:szCs w:val="24"/>
          <w:lang w:val="lv-LV"/>
        </w:rPr>
        <w:t xml:space="preserve"> </w:t>
      </w:r>
      <w:r w:rsidRPr="00127675">
        <w:rPr>
          <w:rFonts w:ascii="Times New Roman" w:hAnsi="Times New Roman" w:cs="Times New Roman"/>
          <w:sz w:val="24"/>
          <w:szCs w:val="24"/>
          <w:lang w:val="lv-LV"/>
        </w:rPr>
        <w:t xml:space="preserve">gada </w:t>
      </w:r>
      <w:r w:rsidR="00D76280">
        <w:rPr>
          <w:rFonts w:ascii="Times New Roman" w:hAnsi="Times New Roman" w:cs="Times New Roman"/>
          <w:sz w:val="24"/>
          <w:szCs w:val="24"/>
          <w:lang w:val="lv-LV"/>
        </w:rPr>
        <w:t>P</w:t>
      </w:r>
      <w:r w:rsidRPr="00127675">
        <w:rPr>
          <w:rFonts w:ascii="Times New Roman" w:hAnsi="Times New Roman" w:cs="Times New Roman"/>
          <w:sz w:val="24"/>
          <w:szCs w:val="24"/>
          <w:lang w:val="lv-LV"/>
        </w:rPr>
        <w:t xml:space="preserve">lānā pirmo reizi līdz ar </w:t>
      </w:r>
      <w:r w:rsidR="00354CE4">
        <w:rPr>
          <w:rFonts w:ascii="Times New Roman" w:hAnsi="Times New Roman" w:cs="Times New Roman"/>
          <w:sz w:val="24"/>
          <w:szCs w:val="24"/>
          <w:lang w:val="lv-LV"/>
        </w:rPr>
        <w:t>ĀM</w:t>
      </w:r>
      <w:r w:rsidRPr="00127675">
        <w:rPr>
          <w:rFonts w:ascii="Times New Roman" w:hAnsi="Times New Roman" w:cs="Times New Roman"/>
          <w:sz w:val="24"/>
          <w:szCs w:val="24"/>
          <w:lang w:val="lv-LV"/>
        </w:rPr>
        <w:t xml:space="preserve"> attīstības sadarbības budžeta programmas īstenošanu tika ietverti arī citi </w:t>
      </w:r>
      <w:r w:rsidR="00DC632E" w:rsidRPr="00127675">
        <w:rPr>
          <w:rFonts w:ascii="Times New Roman" w:hAnsi="Times New Roman" w:cs="Times New Roman"/>
          <w:sz w:val="24"/>
          <w:szCs w:val="24"/>
          <w:lang w:val="lv-LV"/>
        </w:rPr>
        <w:t>attīstības sadarbības pasākumi</w:t>
      </w:r>
      <w:r w:rsidR="003A26D6">
        <w:rPr>
          <w:rFonts w:ascii="Times New Roman" w:hAnsi="Times New Roman" w:cs="Times New Roman"/>
          <w:sz w:val="24"/>
          <w:szCs w:val="24"/>
          <w:lang w:val="lv-LV"/>
        </w:rPr>
        <w:t xml:space="preserve"> </w:t>
      </w:r>
      <w:r w:rsidR="00D76280">
        <w:rPr>
          <w:rFonts w:ascii="Times New Roman" w:hAnsi="Times New Roman" w:cs="Times New Roman"/>
          <w:sz w:val="24"/>
          <w:szCs w:val="24"/>
          <w:lang w:val="lv-LV"/>
        </w:rPr>
        <w:t>–</w:t>
      </w:r>
      <w:r w:rsidR="00DC632E" w:rsidRPr="00127675">
        <w:rPr>
          <w:rFonts w:ascii="Times New Roman" w:hAnsi="Times New Roman" w:cs="Times New Roman"/>
          <w:sz w:val="24"/>
          <w:szCs w:val="24"/>
          <w:lang w:val="lv-LV"/>
        </w:rPr>
        <w:t xml:space="preserve"> kopskaitā 21 </w:t>
      </w:r>
      <w:r w:rsidR="00D76280">
        <w:rPr>
          <w:rFonts w:ascii="Times New Roman" w:hAnsi="Times New Roman" w:cs="Times New Roman"/>
          <w:sz w:val="24"/>
          <w:szCs w:val="24"/>
          <w:lang w:val="lv-LV"/>
        </w:rPr>
        <w:t>–,</w:t>
      </w:r>
      <w:r w:rsidR="00DC632E" w:rsidRPr="00127675">
        <w:rPr>
          <w:rFonts w:ascii="Times New Roman" w:hAnsi="Times New Roman" w:cs="Times New Roman"/>
          <w:sz w:val="24"/>
          <w:szCs w:val="24"/>
          <w:lang w:val="lv-LV"/>
        </w:rPr>
        <w:t xml:space="preserve"> </w:t>
      </w:r>
      <w:r w:rsidRPr="00127675">
        <w:rPr>
          <w:rFonts w:ascii="Times New Roman" w:hAnsi="Times New Roman" w:cs="Times New Roman"/>
          <w:sz w:val="24"/>
          <w:szCs w:val="24"/>
          <w:lang w:val="lv-LV"/>
        </w:rPr>
        <w:t xml:space="preserve">ko plānoja īstenot </w:t>
      </w:r>
      <w:r w:rsidR="00DC632E" w:rsidRPr="00127675">
        <w:rPr>
          <w:rFonts w:ascii="Times New Roman" w:hAnsi="Times New Roman" w:cs="Times New Roman"/>
          <w:sz w:val="24"/>
          <w:szCs w:val="24"/>
          <w:lang w:val="lv-LV"/>
        </w:rPr>
        <w:t>12</w:t>
      </w:r>
      <w:r w:rsidRPr="00127675">
        <w:rPr>
          <w:rFonts w:ascii="Times New Roman" w:hAnsi="Times New Roman" w:cs="Times New Roman"/>
          <w:sz w:val="24"/>
          <w:szCs w:val="24"/>
          <w:lang w:val="lv-LV"/>
        </w:rPr>
        <w:t xml:space="preserve"> publiskās pārvaldes iestādes. 2018.gada Plānā šī p</w:t>
      </w:r>
      <w:r w:rsidR="00DC632E" w:rsidRPr="00127675">
        <w:rPr>
          <w:rFonts w:ascii="Times New Roman" w:hAnsi="Times New Roman" w:cs="Times New Roman"/>
          <w:sz w:val="24"/>
          <w:szCs w:val="24"/>
          <w:lang w:val="lv-LV"/>
        </w:rPr>
        <w:t xml:space="preserve">ieeja tika turpināta, iekļaujot </w:t>
      </w:r>
      <w:r w:rsidRPr="00127675">
        <w:rPr>
          <w:rFonts w:ascii="Times New Roman" w:hAnsi="Times New Roman" w:cs="Times New Roman"/>
          <w:sz w:val="24"/>
          <w:szCs w:val="24"/>
          <w:lang w:val="lv-LV"/>
        </w:rPr>
        <w:t>16</w:t>
      </w:r>
      <w:r w:rsidR="00DC632E" w:rsidRPr="00127675">
        <w:rPr>
          <w:rFonts w:ascii="Times New Roman" w:hAnsi="Times New Roman" w:cs="Times New Roman"/>
          <w:sz w:val="24"/>
          <w:szCs w:val="24"/>
          <w:lang w:val="lv-LV"/>
        </w:rPr>
        <w:t xml:space="preserve"> publiskās pārvaldes iestāžu 31 plānoto attīstības sadarbības pasākumu</w:t>
      </w:r>
      <w:r w:rsidR="00EA05BC" w:rsidRPr="00127675">
        <w:rPr>
          <w:rFonts w:ascii="Times New Roman" w:hAnsi="Times New Roman" w:cs="Times New Roman"/>
          <w:sz w:val="24"/>
          <w:szCs w:val="24"/>
          <w:lang w:val="lv-LV"/>
        </w:rPr>
        <w:t>, kas saturiski atbilstīgi dažādiem Pamatnostādnēs definētajiem uzdevumiem</w:t>
      </w:r>
      <w:r w:rsidRPr="00127675">
        <w:rPr>
          <w:rFonts w:ascii="Times New Roman" w:hAnsi="Times New Roman" w:cs="Times New Roman"/>
          <w:sz w:val="24"/>
          <w:szCs w:val="24"/>
          <w:lang w:val="lv-LV"/>
        </w:rPr>
        <w:t xml:space="preserve">, </w:t>
      </w:r>
      <w:r w:rsidR="00DC632E" w:rsidRPr="00127675">
        <w:rPr>
          <w:rFonts w:ascii="Times New Roman" w:hAnsi="Times New Roman" w:cs="Times New Roman"/>
          <w:sz w:val="24"/>
          <w:szCs w:val="24"/>
          <w:lang w:val="lv-LV"/>
        </w:rPr>
        <w:t xml:space="preserve">un </w:t>
      </w:r>
      <w:r w:rsidRPr="00127675">
        <w:rPr>
          <w:rFonts w:ascii="Times New Roman" w:hAnsi="Times New Roman" w:cs="Times New Roman"/>
          <w:sz w:val="24"/>
          <w:szCs w:val="24"/>
          <w:lang w:val="lv-LV"/>
        </w:rPr>
        <w:t>tādējādi sekmējot dažādu aktivitāšu sasaisti un redzamību.</w:t>
      </w:r>
    </w:p>
    <w:p w14:paraId="7424CBD8" w14:textId="39856183" w:rsidR="001D3ACE" w:rsidRDefault="00C67354" w:rsidP="001D3ACE">
      <w:pPr>
        <w:spacing w:after="0" w:line="240" w:lineRule="auto"/>
        <w:ind w:firstLine="720"/>
        <w:contextualSpacing/>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Ievērojot to, ka Latvijas attīstības sadarbības politikā kā prioritāri noteikti ES Austrumu partnerības un Centrālāzijas reģioni, </w:t>
      </w:r>
      <w:r w:rsidR="00BE364F">
        <w:rPr>
          <w:rFonts w:ascii="Times New Roman" w:eastAsia="Times New Roman" w:hAnsi="Times New Roman" w:cs="Times New Roman"/>
          <w:sz w:val="24"/>
          <w:szCs w:val="24"/>
          <w:lang w:val="lv-LV"/>
        </w:rPr>
        <w:t xml:space="preserve">pārskata periodā valsts pārvaldes iestādes </w:t>
      </w:r>
      <w:r w:rsidR="001D3ACE">
        <w:rPr>
          <w:rFonts w:ascii="Times New Roman" w:eastAsia="Times New Roman" w:hAnsi="Times New Roman" w:cs="Times New Roman"/>
          <w:sz w:val="24"/>
          <w:szCs w:val="24"/>
          <w:lang w:val="lv-LV"/>
        </w:rPr>
        <w:t>īpašu vērību pievērsušas</w:t>
      </w:r>
      <w:r w:rsidR="00BE364F">
        <w:rPr>
          <w:rFonts w:ascii="Times New Roman" w:eastAsia="Times New Roman" w:hAnsi="Times New Roman" w:cs="Times New Roman"/>
          <w:sz w:val="24"/>
          <w:szCs w:val="24"/>
          <w:lang w:val="lv-LV"/>
        </w:rPr>
        <w:t xml:space="preserve"> </w:t>
      </w:r>
      <w:r w:rsidR="001D3ACE">
        <w:rPr>
          <w:rFonts w:ascii="Times New Roman" w:eastAsia="Times New Roman" w:hAnsi="Times New Roman" w:cs="Times New Roman"/>
          <w:sz w:val="24"/>
          <w:szCs w:val="24"/>
          <w:lang w:val="lv-LV"/>
        </w:rPr>
        <w:t>sadarbībai</w:t>
      </w:r>
      <w:r w:rsidRPr="007458E3">
        <w:rPr>
          <w:rFonts w:ascii="Times New Roman" w:eastAsia="Times New Roman" w:hAnsi="Times New Roman" w:cs="Times New Roman"/>
          <w:sz w:val="24"/>
          <w:szCs w:val="24"/>
          <w:lang w:val="lv-LV"/>
        </w:rPr>
        <w:t xml:space="preserve"> </w:t>
      </w:r>
      <w:r w:rsidR="005D300F">
        <w:rPr>
          <w:rFonts w:ascii="Times New Roman" w:eastAsia="Times New Roman" w:hAnsi="Times New Roman" w:cs="Times New Roman"/>
          <w:sz w:val="24"/>
          <w:szCs w:val="24"/>
          <w:lang w:val="lv-LV"/>
        </w:rPr>
        <w:t xml:space="preserve">tieši </w:t>
      </w:r>
      <w:r w:rsidRPr="007458E3">
        <w:rPr>
          <w:rFonts w:ascii="Times New Roman" w:eastAsia="Times New Roman" w:hAnsi="Times New Roman" w:cs="Times New Roman"/>
          <w:sz w:val="24"/>
          <w:szCs w:val="24"/>
          <w:lang w:val="lv-LV"/>
        </w:rPr>
        <w:t xml:space="preserve">ar šo reģionu valstīm. </w:t>
      </w:r>
      <w:r w:rsidR="00EB215D" w:rsidRPr="005126E1">
        <w:rPr>
          <w:rFonts w:ascii="Times New Roman" w:hAnsi="Times New Roman"/>
          <w:noProof/>
          <w:sz w:val="24"/>
          <w:szCs w:val="28"/>
          <w:lang w:val="lv-LV"/>
        </w:rPr>
        <w:t>Tā, piemēram, Pamatnostādņu īstenošanas periodā IZM aktīvi veicinājusi sadarbību ar Centrālāzijas valstīm gan ES – Centrālāzijas izglītības platformas ietvaros, gan īstenojot ĀM attīstības sadarbības projektu “Atbalsts izglītības jomas reformām un sadarbības veicināšanai ar Centrālāzijas valstīm”, kā arī, atbalstot Ukrainas publiskās pārvaldes attīstības un spēju stiprināšanas procesu, 2017. un 2018.</w:t>
      </w:r>
      <w:r w:rsidR="003B3258">
        <w:rPr>
          <w:rFonts w:ascii="Times New Roman" w:hAnsi="Times New Roman"/>
          <w:noProof/>
          <w:sz w:val="24"/>
          <w:szCs w:val="28"/>
          <w:lang w:val="lv-LV"/>
        </w:rPr>
        <w:t xml:space="preserve"> </w:t>
      </w:r>
      <w:r w:rsidR="00EB215D" w:rsidRPr="005126E1">
        <w:rPr>
          <w:rFonts w:ascii="Times New Roman" w:hAnsi="Times New Roman"/>
          <w:noProof/>
          <w:sz w:val="24"/>
          <w:szCs w:val="28"/>
          <w:lang w:val="lv-LV"/>
        </w:rPr>
        <w:t>gadā sniegusi konsultācijas un veikusi pieredzes apmaiņu par izglītības reformas jautājumiem, tostarp mazākumtautību izglītības jomā.</w:t>
      </w:r>
    </w:p>
    <w:p w14:paraId="64814B02" w14:textId="189A74EE" w:rsidR="00E558C0" w:rsidRPr="007458E3" w:rsidRDefault="004734B7" w:rsidP="002C4BBA">
      <w:pPr>
        <w:pStyle w:val="ListParagraph"/>
        <w:spacing w:after="0" w:line="240" w:lineRule="auto"/>
        <w:ind w:left="0" w:firstLine="720"/>
        <w:jc w:val="both"/>
        <w:rPr>
          <w:rFonts w:ascii="Times New Roman" w:hAnsi="Times New Roman" w:cs="Times New Roman"/>
          <w:noProof/>
          <w:sz w:val="24"/>
          <w:szCs w:val="24"/>
          <w:lang w:val="lv-LV"/>
        </w:rPr>
      </w:pPr>
      <w:r w:rsidRPr="007458E3">
        <w:rPr>
          <w:rFonts w:ascii="Times New Roman" w:eastAsia="Times New Roman" w:hAnsi="Times New Roman" w:cs="Times New Roman"/>
          <w:sz w:val="24"/>
          <w:szCs w:val="24"/>
          <w:lang w:val="lv-LV"/>
        </w:rPr>
        <w:t xml:space="preserve">Īstenojot Attīstības sadarbības politikas plānā 2017. </w:t>
      </w:r>
      <w:r w:rsidR="005D300F" w:rsidRPr="00127675">
        <w:rPr>
          <w:rFonts w:ascii="Times New Roman" w:eastAsia="Times New Roman" w:hAnsi="Times New Roman" w:cs="Times New Roman"/>
          <w:sz w:val="24"/>
          <w:szCs w:val="24"/>
          <w:lang w:val="lv-LV"/>
        </w:rPr>
        <w:t>[</w:t>
      </w:r>
      <w:r w:rsidRPr="00127675">
        <w:rPr>
          <w:rFonts w:ascii="Times New Roman" w:eastAsia="Times New Roman" w:hAnsi="Times New Roman" w:cs="Times New Roman"/>
          <w:sz w:val="24"/>
          <w:szCs w:val="24"/>
          <w:lang w:val="lv-LV"/>
        </w:rPr>
        <w:t>un 2018.]</w:t>
      </w:r>
      <w:r w:rsidR="00886638" w:rsidRPr="007458E3">
        <w:rPr>
          <w:rFonts w:ascii="Times New Roman" w:eastAsia="Times New Roman" w:hAnsi="Times New Roman" w:cs="Times New Roman"/>
          <w:sz w:val="24"/>
          <w:szCs w:val="24"/>
          <w:lang w:val="lv-LV"/>
        </w:rPr>
        <w:t xml:space="preserve"> gadam iekļauto </w:t>
      </w:r>
      <w:r w:rsidRPr="007458E3">
        <w:rPr>
          <w:rFonts w:ascii="Times New Roman" w:eastAsia="Times New Roman" w:hAnsi="Times New Roman" w:cs="Times New Roman"/>
          <w:sz w:val="24"/>
          <w:szCs w:val="24"/>
          <w:lang w:val="lv-LV"/>
        </w:rPr>
        <w:t>apakšuzdevumu</w:t>
      </w:r>
      <w:r w:rsidR="003A26D6">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“Latvijas valsts stipendijas studijām un pētniecībai”,</w:t>
      </w:r>
      <w:r w:rsidR="003A26D6">
        <w:rPr>
          <w:rFonts w:ascii="Times New Roman" w:eastAsia="Times New Roman" w:hAnsi="Times New Roman" w:cs="Times New Roman"/>
          <w:sz w:val="24"/>
          <w:szCs w:val="24"/>
          <w:lang w:val="lv-LV"/>
        </w:rPr>
        <w:t xml:space="preserve"> </w:t>
      </w:r>
      <w:r w:rsidRPr="007458E3">
        <w:rPr>
          <w:rFonts w:ascii="Times New Roman" w:hAnsi="Times New Roman" w:cs="Times New Roman"/>
          <w:noProof/>
          <w:sz w:val="24"/>
          <w:szCs w:val="24"/>
          <w:lang w:val="lv-LV"/>
        </w:rPr>
        <w:t>2016. un 2017.</w:t>
      </w:r>
      <w:r w:rsidR="003B3258">
        <w:rPr>
          <w:rFonts w:ascii="Times New Roman" w:hAnsi="Times New Roman" w:cs="Times New Roman"/>
          <w:noProof/>
          <w:sz w:val="24"/>
          <w:szCs w:val="24"/>
          <w:lang w:val="lv-LV"/>
        </w:rPr>
        <w:t xml:space="preserve"> </w:t>
      </w:r>
      <w:r w:rsidRPr="007458E3">
        <w:rPr>
          <w:rFonts w:ascii="Times New Roman" w:hAnsi="Times New Roman" w:cs="Times New Roman"/>
          <w:noProof/>
          <w:sz w:val="24"/>
          <w:szCs w:val="24"/>
          <w:lang w:val="lv-LV"/>
        </w:rPr>
        <w:t xml:space="preserve">gadā Valsts izglītības attīstības aģentūras administrētās valdības stipendijas tika piešķirtas studentiem no Azerbaidžānas, Tadžikistānas, Gruzijas, Kirgizstānas, Moldovas, Uzbekistānas, Ķīnas Tautas Republikas, Kazahstānas, Meksikas, Turcijas un Peru vairāk kā 300 000 </w:t>
      </w:r>
      <w:r w:rsidRPr="007458E3">
        <w:rPr>
          <w:rFonts w:ascii="Times New Roman" w:hAnsi="Times New Roman" w:cs="Times New Roman"/>
          <w:i/>
          <w:noProof/>
          <w:sz w:val="24"/>
          <w:szCs w:val="24"/>
          <w:lang w:val="lv-LV"/>
        </w:rPr>
        <w:t>euro</w:t>
      </w:r>
      <w:r w:rsidRPr="007458E3">
        <w:rPr>
          <w:rFonts w:ascii="Times New Roman" w:hAnsi="Times New Roman" w:cs="Times New Roman"/>
          <w:noProof/>
          <w:sz w:val="24"/>
          <w:szCs w:val="24"/>
          <w:lang w:val="lv-LV"/>
        </w:rPr>
        <w:t xml:space="preserve"> apmērā</w:t>
      </w:r>
      <w:r w:rsidR="00D304B3">
        <w:rPr>
          <w:rStyle w:val="FootnoteReference"/>
          <w:rFonts w:ascii="Times New Roman" w:hAnsi="Times New Roman" w:cs="Times New Roman"/>
          <w:noProof/>
          <w:sz w:val="24"/>
          <w:szCs w:val="24"/>
          <w:lang w:val="lv-LV"/>
        </w:rPr>
        <w:footnoteReference w:id="53"/>
      </w:r>
      <w:r w:rsidR="00E558C0" w:rsidRPr="007458E3">
        <w:rPr>
          <w:rFonts w:ascii="Times New Roman" w:hAnsi="Times New Roman" w:cs="Times New Roman"/>
          <w:noProof/>
          <w:sz w:val="24"/>
          <w:szCs w:val="24"/>
          <w:lang w:val="lv-LV"/>
        </w:rPr>
        <w:t>.</w:t>
      </w:r>
    </w:p>
    <w:p w14:paraId="6CBB9C94" w14:textId="14EB0580" w:rsidR="00C67354" w:rsidRPr="00B96C82" w:rsidRDefault="00B64E8A" w:rsidP="00B64E8A">
      <w:pPr>
        <w:spacing w:after="0" w:line="240" w:lineRule="auto"/>
        <w:ind w:firstLine="360"/>
        <w:jc w:val="both"/>
        <w:rPr>
          <w:rFonts w:ascii="Times New Roman" w:eastAsia="Times New Roman" w:hAnsi="Times New Roman" w:cs="Times New Roman"/>
          <w:sz w:val="24"/>
          <w:szCs w:val="24"/>
          <w:lang w:val="lv-LV"/>
        </w:rPr>
      </w:pPr>
      <w:r w:rsidRPr="00B96C82">
        <w:rPr>
          <w:rFonts w:ascii="Times New Roman" w:eastAsia="Times New Roman" w:hAnsi="Times New Roman" w:cs="Times New Roman"/>
          <w:sz w:val="24"/>
          <w:szCs w:val="24"/>
          <w:lang w:val="lv-LV"/>
        </w:rPr>
        <w:t xml:space="preserve">Pārskata periodā arī </w:t>
      </w:r>
      <w:r w:rsidRPr="002D0755">
        <w:rPr>
          <w:rFonts w:ascii="Times New Roman" w:eastAsia="Times New Roman" w:hAnsi="Times New Roman" w:cs="Times New Roman"/>
          <w:sz w:val="24"/>
          <w:szCs w:val="24"/>
          <w:u w:val="single"/>
          <w:lang w:val="lv-LV"/>
        </w:rPr>
        <w:t>Labklājības ministrija</w:t>
      </w:r>
      <w:r w:rsidRPr="00B96C82">
        <w:rPr>
          <w:rFonts w:ascii="Times New Roman" w:eastAsia="Times New Roman" w:hAnsi="Times New Roman" w:cs="Times New Roman"/>
          <w:sz w:val="24"/>
          <w:szCs w:val="24"/>
          <w:lang w:val="lv-LV"/>
        </w:rPr>
        <w:t xml:space="preserve"> savas kompetences ietvaros īstenojusi </w:t>
      </w:r>
      <w:r w:rsidR="005D300F">
        <w:rPr>
          <w:rFonts w:ascii="Times New Roman" w:eastAsia="Times New Roman" w:hAnsi="Times New Roman" w:cs="Times New Roman"/>
          <w:sz w:val="24"/>
          <w:szCs w:val="24"/>
          <w:lang w:val="lv-LV"/>
        </w:rPr>
        <w:t xml:space="preserve">šādas </w:t>
      </w:r>
      <w:r w:rsidRPr="00B96C82">
        <w:rPr>
          <w:rFonts w:ascii="Times New Roman" w:eastAsia="Times New Roman" w:hAnsi="Times New Roman" w:cs="Times New Roman"/>
          <w:sz w:val="24"/>
          <w:szCs w:val="24"/>
          <w:lang w:val="lv-LV"/>
        </w:rPr>
        <w:t>sadarbīb</w:t>
      </w:r>
      <w:r w:rsidR="005D300F">
        <w:rPr>
          <w:rFonts w:ascii="Times New Roman" w:eastAsia="Times New Roman" w:hAnsi="Times New Roman" w:cs="Times New Roman"/>
          <w:sz w:val="24"/>
          <w:szCs w:val="24"/>
          <w:lang w:val="lv-LV"/>
        </w:rPr>
        <w:t>as aktivitātes</w:t>
      </w:r>
      <w:r w:rsidRPr="00B96C82">
        <w:rPr>
          <w:rFonts w:ascii="Times New Roman" w:eastAsia="Times New Roman" w:hAnsi="Times New Roman" w:cs="Times New Roman"/>
          <w:sz w:val="24"/>
          <w:szCs w:val="24"/>
          <w:lang w:val="lv-LV"/>
        </w:rPr>
        <w:t xml:space="preserve"> ar </w:t>
      </w:r>
      <w:r w:rsidR="00C67354" w:rsidRPr="00B96C82">
        <w:rPr>
          <w:rFonts w:ascii="Times New Roman" w:eastAsia="Times New Roman" w:hAnsi="Times New Roman" w:cs="Times New Roman"/>
          <w:sz w:val="24"/>
          <w:szCs w:val="24"/>
          <w:lang w:val="lv-LV"/>
        </w:rPr>
        <w:t xml:space="preserve"> </w:t>
      </w:r>
      <w:r w:rsidR="00C63EA9" w:rsidRPr="0051777B">
        <w:rPr>
          <w:rFonts w:ascii="Times New Roman" w:eastAsia="Times New Roman" w:hAnsi="Times New Roman" w:cs="Times New Roman"/>
          <w:sz w:val="24"/>
          <w:szCs w:val="24"/>
          <w:lang w:val="lv-LV"/>
        </w:rPr>
        <w:t xml:space="preserve">prioritārajām </w:t>
      </w:r>
      <w:r w:rsidRPr="0051777B">
        <w:rPr>
          <w:rFonts w:ascii="Times New Roman" w:eastAsia="Times New Roman" w:hAnsi="Times New Roman" w:cs="Times New Roman"/>
          <w:sz w:val="24"/>
          <w:szCs w:val="24"/>
          <w:lang w:val="lv-LV"/>
        </w:rPr>
        <w:t>attīstības valstīm</w:t>
      </w:r>
      <w:r w:rsidR="00C63EA9" w:rsidRPr="0051777B">
        <w:rPr>
          <w:rStyle w:val="FootnoteReference"/>
          <w:rFonts w:ascii="Times New Roman" w:eastAsia="Times New Roman" w:hAnsi="Times New Roman" w:cs="Times New Roman"/>
          <w:sz w:val="24"/>
          <w:szCs w:val="24"/>
          <w:lang w:val="lv-LV"/>
        </w:rPr>
        <w:footnoteReference w:id="54"/>
      </w:r>
      <w:r w:rsidR="00C67354" w:rsidRPr="0051777B">
        <w:rPr>
          <w:rFonts w:ascii="Times New Roman" w:eastAsia="Times New Roman" w:hAnsi="Times New Roman" w:cs="Times New Roman"/>
          <w:sz w:val="24"/>
          <w:szCs w:val="24"/>
          <w:lang w:val="lv-LV"/>
        </w:rPr>
        <w:t>:</w:t>
      </w:r>
    </w:p>
    <w:p w14:paraId="5C5DF6A3" w14:textId="35F2E67D" w:rsidR="00B64E8A" w:rsidRPr="007458E3" w:rsidRDefault="00B67070" w:rsidP="0016782D">
      <w:pPr>
        <w:pStyle w:val="ListParagraph"/>
        <w:numPr>
          <w:ilvl w:val="0"/>
          <w:numId w:val="3"/>
        </w:numPr>
        <w:spacing w:after="0" w:line="240" w:lineRule="auto"/>
        <w:jc w:val="both"/>
        <w:rPr>
          <w:rFonts w:ascii="Times New Roman" w:eastAsia="Times New Roman" w:hAnsi="Times New Roman" w:cs="Times New Roman"/>
          <w:sz w:val="24"/>
          <w:szCs w:val="24"/>
          <w:lang w:val="lv-LV"/>
        </w:rPr>
      </w:pPr>
      <w:r w:rsidRPr="009268CF">
        <w:rPr>
          <w:rFonts w:ascii="Times New Roman" w:hAnsi="Times New Roman" w:cs="Times New Roman"/>
          <w:iCs/>
          <w:sz w:val="24"/>
          <w:szCs w:val="24"/>
          <w:lang w:val="lv-LV"/>
        </w:rPr>
        <w:t>Latvijas-Moldovas sociālās drošības līguma projekta izstrāde, lai attīstītu ciešāku sadarbību sociālās drošības jomā un koordinētu to personu, kuras pārvietojas starp abām valstīm, sociālās drošības tiesības uz pabalstiem un pensijām</w:t>
      </w:r>
      <w:r w:rsidR="00B64E8A" w:rsidRPr="007458E3">
        <w:rPr>
          <w:rFonts w:ascii="Times New Roman" w:eastAsia="Times New Roman" w:hAnsi="Times New Roman" w:cs="Times New Roman"/>
          <w:sz w:val="24"/>
          <w:szCs w:val="24"/>
          <w:lang w:val="lv-LV"/>
        </w:rPr>
        <w:t>;</w:t>
      </w:r>
    </w:p>
    <w:p w14:paraId="5ADCB12C" w14:textId="173EBA19" w:rsidR="00B64E8A" w:rsidRPr="007458E3" w:rsidRDefault="00C67354" w:rsidP="0016782D">
      <w:pPr>
        <w:pStyle w:val="ListParagraph"/>
        <w:numPr>
          <w:ilvl w:val="0"/>
          <w:numId w:val="3"/>
        </w:numPr>
        <w:spacing w:after="0" w:line="240" w:lineRule="auto"/>
        <w:jc w:val="both"/>
        <w:rPr>
          <w:rFonts w:ascii="Times New Roman" w:eastAsia="Times New Roman" w:hAnsi="Times New Roman" w:cs="Times New Roman"/>
          <w:sz w:val="24"/>
          <w:szCs w:val="24"/>
          <w:lang w:val="lv-LV"/>
        </w:rPr>
      </w:pPr>
      <w:r w:rsidRPr="007458E3">
        <w:rPr>
          <w:rFonts w:ascii="Times New Roman" w:hAnsi="Times New Roman" w:cs="Times New Roman"/>
          <w:sz w:val="24"/>
          <w:szCs w:val="24"/>
          <w:lang w:val="lv-LV"/>
        </w:rPr>
        <w:t>2016.</w:t>
      </w:r>
      <w:r w:rsidR="00B64E8A" w:rsidRPr="007458E3">
        <w:rPr>
          <w:rFonts w:ascii="Times New Roman" w:hAnsi="Times New Roman" w:cs="Times New Roman"/>
          <w:sz w:val="24"/>
          <w:szCs w:val="24"/>
          <w:lang w:val="lv-LV"/>
        </w:rPr>
        <w:t xml:space="preserve">gada oktobrī </w:t>
      </w:r>
      <w:r w:rsidRPr="007458E3">
        <w:rPr>
          <w:rFonts w:ascii="Times New Roman" w:hAnsi="Times New Roman" w:cs="Times New Roman"/>
          <w:sz w:val="24"/>
          <w:szCs w:val="24"/>
          <w:lang w:val="lv-LV"/>
        </w:rPr>
        <w:t xml:space="preserve">Azerbaidžānas sieviešu – uzņēmēju delegācijas vizīte </w:t>
      </w:r>
      <w:r w:rsidR="00B64E8A" w:rsidRPr="007458E3">
        <w:rPr>
          <w:rFonts w:ascii="Times New Roman" w:hAnsi="Times New Roman" w:cs="Times New Roman"/>
          <w:sz w:val="24"/>
          <w:szCs w:val="24"/>
          <w:lang w:val="lv-LV"/>
        </w:rPr>
        <w:t>LM</w:t>
      </w:r>
      <w:r w:rsidRPr="007458E3">
        <w:rPr>
          <w:rFonts w:ascii="Times New Roman" w:hAnsi="Times New Roman" w:cs="Times New Roman"/>
          <w:sz w:val="24"/>
          <w:szCs w:val="24"/>
          <w:lang w:val="lv-LV"/>
        </w:rPr>
        <w:t xml:space="preserve"> un Azerbaidžānas Ģimenes, sieviešu un bērnu lietu komiteja</w:t>
      </w:r>
      <w:r w:rsidR="00B64E8A" w:rsidRPr="007458E3">
        <w:rPr>
          <w:rFonts w:ascii="Times New Roman" w:hAnsi="Times New Roman" w:cs="Times New Roman"/>
          <w:sz w:val="24"/>
          <w:szCs w:val="24"/>
          <w:lang w:val="lv-LV"/>
        </w:rPr>
        <w:t>s saprašanās memoranda ietvaros;</w:t>
      </w:r>
    </w:p>
    <w:p w14:paraId="3AB35567" w14:textId="5C760634" w:rsidR="00DE0A71" w:rsidRPr="007458E3" w:rsidRDefault="00DE0A71" w:rsidP="0016782D">
      <w:pPr>
        <w:pStyle w:val="ListParagraph"/>
        <w:numPr>
          <w:ilvl w:val="0"/>
          <w:numId w:val="3"/>
        </w:numPr>
        <w:spacing w:after="0" w:line="240" w:lineRule="auto"/>
        <w:jc w:val="both"/>
        <w:rPr>
          <w:rFonts w:ascii="Times New Roman" w:eastAsia="Times New Roman" w:hAnsi="Times New Roman" w:cs="Times New Roman"/>
          <w:sz w:val="24"/>
          <w:szCs w:val="24"/>
          <w:lang w:val="lv-LV"/>
        </w:rPr>
      </w:pPr>
      <w:r w:rsidRPr="007458E3">
        <w:rPr>
          <w:rFonts w:ascii="Times New Roman" w:hAnsi="Times New Roman" w:cs="Times New Roman"/>
          <w:sz w:val="24"/>
          <w:szCs w:val="24"/>
          <w:lang w:val="lv-LV"/>
        </w:rPr>
        <w:t>2017.gada jūnijā</w:t>
      </w:r>
      <w:r w:rsidRPr="007458E3">
        <w:rPr>
          <w:rFonts w:ascii="Times New Roman" w:hAnsi="Times New Roman" w:cs="Times New Roman"/>
          <w:b/>
          <w:sz w:val="24"/>
          <w:szCs w:val="24"/>
          <w:lang w:val="lv-LV"/>
        </w:rPr>
        <w:t xml:space="preserve"> </w:t>
      </w:r>
      <w:r w:rsidRPr="007458E3">
        <w:rPr>
          <w:rFonts w:ascii="Times New Roman" w:hAnsi="Times New Roman" w:cs="Times New Roman"/>
          <w:sz w:val="24"/>
          <w:szCs w:val="24"/>
          <w:lang w:val="lv-LV"/>
        </w:rPr>
        <w:t>LM</w:t>
      </w:r>
      <w:r w:rsidR="00C67354" w:rsidRPr="007458E3">
        <w:rPr>
          <w:rFonts w:ascii="Times New Roman" w:hAnsi="Times New Roman" w:cs="Times New Roman"/>
          <w:sz w:val="24"/>
          <w:szCs w:val="24"/>
          <w:lang w:val="lv-LV"/>
        </w:rPr>
        <w:t xml:space="preserve"> ekspertu dalība Eiropas apmācību fonda (</w:t>
      </w:r>
      <w:r w:rsidR="00C67354" w:rsidRPr="007458E3">
        <w:rPr>
          <w:rFonts w:ascii="Times New Roman" w:hAnsi="Times New Roman" w:cs="Times New Roman"/>
          <w:i/>
          <w:sz w:val="24"/>
          <w:szCs w:val="24"/>
          <w:lang w:val="lv-LV"/>
        </w:rPr>
        <w:t>European Training foundation</w:t>
      </w:r>
      <w:r w:rsidR="00C67354" w:rsidRPr="007458E3">
        <w:rPr>
          <w:rFonts w:ascii="Times New Roman" w:hAnsi="Times New Roman" w:cs="Times New Roman"/>
          <w:sz w:val="24"/>
          <w:szCs w:val="24"/>
          <w:lang w:val="lv-LV"/>
        </w:rPr>
        <w:t>) seminārā Rīgā par darba tirgum nepieciešamo prasmju prognozēšanu</w:t>
      </w:r>
      <w:r w:rsidR="00C67354" w:rsidRPr="007458E3">
        <w:rPr>
          <w:rFonts w:ascii="Times New Roman" w:hAnsi="Times New Roman" w:cs="Times New Roman"/>
          <w:i/>
          <w:sz w:val="24"/>
          <w:szCs w:val="24"/>
          <w:lang w:val="lv-LV"/>
        </w:rPr>
        <w:t>.</w:t>
      </w:r>
      <w:r w:rsidRPr="007458E3">
        <w:rPr>
          <w:rFonts w:ascii="Times New Roman" w:hAnsi="Times New Roman" w:cs="Times New Roman"/>
          <w:i/>
          <w:sz w:val="24"/>
          <w:szCs w:val="24"/>
          <w:lang w:val="lv-LV"/>
        </w:rPr>
        <w:t xml:space="preserve"> </w:t>
      </w:r>
      <w:r w:rsidRPr="007458E3">
        <w:rPr>
          <w:rFonts w:ascii="Times New Roman" w:hAnsi="Times New Roman" w:cs="Times New Roman"/>
          <w:sz w:val="24"/>
          <w:szCs w:val="24"/>
          <w:lang w:val="lv-LV"/>
        </w:rPr>
        <w:t>Piedalās Armēnijas, Azerbaidžānas, Baltkrievijas, Gruzijas, Moldovas un Ukrainas pārstāvji;</w:t>
      </w:r>
    </w:p>
    <w:p w14:paraId="202001B5" w14:textId="36D8F0C7" w:rsidR="007519CC" w:rsidRPr="007458E3" w:rsidRDefault="00DE0A71" w:rsidP="0016782D">
      <w:pPr>
        <w:pStyle w:val="ListParagraph"/>
        <w:numPr>
          <w:ilvl w:val="0"/>
          <w:numId w:val="3"/>
        </w:numPr>
        <w:spacing w:after="0" w:line="240" w:lineRule="auto"/>
        <w:jc w:val="both"/>
        <w:rPr>
          <w:rFonts w:ascii="Times New Roman" w:eastAsia="Times New Roman" w:hAnsi="Times New Roman" w:cs="Times New Roman"/>
          <w:sz w:val="24"/>
          <w:szCs w:val="24"/>
          <w:lang w:val="lv-LV"/>
        </w:rPr>
      </w:pPr>
      <w:r w:rsidRPr="007458E3">
        <w:rPr>
          <w:rFonts w:ascii="Times New Roman" w:hAnsi="Times New Roman" w:cs="Times New Roman"/>
          <w:sz w:val="24"/>
          <w:szCs w:val="24"/>
          <w:lang w:val="lv-LV"/>
        </w:rPr>
        <w:t xml:space="preserve">2018.gada februārī </w:t>
      </w:r>
      <w:r w:rsidR="007519CC" w:rsidRPr="007458E3">
        <w:rPr>
          <w:rFonts w:ascii="Times New Roman" w:hAnsi="Times New Roman" w:cs="Times New Roman"/>
          <w:sz w:val="24"/>
          <w:szCs w:val="24"/>
          <w:lang w:val="lv-LV" w:eastAsia="lv-LV"/>
        </w:rPr>
        <w:t>p</w:t>
      </w:r>
      <w:r w:rsidR="00C67354" w:rsidRPr="007458E3">
        <w:rPr>
          <w:rFonts w:ascii="Times New Roman" w:hAnsi="Times New Roman" w:cs="Times New Roman"/>
          <w:sz w:val="24"/>
          <w:szCs w:val="24"/>
          <w:lang w:val="lv-LV" w:eastAsia="lv-LV"/>
        </w:rPr>
        <w:t xml:space="preserve">ieredzes apmaiņas vizītes ietvaros eksperti </w:t>
      </w:r>
      <w:r w:rsidR="007519CC" w:rsidRPr="007458E3">
        <w:rPr>
          <w:rFonts w:ascii="Times New Roman" w:hAnsi="Times New Roman" w:cs="Times New Roman"/>
          <w:sz w:val="24"/>
          <w:szCs w:val="24"/>
          <w:lang w:val="lv-LV" w:eastAsia="lv-LV"/>
        </w:rPr>
        <w:t xml:space="preserve">no Kazahstānas, Azerbaidžānas un Gruzijas </w:t>
      </w:r>
      <w:r w:rsidR="00C67354" w:rsidRPr="007458E3">
        <w:rPr>
          <w:rFonts w:ascii="Times New Roman" w:hAnsi="Times New Roman" w:cs="Times New Roman"/>
          <w:sz w:val="24"/>
          <w:szCs w:val="24"/>
          <w:lang w:val="lv-LV" w:eastAsia="lv-LV"/>
        </w:rPr>
        <w:t xml:space="preserve">– pakalpojumu sniedzēji cietušajiem, policisti, parlamenta juristi apmeklēja arī </w:t>
      </w:r>
      <w:r w:rsidR="007519CC" w:rsidRPr="007458E3">
        <w:rPr>
          <w:rFonts w:ascii="Times New Roman" w:hAnsi="Times New Roman" w:cs="Times New Roman"/>
          <w:sz w:val="24"/>
          <w:szCs w:val="24"/>
          <w:lang w:val="lv-LV" w:eastAsia="lv-LV"/>
        </w:rPr>
        <w:t>LM</w:t>
      </w:r>
      <w:r w:rsidR="00C67354" w:rsidRPr="007458E3">
        <w:rPr>
          <w:rFonts w:ascii="Times New Roman" w:hAnsi="Times New Roman" w:cs="Times New Roman"/>
          <w:sz w:val="24"/>
          <w:szCs w:val="24"/>
          <w:lang w:val="lv-LV" w:eastAsia="lv-LV"/>
        </w:rPr>
        <w:t xml:space="preserve"> pieredzes paplašināšanai jautājumā ar dzimumu saistītas vardarbības risināšanai Centrāleiropā un Austrumeiropā.</w:t>
      </w:r>
    </w:p>
    <w:p w14:paraId="4BABD9E6" w14:textId="35380789" w:rsidR="009D67AC" w:rsidRDefault="0081163E" w:rsidP="00710E6A">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Pārskata periodā (2017.</w:t>
      </w:r>
      <w:r w:rsidR="003B325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gada aprīlī) </w:t>
      </w:r>
      <w:r w:rsidRPr="0081163E">
        <w:rPr>
          <w:rFonts w:ascii="Times New Roman" w:hAnsi="Times New Roman" w:cs="Times New Roman"/>
          <w:sz w:val="24"/>
          <w:szCs w:val="24"/>
          <w:u w:val="single"/>
          <w:lang w:val="lv-LV"/>
        </w:rPr>
        <w:t>VARAM</w:t>
      </w:r>
      <w:r>
        <w:rPr>
          <w:rFonts w:ascii="Times New Roman" w:hAnsi="Times New Roman" w:cs="Times New Roman"/>
          <w:sz w:val="24"/>
          <w:szCs w:val="24"/>
          <w:lang w:val="lv-LV"/>
        </w:rPr>
        <w:t xml:space="preserve"> </w:t>
      </w:r>
      <w:r w:rsidR="009D67AC" w:rsidRPr="007458E3">
        <w:rPr>
          <w:rFonts w:ascii="Times New Roman" w:hAnsi="Times New Roman" w:cs="Times New Roman"/>
          <w:sz w:val="24"/>
          <w:szCs w:val="24"/>
          <w:lang w:val="lv-LV"/>
        </w:rPr>
        <w:t xml:space="preserve">sadarbībā </w:t>
      </w:r>
      <w:r w:rsidR="009D67AC" w:rsidRPr="007458E3">
        <w:rPr>
          <w:rFonts w:ascii="Times New Roman" w:hAnsi="Times New Roman" w:cs="Times New Roman"/>
          <w:bCs/>
          <w:sz w:val="24"/>
          <w:szCs w:val="24"/>
          <w:lang w:val="lv-LV"/>
        </w:rPr>
        <w:t>ar Eiropas Padomes pārstāvniecību Ukrainā (finansētājs)</w:t>
      </w:r>
      <w:r w:rsidR="009D67AC" w:rsidRPr="007458E3">
        <w:rPr>
          <w:rFonts w:ascii="Times New Roman" w:hAnsi="Times New Roman" w:cs="Times New Roman"/>
          <w:sz w:val="24"/>
          <w:szCs w:val="24"/>
          <w:lang w:val="lv-LV"/>
        </w:rPr>
        <w:t xml:space="preserve"> Latvijā uzņēma Ukrainas mācību reģionālās vizītes delegāciju </w:t>
      </w:r>
      <w:r w:rsidR="002D0755">
        <w:rPr>
          <w:rFonts w:ascii="Times New Roman" w:hAnsi="Times New Roman" w:cs="Times New Roman"/>
          <w:sz w:val="24"/>
          <w:szCs w:val="24"/>
          <w:lang w:val="lv-LV"/>
        </w:rPr>
        <w:t>(</w:t>
      </w:r>
      <w:r w:rsidR="009D67AC" w:rsidRPr="007458E3">
        <w:rPr>
          <w:rFonts w:ascii="Times New Roman" w:hAnsi="Times New Roman" w:cs="Times New Roman"/>
          <w:sz w:val="24"/>
          <w:szCs w:val="24"/>
          <w:lang w:val="lv-LV"/>
        </w:rPr>
        <w:t>31 personu</w:t>
      </w:r>
      <w:r w:rsidR="002D0755">
        <w:rPr>
          <w:rFonts w:ascii="Times New Roman" w:hAnsi="Times New Roman" w:cs="Times New Roman"/>
          <w:sz w:val="24"/>
          <w:szCs w:val="24"/>
          <w:lang w:val="lv-LV"/>
        </w:rPr>
        <w:t>)</w:t>
      </w:r>
      <w:r w:rsidR="009D67AC" w:rsidRPr="007458E3">
        <w:rPr>
          <w:rFonts w:ascii="Times New Roman" w:hAnsi="Times New Roman" w:cs="Times New Roman"/>
          <w:sz w:val="24"/>
          <w:szCs w:val="24"/>
          <w:lang w:val="lv-LV"/>
        </w:rPr>
        <w:t xml:space="preserve">. Vizītes mērķis bija sniegt praktisku pieredzi Ukrainas apgabalu apvienoto teritoriālo kopienu, ministriju, asociāciju un Eiropas Padomes ekspertu pārstāvjiem par Latvijas administratīvi teritoriālās reformas norisi un pašvaldību darbības efektivitātes uzlabošanas iniciatīvām tās īstenošanā un veicināšanā. </w:t>
      </w:r>
      <w:r w:rsidR="009D67AC" w:rsidRPr="007458E3">
        <w:rPr>
          <w:rFonts w:ascii="Times New Roman" w:hAnsi="Times New Roman" w:cs="Times New Roman"/>
          <w:sz w:val="24"/>
          <w:szCs w:val="24"/>
          <w:lang w:val="lv-LV" w:eastAsia="lv-LV"/>
        </w:rPr>
        <w:t xml:space="preserve">VARAM un </w:t>
      </w:r>
      <w:r w:rsidR="009D67AC" w:rsidRPr="007458E3">
        <w:rPr>
          <w:rFonts w:ascii="Times New Roman" w:hAnsi="Times New Roman" w:cs="Times New Roman"/>
          <w:sz w:val="24"/>
          <w:szCs w:val="24"/>
          <w:lang w:val="lv-LV"/>
        </w:rPr>
        <w:t xml:space="preserve">Ādažu, Cēsu, Smiltenes un Siguldas novadu </w:t>
      </w:r>
      <w:r w:rsidR="009D67AC" w:rsidRPr="007458E3">
        <w:rPr>
          <w:rFonts w:ascii="Times New Roman" w:hAnsi="Times New Roman" w:cs="Times New Roman"/>
          <w:sz w:val="24"/>
          <w:szCs w:val="24"/>
          <w:lang w:val="lv-LV" w:eastAsia="lv-LV"/>
        </w:rPr>
        <w:t xml:space="preserve">pašvaldību nozares pārstāvji dalījās pieredzē par pašvaldību apvienošanās jautājumiem, </w:t>
      </w:r>
      <w:r w:rsidR="009D67AC" w:rsidRPr="007458E3">
        <w:rPr>
          <w:rFonts w:ascii="Times New Roman" w:hAnsi="Times New Roman" w:cs="Times New Roman"/>
          <w:sz w:val="24"/>
          <w:szCs w:val="24"/>
          <w:lang w:val="lv-LV"/>
        </w:rPr>
        <w:t>publisko pakalpojumu pieejamību un pašvaldību lomu tās teritorijas ekonomiskajā attīstībā un uzņēmējdarbības veicināšanā, kā arī apmeklēja pašvaldību infrastruktūras objektus un īstenotos uzņēmējdarbīb</w:t>
      </w:r>
      <w:r w:rsidR="00710E6A">
        <w:rPr>
          <w:rFonts w:ascii="Times New Roman" w:hAnsi="Times New Roman" w:cs="Times New Roman"/>
          <w:sz w:val="24"/>
          <w:szCs w:val="24"/>
          <w:lang w:val="lv-LV"/>
        </w:rPr>
        <w:t>as attīstības projektus.</w:t>
      </w:r>
    </w:p>
    <w:p w14:paraId="1FFB060E" w14:textId="73F8B27B" w:rsidR="00546A08" w:rsidRPr="00546A08" w:rsidRDefault="00546A08" w:rsidP="0067298D">
      <w:pPr>
        <w:spacing w:after="0" w:line="240" w:lineRule="auto"/>
        <w:ind w:firstLine="720"/>
        <w:jc w:val="both"/>
        <w:rPr>
          <w:rFonts w:ascii="Times New Roman" w:hAnsi="Times New Roman" w:cs="Times New Roman"/>
          <w:sz w:val="24"/>
          <w:szCs w:val="24"/>
          <w:lang w:val="lv-LV"/>
        </w:rPr>
      </w:pPr>
      <w:r w:rsidRPr="009268CF">
        <w:rPr>
          <w:rFonts w:ascii="Times New Roman" w:hAnsi="Times New Roman" w:cs="Times New Roman"/>
          <w:color w:val="000000" w:themeColor="text1"/>
          <w:sz w:val="24"/>
          <w:szCs w:val="24"/>
          <w:lang w:val="lv-LV"/>
        </w:rPr>
        <w:t>VARAM īstenoto attīstības sadarbības projektu ar Moldovu reģionālās attīstības jautājumos rezultātā tika nodibināta sadarbība ar “Deutsche Gesellschaft für Internationale Zusammenarbeit” (GIZ) GmbH, tādā veidā Ārlietu ministrijas sniegtajam grantam attīstības sadarbības finansējuma ietvaros kalpojot kā “sēklas fondam” sadarbības attīstībai. 2018.</w:t>
      </w:r>
      <w:r w:rsidR="003B3258">
        <w:rPr>
          <w:rFonts w:ascii="Times New Roman" w:hAnsi="Times New Roman" w:cs="Times New Roman"/>
          <w:color w:val="000000" w:themeColor="text1"/>
          <w:sz w:val="24"/>
          <w:szCs w:val="24"/>
          <w:lang w:val="lv-LV"/>
        </w:rPr>
        <w:t xml:space="preserve"> </w:t>
      </w:r>
      <w:r w:rsidRPr="009268CF">
        <w:rPr>
          <w:rFonts w:ascii="Times New Roman" w:hAnsi="Times New Roman" w:cs="Times New Roman"/>
          <w:color w:val="000000" w:themeColor="text1"/>
          <w:sz w:val="24"/>
          <w:szCs w:val="24"/>
          <w:lang w:val="lv-LV"/>
        </w:rPr>
        <w:t>gada martā VARAM ar GIZ programmas atbalstu organizēja Bauskas un Jelgavas novadu pašvaldību iepirkuma speciālistu pieredzes apmaiņas vizīti Moldovā, kuras laikā tika sniegts praktisks atbalsts Moldovas reģionālās attīstības aģentūru iepirkuma speciālistiem. 2018. gada aprīlī GIZ aicināja Latvijas ekspertus piedalīties seminārā par energoplānošanas jautājumiem, tādā veidā palielinot Moldovas energoplānošanas speciālistu kapacitāti. 2018. gada 14.-19. oktobrī VARAM ar GIZ programmas “Vietējo publisko pakalpojumu modernizācija Moldovā”, kas tiek finansēta no Vācijas Ekonomiskās sadarbības un attīstības ministrijas, atbalstu un sadarbībā ar Jūrmalas pilsētas, Bauskas un Jelgavas novada pašvaldībām, Iepirkumu uzraudzības biroju un citām attiecīgajām institūcijām organizēja Moldovas reģionālās attīstības aģentūru ekspertu iepirkumu jomā vizīti Latvijā. 2018. gada 21.-26. oktobrī VARAM ar minētās GIZ programmas atbalstu un sadarbībā ar Liepājas un Rīgas pilsētu, Grobiņas novada pašvaldībām, Ekonomikas ministriju, Zemgales plānošanas reģionu un Rīgas Tehnisko universitāti organizēja pieredzes apmaiņu Moldovas pašvaldību pārstāvjiem par energoefektivitātes plānošanu Latvijā. Tāpat tiek turpināta sadarbība reģionu un pašvaldību līmenī, piemēram, Rīgas plānošanas reģions, Zviedrijas Länsstyrelsen Östergötland pašvaldība un Moldovas Centra reģions īsteno Zviedrijas Institūta līdzfinansēto projektu jaunu uzņēmējdarbības iespēju radīšanai, palielinot zināšanas par videi draudzīgu uzņēmējdarbību</w:t>
      </w:r>
      <w:r>
        <w:rPr>
          <w:rFonts w:ascii="Times New Roman" w:hAnsi="Times New Roman" w:cs="Times New Roman"/>
          <w:color w:val="000000" w:themeColor="text1"/>
          <w:sz w:val="24"/>
          <w:szCs w:val="24"/>
          <w:lang w:val="lv-LV"/>
        </w:rPr>
        <w:t>.</w:t>
      </w:r>
    </w:p>
    <w:p w14:paraId="771DAA88" w14:textId="0A8C562F" w:rsidR="0081163E" w:rsidRPr="0081163E" w:rsidRDefault="001D3ACE" w:rsidP="0067298D">
      <w:pPr>
        <w:spacing w:after="0" w:line="240" w:lineRule="auto"/>
        <w:ind w:firstLine="720"/>
        <w:jc w:val="both"/>
        <w:rPr>
          <w:rFonts w:ascii="Times New Roman" w:hAnsi="Times New Roman" w:cs="Times New Roman"/>
          <w:sz w:val="24"/>
          <w:szCs w:val="24"/>
          <w:lang w:val="lv-LV"/>
        </w:rPr>
      </w:pPr>
      <w:r>
        <w:rPr>
          <w:rFonts w:ascii="Times New Roman" w:eastAsia="Times New Roman" w:hAnsi="Times New Roman" w:cs="Times New Roman"/>
          <w:bCs/>
          <w:sz w:val="24"/>
          <w:szCs w:val="24"/>
          <w:lang w:val="lv-LV"/>
        </w:rPr>
        <w:t>2016.</w:t>
      </w:r>
      <w:r w:rsidR="00743B52">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gada oktobrī</w:t>
      </w:r>
      <w:r w:rsidR="00C67354" w:rsidRPr="0081163E">
        <w:rPr>
          <w:rFonts w:ascii="Times New Roman" w:eastAsia="Times New Roman" w:hAnsi="Times New Roman" w:cs="Times New Roman"/>
          <w:b/>
          <w:bCs/>
          <w:sz w:val="24"/>
          <w:szCs w:val="24"/>
          <w:lang w:val="lv-LV"/>
        </w:rPr>
        <w:t xml:space="preserve"> </w:t>
      </w:r>
      <w:r w:rsidR="0081163E" w:rsidRPr="0081163E">
        <w:rPr>
          <w:rFonts w:ascii="Times New Roman" w:hAnsi="Times New Roman" w:cs="Times New Roman"/>
          <w:sz w:val="24"/>
          <w:szCs w:val="24"/>
          <w:u w:val="single"/>
          <w:lang w:val="lv-LV"/>
        </w:rPr>
        <w:t>Valsts kanceleja</w:t>
      </w:r>
      <w:r w:rsidR="0081163E" w:rsidRPr="0081163E">
        <w:rPr>
          <w:rFonts w:ascii="Times New Roman" w:hAnsi="Times New Roman" w:cs="Times New Roman"/>
          <w:sz w:val="24"/>
          <w:szCs w:val="24"/>
          <w:lang w:val="lv-LV"/>
        </w:rPr>
        <w:t xml:space="preserve"> organizēja Latvijas valsts sekretāru t</w:t>
      </w:r>
      <w:r w:rsidR="0081163E" w:rsidRPr="0081163E">
        <w:rPr>
          <w:rFonts w:ascii="Times New Roman" w:eastAsia="Times New Roman" w:hAnsi="Times New Roman" w:cs="Times New Roman"/>
          <w:sz w:val="24"/>
          <w:szCs w:val="24"/>
          <w:lang w:val="lv-LV"/>
        </w:rPr>
        <w:t>ikšan</w:t>
      </w:r>
      <w:r w:rsidR="0081163E" w:rsidRPr="0081163E">
        <w:rPr>
          <w:rFonts w:ascii="Times New Roman" w:hAnsi="Times New Roman" w:cs="Times New Roman"/>
          <w:sz w:val="24"/>
          <w:szCs w:val="24"/>
          <w:lang w:val="lv-LV"/>
        </w:rPr>
        <w:t>o</w:t>
      </w:r>
      <w:r w:rsidR="0081163E" w:rsidRPr="0081163E">
        <w:rPr>
          <w:rFonts w:ascii="Times New Roman" w:eastAsia="Times New Roman" w:hAnsi="Times New Roman" w:cs="Times New Roman"/>
          <w:sz w:val="24"/>
          <w:szCs w:val="24"/>
          <w:lang w:val="lv-LV"/>
        </w:rPr>
        <w:t xml:space="preserve">s </w:t>
      </w:r>
      <w:r w:rsidR="0081163E" w:rsidRPr="0081163E">
        <w:rPr>
          <w:rFonts w:ascii="Times New Roman" w:hAnsi="Times New Roman" w:cs="Times New Roman"/>
          <w:sz w:val="24"/>
          <w:szCs w:val="24"/>
          <w:lang w:val="lv-LV"/>
        </w:rPr>
        <w:t>ar Moldovas valsts sekretāriem to vizītes laikā Latvijā, ko iniciēja Moldovas puse, lai Moldovas nozaru ministriju valsts sekretāri nepastarpināti gūtu zināšanas par to, kā Latvijas nozaru ministrijās praksē tiek vadīti procesi (arī rīc</w:t>
      </w:r>
      <w:r w:rsidR="00710E6A">
        <w:rPr>
          <w:rFonts w:ascii="Times New Roman" w:hAnsi="Times New Roman" w:cs="Times New Roman"/>
          <w:sz w:val="24"/>
          <w:szCs w:val="24"/>
          <w:lang w:val="lv-LV"/>
        </w:rPr>
        <w:t>ībpolitikas) un ikdienas darbs.</w:t>
      </w:r>
    </w:p>
    <w:p w14:paraId="48240929" w14:textId="219927D8" w:rsidR="0081163E" w:rsidRPr="0081163E" w:rsidRDefault="0081163E" w:rsidP="0067298D">
      <w:pPr>
        <w:spacing w:after="0" w:line="240" w:lineRule="auto"/>
        <w:ind w:firstLine="720"/>
        <w:jc w:val="both"/>
        <w:rPr>
          <w:rFonts w:ascii="Times New Roman" w:hAnsi="Times New Roman" w:cs="Times New Roman"/>
          <w:sz w:val="24"/>
          <w:szCs w:val="24"/>
          <w:lang w:val="lv-LV"/>
        </w:rPr>
      </w:pPr>
      <w:r w:rsidRPr="0081163E">
        <w:rPr>
          <w:rFonts w:ascii="Times New Roman" w:hAnsi="Times New Roman" w:cs="Times New Roman"/>
          <w:sz w:val="24"/>
          <w:szCs w:val="24"/>
          <w:lang w:val="lv-LV"/>
        </w:rPr>
        <w:t>2017.</w:t>
      </w:r>
      <w:r w:rsidR="00743B52">
        <w:rPr>
          <w:rFonts w:ascii="Times New Roman" w:hAnsi="Times New Roman" w:cs="Times New Roman"/>
          <w:sz w:val="24"/>
          <w:szCs w:val="24"/>
          <w:lang w:val="lv-LV"/>
        </w:rPr>
        <w:t xml:space="preserve"> </w:t>
      </w:r>
      <w:r w:rsidRPr="0081163E">
        <w:rPr>
          <w:rFonts w:ascii="Times New Roman" w:hAnsi="Times New Roman" w:cs="Times New Roman"/>
          <w:sz w:val="24"/>
          <w:szCs w:val="24"/>
          <w:lang w:val="lv-LV"/>
        </w:rPr>
        <w:t xml:space="preserve">gada maijā </w:t>
      </w:r>
      <w:r w:rsidRPr="0051777B">
        <w:rPr>
          <w:rFonts w:ascii="Times New Roman" w:hAnsi="Times New Roman" w:cs="Times New Roman"/>
          <w:sz w:val="24"/>
          <w:szCs w:val="24"/>
          <w:lang w:val="lv-LV"/>
        </w:rPr>
        <w:t>Valsts kancelejā</w:t>
      </w:r>
      <w:r w:rsidRPr="0081163E">
        <w:rPr>
          <w:rFonts w:ascii="Times New Roman" w:hAnsi="Times New Roman" w:cs="Times New Roman"/>
          <w:sz w:val="24"/>
          <w:szCs w:val="24"/>
          <w:lang w:val="lv-LV"/>
        </w:rPr>
        <w:t xml:space="preserve"> viesojās Uzbekistānas delegācija, kura tika iepazīstināta ar Latvijas pieredzi valsts pārvaldes reformu, valsts pārvaldes cilvēkresursu attīstības, tajā skaitā snieguma novērtējuma, augstāko vadītāju centralizētas atlases un attīstības, kā arī atlīdzības jomās. </w:t>
      </w:r>
    </w:p>
    <w:p w14:paraId="17ADB7D9" w14:textId="77777777" w:rsidR="00C67354" w:rsidRPr="007458E3"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7E72C0CB" w14:textId="1B1DCD96" w:rsidR="00C67354" w:rsidRPr="007458E3" w:rsidRDefault="00AE3462" w:rsidP="00AE3462">
      <w:pPr>
        <w:pStyle w:val="ListParagraph"/>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3.2. </w:t>
      </w:r>
      <w:r w:rsidR="00C67354" w:rsidRPr="007458E3">
        <w:rPr>
          <w:rFonts w:ascii="Times New Roman" w:eastAsia="Times New Roman" w:hAnsi="Times New Roman" w:cs="Times New Roman"/>
          <w:b/>
          <w:sz w:val="24"/>
          <w:szCs w:val="24"/>
          <w:lang w:val="lv-LV"/>
        </w:rPr>
        <w:t xml:space="preserve">Stiprināt Latvijas projektu īstenotāju profesionalitāti, savstarpējo sadarbību un darbības kvalitātes uzlabošanu, jo īpaši spēju iesaistīties </w:t>
      </w:r>
      <w:r w:rsidR="00C67354" w:rsidRPr="007458E3">
        <w:rPr>
          <w:rFonts w:ascii="Times New Roman" w:eastAsia="Times New Roman" w:hAnsi="Times New Roman" w:cs="Times New Roman"/>
          <w:b/>
          <w:i/>
          <w:iCs/>
          <w:sz w:val="24"/>
          <w:szCs w:val="24"/>
          <w:lang w:val="lv-LV"/>
        </w:rPr>
        <w:t>EuropeAid, Twinning</w:t>
      </w:r>
      <w:r w:rsidR="00C67354" w:rsidRPr="007458E3">
        <w:rPr>
          <w:rFonts w:ascii="Times New Roman" w:eastAsia="Times New Roman" w:hAnsi="Times New Roman" w:cs="Times New Roman"/>
          <w:b/>
          <w:sz w:val="24"/>
          <w:szCs w:val="24"/>
          <w:lang w:val="lv-LV"/>
        </w:rPr>
        <w:t xml:space="preserve"> u.c. lielapjoma daudzgadu projektos, t.sk. kā vadošajiem partneriem (ĀM, FM/ nozaru ministrijas, PSO)</w:t>
      </w:r>
    </w:p>
    <w:p w14:paraId="1419990D" w14:textId="3CC9AA72" w:rsidR="0021415A" w:rsidRDefault="0021415A" w:rsidP="0021415A">
      <w:pPr>
        <w:spacing w:after="0" w:line="240" w:lineRule="auto"/>
        <w:ind w:firstLine="720"/>
        <w:jc w:val="both"/>
        <w:rPr>
          <w:rFonts w:ascii="Times New Roman" w:eastAsia="Times New Roman" w:hAnsi="Times New Roman" w:cs="Times New Roman"/>
          <w:b/>
          <w:sz w:val="24"/>
          <w:szCs w:val="24"/>
          <w:lang w:val="lv-LV"/>
        </w:rPr>
      </w:pPr>
      <w:r>
        <w:rPr>
          <w:rFonts w:ascii="Times New Roman" w:hAnsi="Times New Roman" w:cs="Times New Roman"/>
          <w:sz w:val="24"/>
          <w:szCs w:val="24"/>
          <w:lang w:val="lv-LV"/>
        </w:rPr>
        <w:t>Pārskatā periodā t</w:t>
      </w:r>
      <w:r w:rsidR="00D139A4" w:rsidRPr="0021415A">
        <w:rPr>
          <w:rFonts w:ascii="Times New Roman" w:hAnsi="Times New Roman" w:cs="Times New Roman"/>
          <w:sz w:val="24"/>
          <w:szCs w:val="24"/>
          <w:lang w:val="lv-LV"/>
        </w:rPr>
        <w:t>urpinā</w:t>
      </w:r>
      <w:r>
        <w:rPr>
          <w:rFonts w:ascii="Times New Roman" w:hAnsi="Times New Roman" w:cs="Times New Roman"/>
          <w:sz w:val="24"/>
          <w:szCs w:val="24"/>
          <w:lang w:val="lv-LV"/>
        </w:rPr>
        <w:t>jies</w:t>
      </w:r>
      <w:r w:rsidR="00D139A4" w:rsidRPr="0021415A">
        <w:rPr>
          <w:rFonts w:ascii="Times New Roman" w:eastAsia="Times New Roman" w:hAnsi="Times New Roman" w:cs="Times New Roman"/>
          <w:sz w:val="24"/>
          <w:szCs w:val="24"/>
          <w:lang w:val="lv-LV"/>
        </w:rPr>
        <w:t xml:space="preserve"> darbs pie Latvijas īstenotāju un partnervalstīm piedāvātās ekspertīzes informācijas</w:t>
      </w:r>
      <w:r w:rsidR="00F36BDC" w:rsidRPr="00F36BDC">
        <w:rPr>
          <w:rFonts w:ascii="Times New Roman" w:eastAsia="Times New Roman" w:hAnsi="Times New Roman" w:cs="Times New Roman"/>
          <w:sz w:val="24"/>
          <w:szCs w:val="24"/>
          <w:lang w:val="lv-LV"/>
        </w:rPr>
        <w:t xml:space="preserve"> </w:t>
      </w:r>
      <w:r w:rsidR="004224B5">
        <w:rPr>
          <w:rFonts w:ascii="Times New Roman" w:eastAsia="Times New Roman" w:hAnsi="Times New Roman" w:cs="Times New Roman"/>
          <w:sz w:val="24"/>
          <w:szCs w:val="24"/>
          <w:lang w:val="lv-LV"/>
        </w:rPr>
        <w:t>apkopošanas un sistematizācijas, pēc pieprasījum</w:t>
      </w:r>
      <w:r w:rsidR="00D31071">
        <w:rPr>
          <w:rFonts w:ascii="Times New Roman" w:eastAsia="Times New Roman" w:hAnsi="Times New Roman" w:cs="Times New Roman"/>
          <w:sz w:val="24"/>
          <w:szCs w:val="24"/>
          <w:lang w:val="lv-LV"/>
        </w:rPr>
        <w:t>iem</w:t>
      </w:r>
      <w:r w:rsidR="004224B5">
        <w:rPr>
          <w:rFonts w:ascii="Times New Roman" w:eastAsia="Times New Roman" w:hAnsi="Times New Roman" w:cs="Times New Roman"/>
          <w:sz w:val="24"/>
          <w:szCs w:val="24"/>
          <w:lang w:val="lv-LV"/>
        </w:rPr>
        <w:t xml:space="preserve"> un nepieciešamības izstrādājot īstenotāju ekspertīzes un pieredzes aprakstus</w:t>
      </w:r>
      <w:r w:rsidR="00D139A4" w:rsidRPr="0021415A">
        <w:rPr>
          <w:rFonts w:ascii="Times New Roman" w:eastAsia="Times New Roman" w:hAnsi="Times New Roman" w:cs="Times New Roman"/>
          <w:b/>
          <w:sz w:val="24"/>
          <w:szCs w:val="24"/>
          <w:lang w:val="lv-LV"/>
        </w:rPr>
        <w:t>.</w:t>
      </w:r>
      <w:r w:rsidR="004224B5">
        <w:rPr>
          <w:rFonts w:ascii="Times New Roman" w:eastAsia="Times New Roman" w:hAnsi="Times New Roman" w:cs="Times New Roman"/>
          <w:b/>
          <w:sz w:val="24"/>
          <w:szCs w:val="24"/>
          <w:lang w:val="lv-LV"/>
        </w:rPr>
        <w:t xml:space="preserve"> </w:t>
      </w:r>
      <w:r w:rsidR="004224B5" w:rsidRPr="0021415A">
        <w:rPr>
          <w:rFonts w:ascii="Times New Roman" w:eastAsia="Times New Roman" w:hAnsi="Times New Roman" w:cs="Times New Roman"/>
          <w:sz w:val="24"/>
          <w:szCs w:val="24"/>
          <w:lang w:val="lv-LV"/>
        </w:rPr>
        <w:t xml:space="preserve">Apraksti tiek izmantoti, </w:t>
      </w:r>
      <w:r w:rsidR="00F36BDC">
        <w:rPr>
          <w:rFonts w:ascii="Times New Roman" w:eastAsia="Times New Roman" w:hAnsi="Times New Roman" w:cs="Times New Roman"/>
          <w:sz w:val="24"/>
          <w:szCs w:val="24"/>
          <w:lang w:val="lv-LV"/>
        </w:rPr>
        <w:t xml:space="preserve">meklējot sadarbības iespējas ar citiem donoriem, piedāvājot Latvijas ekspertīzi citu donoru vai starptautisko organizāciju projektos un popularizējot </w:t>
      </w:r>
      <w:r w:rsidR="004224B5">
        <w:rPr>
          <w:rFonts w:ascii="Times New Roman" w:eastAsia="Times New Roman" w:hAnsi="Times New Roman" w:cs="Times New Roman"/>
          <w:sz w:val="24"/>
          <w:szCs w:val="24"/>
          <w:lang w:val="lv-LV"/>
        </w:rPr>
        <w:t>Latvijas īstenotāju ieguldījumu</w:t>
      </w:r>
      <w:r w:rsidR="00F36BDC">
        <w:rPr>
          <w:rFonts w:ascii="Times New Roman" w:eastAsia="Times New Roman" w:hAnsi="Times New Roman" w:cs="Times New Roman"/>
          <w:sz w:val="24"/>
          <w:szCs w:val="24"/>
          <w:lang w:val="lv-LV"/>
        </w:rPr>
        <w:t xml:space="preserve"> partnervalstīs.</w:t>
      </w:r>
      <w:r w:rsidRPr="0021415A" w:rsidDel="0021415A">
        <w:rPr>
          <w:rFonts w:ascii="Times New Roman" w:eastAsia="Times New Roman" w:hAnsi="Times New Roman" w:cs="Times New Roman"/>
          <w:b/>
          <w:sz w:val="24"/>
          <w:szCs w:val="24"/>
          <w:highlight w:val="green"/>
          <w:lang w:val="lv-LV"/>
        </w:rPr>
        <w:t xml:space="preserve"> </w:t>
      </w:r>
    </w:p>
    <w:p w14:paraId="54884931" w14:textId="0ADAA83F" w:rsidR="00780CEC" w:rsidRPr="00385525" w:rsidRDefault="00385525" w:rsidP="00385525">
      <w:pPr>
        <w:spacing w:after="0" w:line="240" w:lineRule="auto"/>
        <w:ind w:right="72" w:firstLine="648"/>
        <w:contextualSpacing/>
        <w:jc w:val="both"/>
        <w:rPr>
          <w:rFonts w:ascii="Times New Roman" w:hAnsi="Times New Roman" w:cs="Times New Roman"/>
          <w:sz w:val="24"/>
          <w:szCs w:val="24"/>
          <w:lang w:val="lv-LV"/>
        </w:rPr>
      </w:pPr>
      <w:r w:rsidRPr="00C90B8F">
        <w:rPr>
          <w:rFonts w:ascii="Times New Roman" w:hAnsi="Times New Roman" w:cs="Times New Roman"/>
          <w:sz w:val="24"/>
          <w:szCs w:val="24"/>
          <w:lang w:val="lv-LV"/>
        </w:rPr>
        <w:t>Kopš 20</w:t>
      </w:r>
      <w:r>
        <w:rPr>
          <w:rFonts w:ascii="Times New Roman" w:hAnsi="Times New Roman" w:cs="Times New Roman"/>
          <w:sz w:val="24"/>
          <w:szCs w:val="24"/>
          <w:lang w:val="lv-LV"/>
        </w:rPr>
        <w:t>16</w:t>
      </w:r>
      <w:r w:rsidR="003A26D6">
        <w:rPr>
          <w:rFonts w:ascii="Times New Roman" w:hAnsi="Times New Roman" w:cs="Times New Roman"/>
          <w:sz w:val="24"/>
          <w:szCs w:val="24"/>
          <w:lang w:val="lv-LV"/>
        </w:rPr>
        <w:t>.</w:t>
      </w:r>
      <w:r w:rsidR="00743B52">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C90B8F">
        <w:rPr>
          <w:rFonts w:ascii="Times New Roman" w:hAnsi="Times New Roman" w:cs="Times New Roman"/>
          <w:sz w:val="24"/>
          <w:szCs w:val="24"/>
          <w:lang w:val="lv-LV"/>
        </w:rPr>
        <w:t xml:space="preserve">ada Latvijas publiskās pārvaldes institūcijas ir iesniegušas </w:t>
      </w:r>
      <w:r>
        <w:rPr>
          <w:rFonts w:ascii="Times New Roman" w:hAnsi="Times New Roman" w:cs="Times New Roman"/>
          <w:sz w:val="24"/>
          <w:szCs w:val="24"/>
          <w:lang w:val="lv-LV"/>
        </w:rPr>
        <w:t>36</w:t>
      </w:r>
      <w:r w:rsidRPr="00C90B8F">
        <w:rPr>
          <w:rFonts w:ascii="Times New Roman" w:hAnsi="Times New Roman" w:cs="Times New Roman"/>
          <w:sz w:val="24"/>
          <w:szCs w:val="24"/>
          <w:lang w:val="lv-LV"/>
        </w:rPr>
        <w:t xml:space="preserve"> </w:t>
      </w:r>
      <w:r w:rsidRPr="00C90B8F">
        <w:rPr>
          <w:rFonts w:ascii="Times New Roman" w:hAnsi="Times New Roman" w:cs="Times New Roman"/>
          <w:i/>
          <w:sz w:val="24"/>
          <w:szCs w:val="24"/>
          <w:lang w:val="lv-LV"/>
        </w:rPr>
        <w:t>Twinning</w:t>
      </w:r>
      <w:r>
        <w:rPr>
          <w:rStyle w:val="FootnoteReference"/>
          <w:rFonts w:ascii="Times New Roman" w:hAnsi="Times New Roman" w:cs="Times New Roman"/>
          <w:i/>
          <w:sz w:val="24"/>
          <w:szCs w:val="24"/>
          <w:lang w:val="lv-LV"/>
        </w:rPr>
        <w:footnoteReference w:id="55"/>
      </w:r>
      <w:r w:rsidRPr="00C90B8F">
        <w:rPr>
          <w:rFonts w:ascii="Times New Roman" w:hAnsi="Times New Roman" w:cs="Times New Roman"/>
          <w:sz w:val="24"/>
          <w:szCs w:val="24"/>
          <w:lang w:val="lv-LV"/>
        </w:rPr>
        <w:t xml:space="preserve"> projekta piedāvājumus</w:t>
      </w:r>
      <w:r>
        <w:rPr>
          <w:rFonts w:ascii="Times New Roman" w:hAnsi="Times New Roman" w:cs="Times New Roman"/>
          <w:sz w:val="24"/>
          <w:szCs w:val="24"/>
          <w:lang w:val="lv-LV"/>
        </w:rPr>
        <w:t xml:space="preserve"> partnervalstīs</w:t>
      </w:r>
      <w:r w:rsidRPr="00C90B8F">
        <w:rPr>
          <w:rFonts w:ascii="Times New Roman" w:hAnsi="Times New Roman" w:cs="Times New Roman"/>
          <w:sz w:val="24"/>
          <w:szCs w:val="24"/>
          <w:lang w:val="lv-LV"/>
        </w:rPr>
        <w:t xml:space="preserve">, no kuriem veiksmīgi ir bijuši </w:t>
      </w:r>
      <w:r>
        <w:rPr>
          <w:rFonts w:ascii="Times New Roman" w:hAnsi="Times New Roman" w:cs="Times New Roman"/>
          <w:sz w:val="24"/>
          <w:szCs w:val="24"/>
          <w:lang w:val="lv-LV"/>
        </w:rPr>
        <w:t>15</w:t>
      </w:r>
      <w:r w:rsidRPr="00C90B8F">
        <w:rPr>
          <w:rFonts w:ascii="Times New Roman" w:hAnsi="Times New Roman" w:cs="Times New Roman"/>
          <w:sz w:val="24"/>
          <w:szCs w:val="24"/>
          <w:lang w:val="lv-LV"/>
        </w:rPr>
        <w:t xml:space="preserve"> (</w:t>
      </w:r>
      <w:r>
        <w:rPr>
          <w:rFonts w:ascii="Times New Roman" w:hAnsi="Times New Roman" w:cs="Times New Roman"/>
          <w:sz w:val="24"/>
          <w:szCs w:val="24"/>
          <w:lang w:val="lv-LV"/>
        </w:rPr>
        <w:t>no tiem sešos Latvija ir vadošais partneris</w:t>
      </w:r>
      <w:r w:rsidRPr="00C90B8F">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C90B8F">
        <w:rPr>
          <w:rFonts w:ascii="Times New Roman" w:hAnsi="Times New Roman" w:cs="Times New Roman"/>
          <w:sz w:val="24"/>
          <w:szCs w:val="24"/>
          <w:lang w:val="lv-LV"/>
        </w:rPr>
        <w:t>ēdējos gados pieaugusi publiskās pārvaldes institūciju aktivitāte un spējas projektu piedāvājumu izstrādē un īstenošanā, ņemot vērā, ka teju puse no apstiprinātajiem projektiem iesniegti pēdējo četru gadu laikā.</w:t>
      </w:r>
      <w:r w:rsidR="003A26D6">
        <w:rPr>
          <w:rFonts w:ascii="Times New Roman" w:hAnsi="Times New Roman" w:cs="Times New Roman"/>
          <w:sz w:val="24"/>
          <w:szCs w:val="24"/>
          <w:lang w:val="lv-LV"/>
        </w:rPr>
        <w:t xml:space="preserve"> </w:t>
      </w:r>
      <w:r w:rsidRPr="00C90B8F">
        <w:rPr>
          <w:rFonts w:ascii="Times New Roman" w:hAnsi="Times New Roman" w:cs="Times New Roman"/>
          <w:sz w:val="24"/>
          <w:szCs w:val="24"/>
          <w:lang w:val="lv-LV"/>
        </w:rPr>
        <w:t xml:space="preserve">Latvijas publiskās pārvaldes institūcijas īstenojušas </w:t>
      </w:r>
      <w:r w:rsidRPr="00C90B8F">
        <w:rPr>
          <w:rFonts w:ascii="Times New Roman" w:hAnsi="Times New Roman" w:cs="Times New Roman"/>
          <w:i/>
          <w:sz w:val="24"/>
          <w:szCs w:val="24"/>
          <w:lang w:val="lv-LV"/>
        </w:rPr>
        <w:t xml:space="preserve">Twinning </w:t>
      </w:r>
      <w:r w:rsidRPr="00C90B8F">
        <w:rPr>
          <w:rFonts w:ascii="Times New Roman" w:hAnsi="Times New Roman" w:cs="Times New Roman"/>
          <w:sz w:val="24"/>
          <w:szCs w:val="24"/>
          <w:lang w:val="lv-LV"/>
        </w:rPr>
        <w:t>projektus tādos sektoros kā tieslietas un iekšlietas, tirdzniecība (t.sk. standartizācija), lauksaimniecība, vide, izglītība, telekomunikācijas, audits</w:t>
      </w:r>
      <w:r>
        <w:rPr>
          <w:rFonts w:ascii="Times New Roman" w:hAnsi="Times New Roman" w:cs="Times New Roman"/>
          <w:sz w:val="24"/>
          <w:szCs w:val="24"/>
          <w:lang w:val="lv-LV"/>
        </w:rPr>
        <w:t xml:space="preserve">. </w:t>
      </w:r>
      <w:r w:rsidR="009576ED" w:rsidRPr="00385525">
        <w:rPr>
          <w:rFonts w:ascii="Times New Roman" w:eastAsia="Times New Roman" w:hAnsi="Times New Roman" w:cs="Times New Roman"/>
          <w:i/>
          <w:sz w:val="24"/>
          <w:szCs w:val="24"/>
          <w:lang w:val="lv-LV"/>
        </w:rPr>
        <w:t>Twinning</w:t>
      </w:r>
      <w:r w:rsidR="009576ED" w:rsidRPr="0021415A">
        <w:rPr>
          <w:rFonts w:ascii="Times New Roman" w:eastAsia="Times New Roman" w:hAnsi="Times New Roman" w:cs="Times New Roman"/>
          <w:sz w:val="24"/>
          <w:szCs w:val="24"/>
          <w:lang w:val="lv-LV"/>
        </w:rPr>
        <w:t xml:space="preserve"> nacionālais kontaktpunkts ir Finanšu ministrija.</w:t>
      </w:r>
      <w:r w:rsidR="00D139A4" w:rsidRPr="0021415A">
        <w:rPr>
          <w:rFonts w:ascii="Times New Roman" w:eastAsia="Times New Roman" w:hAnsi="Times New Roman" w:cs="Times New Roman"/>
          <w:sz w:val="24"/>
          <w:szCs w:val="24"/>
          <w:lang w:val="lv-LV"/>
        </w:rPr>
        <w:t xml:space="preserve"> ĀM</w:t>
      </w:r>
      <w:r w:rsidR="00F36BDC" w:rsidRPr="0021415A">
        <w:rPr>
          <w:rFonts w:ascii="Times New Roman" w:eastAsia="Times New Roman" w:hAnsi="Times New Roman" w:cs="Times New Roman"/>
          <w:sz w:val="24"/>
          <w:szCs w:val="24"/>
          <w:lang w:val="lv-LV"/>
        </w:rPr>
        <w:t xml:space="preserve"> un vēstniecības iespēju robežās sniegušas atbalstu projektu īstenotājiem </w:t>
      </w:r>
      <w:r w:rsidR="00834C85" w:rsidRPr="0021415A">
        <w:rPr>
          <w:rFonts w:ascii="Times New Roman" w:eastAsia="Times New Roman" w:hAnsi="Times New Roman" w:cs="Times New Roman"/>
          <w:sz w:val="24"/>
          <w:szCs w:val="24"/>
          <w:lang w:val="lv-LV"/>
        </w:rPr>
        <w:t>projektu izvērtēšanas sanāksm</w:t>
      </w:r>
      <w:r w:rsidR="002F5E90" w:rsidRPr="0021415A">
        <w:rPr>
          <w:rFonts w:ascii="Times New Roman" w:eastAsia="Times New Roman" w:hAnsi="Times New Roman" w:cs="Times New Roman"/>
          <w:sz w:val="24"/>
          <w:szCs w:val="24"/>
          <w:lang w:val="lv-LV"/>
        </w:rPr>
        <w:t>ēs.</w:t>
      </w:r>
      <w:r>
        <w:rPr>
          <w:rFonts w:ascii="Times New Roman" w:eastAsia="Times New Roman" w:hAnsi="Times New Roman" w:cs="Times New Roman"/>
          <w:sz w:val="24"/>
          <w:szCs w:val="24"/>
          <w:lang w:val="lv-LV"/>
        </w:rPr>
        <w:t xml:space="preserve"> Šobrīd tiek īstenoti:</w:t>
      </w:r>
    </w:p>
    <w:p w14:paraId="5E447D0B" w14:textId="77777777" w:rsidR="00D31071" w:rsidRPr="00CE2D2D" w:rsidRDefault="00D84FFD" w:rsidP="0016782D">
      <w:pPr>
        <w:pStyle w:val="ListParagraph"/>
        <w:numPr>
          <w:ilvl w:val="0"/>
          <w:numId w:val="20"/>
        </w:numPr>
        <w:spacing w:after="0" w:line="240" w:lineRule="auto"/>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u w:val="single"/>
          <w:lang w:val="lv-LV"/>
        </w:rPr>
        <w:t>Moldovā</w:t>
      </w:r>
      <w:r w:rsidRPr="00CE2D2D">
        <w:rPr>
          <w:rFonts w:ascii="Times New Roman" w:eastAsia="Calibri" w:hAnsi="Times New Roman" w:cs="Times New Roman"/>
          <w:sz w:val="24"/>
          <w:szCs w:val="24"/>
          <w:lang w:val="lv-LV"/>
        </w:rPr>
        <w:t xml:space="preserve"> 2 projekti: </w:t>
      </w:r>
    </w:p>
    <w:p w14:paraId="29A7BFE9" w14:textId="619A2FF6" w:rsidR="00D31071" w:rsidRPr="00CE2D2D" w:rsidRDefault="00D84FFD" w:rsidP="00F32B06">
      <w:pPr>
        <w:pStyle w:val="ListParagraph"/>
        <w:numPr>
          <w:ilvl w:val="1"/>
          <w:numId w:val="36"/>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Pārtikas un veterinārais dienests sadarbībā ar Lietuvu un Somiju īsteno projektu pārtikas drošības standartu jomā (līdz 12.2018</w:t>
      </w:r>
      <w:r w:rsidR="0032477C" w:rsidRPr="00CE2D2D">
        <w:rPr>
          <w:rFonts w:ascii="Times New Roman" w:eastAsia="Calibri" w:hAnsi="Times New Roman" w:cs="Times New Roman"/>
          <w:sz w:val="24"/>
          <w:szCs w:val="24"/>
          <w:lang w:val="lv-LV"/>
        </w:rPr>
        <w:t>.</w:t>
      </w:r>
      <w:r w:rsidR="00092BCA" w:rsidRPr="00CE2D2D">
        <w:rPr>
          <w:rFonts w:ascii="Times New Roman" w:eastAsia="Calibri" w:hAnsi="Times New Roman" w:cs="Times New Roman"/>
          <w:sz w:val="24"/>
          <w:szCs w:val="24"/>
          <w:lang w:val="lv-LV"/>
        </w:rPr>
        <w:t>; tiks pagarināts</w:t>
      </w:r>
      <w:r w:rsidRPr="00CE2D2D">
        <w:rPr>
          <w:rFonts w:ascii="Times New Roman" w:eastAsia="Calibri" w:hAnsi="Times New Roman" w:cs="Times New Roman"/>
          <w:sz w:val="24"/>
          <w:szCs w:val="24"/>
          <w:lang w:val="lv-LV"/>
        </w:rPr>
        <w:t xml:space="preserve">); </w:t>
      </w:r>
    </w:p>
    <w:p w14:paraId="6F0A39F3" w14:textId="4C870F2C" w:rsidR="00D84FFD" w:rsidRPr="00CE2D2D" w:rsidRDefault="00D84FFD" w:rsidP="00F32B06">
      <w:pPr>
        <w:pStyle w:val="ListParagraph"/>
        <w:numPr>
          <w:ilvl w:val="1"/>
          <w:numId w:val="36"/>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bCs/>
          <w:iCs/>
          <w:sz w:val="24"/>
          <w:szCs w:val="24"/>
          <w:lang w:val="lv-LV"/>
        </w:rPr>
        <w:t xml:space="preserve">Tieslietu ministrija sadarbībā ar Vāciju datu aizsardzības jomā </w:t>
      </w:r>
      <w:r w:rsidRPr="00CE2D2D">
        <w:rPr>
          <w:rFonts w:ascii="Times New Roman" w:eastAsia="Calibri" w:hAnsi="Times New Roman" w:cs="Times New Roman"/>
          <w:sz w:val="24"/>
          <w:szCs w:val="24"/>
          <w:lang w:val="lv-LV"/>
        </w:rPr>
        <w:t>(līdz 10.2019</w:t>
      </w:r>
      <w:r w:rsidR="0032477C" w:rsidRPr="00CE2D2D">
        <w:rPr>
          <w:rFonts w:ascii="Times New Roman" w:eastAsia="Calibri" w:hAnsi="Times New Roman" w:cs="Times New Roman"/>
          <w:sz w:val="24"/>
          <w:szCs w:val="24"/>
          <w:lang w:val="lv-LV"/>
        </w:rPr>
        <w:t>.</w:t>
      </w:r>
      <w:r w:rsidR="007A40BC" w:rsidRPr="00CE2D2D">
        <w:rPr>
          <w:rFonts w:ascii="Times New Roman" w:eastAsia="Calibri" w:hAnsi="Times New Roman" w:cs="Times New Roman"/>
          <w:sz w:val="24"/>
          <w:szCs w:val="24"/>
          <w:lang w:val="lv-LV"/>
        </w:rPr>
        <w:t>; tiek lemts jautājums par projekta pagarināšanu</w:t>
      </w:r>
      <w:r w:rsidRPr="00CE2D2D">
        <w:rPr>
          <w:rFonts w:ascii="Times New Roman" w:eastAsia="Calibri" w:hAnsi="Times New Roman" w:cs="Times New Roman"/>
          <w:sz w:val="24"/>
          <w:szCs w:val="24"/>
          <w:lang w:val="lv-LV"/>
        </w:rPr>
        <w:t>)</w:t>
      </w:r>
      <w:r w:rsidRPr="00CE2D2D">
        <w:rPr>
          <w:rFonts w:ascii="Times New Roman" w:eastAsia="Calibri" w:hAnsi="Times New Roman" w:cs="Times New Roman"/>
          <w:bCs/>
          <w:iCs/>
          <w:sz w:val="24"/>
          <w:szCs w:val="24"/>
          <w:lang w:val="lv-LV"/>
        </w:rPr>
        <w:t>.</w:t>
      </w:r>
    </w:p>
    <w:p w14:paraId="3EA1BB6A" w14:textId="77777777" w:rsidR="00D31071" w:rsidRPr="00CE2D2D" w:rsidRDefault="00D84FFD" w:rsidP="0016782D">
      <w:pPr>
        <w:pStyle w:val="ListParagraph"/>
        <w:numPr>
          <w:ilvl w:val="0"/>
          <w:numId w:val="20"/>
        </w:numPr>
        <w:spacing w:after="0" w:line="240" w:lineRule="auto"/>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u w:val="single"/>
          <w:lang w:val="lv-LV"/>
        </w:rPr>
        <w:t>Ukrainā</w:t>
      </w:r>
      <w:r w:rsidRPr="00CE2D2D">
        <w:rPr>
          <w:rFonts w:ascii="Times New Roman" w:eastAsia="Calibri" w:hAnsi="Times New Roman" w:cs="Times New Roman"/>
          <w:sz w:val="24"/>
          <w:szCs w:val="24"/>
          <w:lang w:val="lv-LV"/>
        </w:rPr>
        <w:t xml:space="preserve"> 2 projekti: </w:t>
      </w:r>
    </w:p>
    <w:p w14:paraId="0A179BCC" w14:textId="4707B5BC" w:rsidR="00D31071" w:rsidRPr="00E22D61" w:rsidRDefault="00D84FFD" w:rsidP="00F32B06">
      <w:pPr>
        <w:pStyle w:val="ListParagraph"/>
        <w:numPr>
          <w:ilvl w:val="1"/>
          <w:numId w:val="37"/>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Tieslietu ministrija kopā ar Vāciju īsteno projektu Augstākās tiesas institucionālās kapacitātes stiprināšanā (līdz 0</w:t>
      </w:r>
      <w:r w:rsidR="007A40BC" w:rsidRPr="00CE2D2D">
        <w:rPr>
          <w:rFonts w:ascii="Times New Roman" w:eastAsia="Calibri" w:hAnsi="Times New Roman" w:cs="Times New Roman"/>
          <w:sz w:val="24"/>
          <w:szCs w:val="24"/>
          <w:lang w:val="lv-LV"/>
        </w:rPr>
        <w:t>3</w:t>
      </w:r>
      <w:r w:rsidRPr="00CE2D2D">
        <w:rPr>
          <w:rFonts w:ascii="Times New Roman" w:eastAsia="Calibri" w:hAnsi="Times New Roman" w:cs="Times New Roman"/>
          <w:sz w:val="24"/>
          <w:szCs w:val="24"/>
          <w:lang w:val="lv-LV"/>
        </w:rPr>
        <w:t>.2019</w:t>
      </w:r>
      <w:r w:rsidR="0032477C" w:rsidRPr="00CE2D2D">
        <w:rPr>
          <w:rFonts w:ascii="Times New Roman" w:eastAsia="Calibri" w:hAnsi="Times New Roman" w:cs="Times New Roman"/>
          <w:sz w:val="24"/>
          <w:szCs w:val="24"/>
          <w:lang w:val="lv-LV"/>
        </w:rPr>
        <w:t>.</w:t>
      </w:r>
      <w:r w:rsidR="007A40BC" w:rsidRPr="00CE2D2D">
        <w:rPr>
          <w:rFonts w:ascii="Times New Roman" w:eastAsia="Calibri" w:hAnsi="Times New Roman" w:cs="Times New Roman"/>
          <w:sz w:val="24"/>
          <w:szCs w:val="24"/>
          <w:lang w:val="lv-LV"/>
        </w:rPr>
        <w:t xml:space="preserve">; tiek lemts jautājums par projekta </w:t>
      </w:r>
      <w:r w:rsidR="007A40BC" w:rsidRPr="00E22D61">
        <w:rPr>
          <w:rFonts w:ascii="Times New Roman" w:eastAsia="Calibri" w:hAnsi="Times New Roman" w:cs="Times New Roman"/>
          <w:sz w:val="24"/>
          <w:szCs w:val="24"/>
          <w:lang w:val="lv-LV"/>
        </w:rPr>
        <w:t>pagarināšanu</w:t>
      </w:r>
      <w:r w:rsidRPr="00E22D61">
        <w:rPr>
          <w:rFonts w:ascii="Times New Roman" w:eastAsia="Calibri" w:hAnsi="Times New Roman" w:cs="Times New Roman"/>
          <w:sz w:val="24"/>
          <w:szCs w:val="24"/>
          <w:lang w:val="lv-LV"/>
        </w:rPr>
        <w:t xml:space="preserve">); </w:t>
      </w:r>
    </w:p>
    <w:p w14:paraId="765E21E0" w14:textId="7D50312F" w:rsidR="00D84FFD" w:rsidRPr="00E22D61" w:rsidRDefault="00D84FFD" w:rsidP="00F32B06">
      <w:pPr>
        <w:pStyle w:val="ListParagraph"/>
        <w:numPr>
          <w:ilvl w:val="1"/>
          <w:numId w:val="37"/>
        </w:numPr>
        <w:spacing w:after="0" w:line="240" w:lineRule="auto"/>
        <w:ind w:left="1080"/>
        <w:jc w:val="both"/>
        <w:rPr>
          <w:rFonts w:ascii="Times New Roman" w:eastAsia="Calibri" w:hAnsi="Times New Roman" w:cs="Times New Roman"/>
          <w:sz w:val="24"/>
          <w:szCs w:val="24"/>
          <w:lang w:val="lv-LV"/>
        </w:rPr>
      </w:pPr>
      <w:r w:rsidRPr="00E22D61">
        <w:rPr>
          <w:rFonts w:ascii="Times New Roman" w:eastAsia="Calibri" w:hAnsi="Times New Roman" w:cs="Times New Roman"/>
          <w:sz w:val="24"/>
          <w:szCs w:val="24"/>
          <w:lang w:val="lv-LV"/>
        </w:rPr>
        <w:t>Latvijas Valsts augu aizsardzības dienests sadarbībā ar Vāciju un Lietuvu īsteno projektu augu aizsardzības un augu veselības jomā (līdz 12.2018</w:t>
      </w:r>
      <w:r w:rsidR="0032477C" w:rsidRPr="00E22D61">
        <w:rPr>
          <w:rFonts w:ascii="Times New Roman" w:eastAsia="Calibri" w:hAnsi="Times New Roman" w:cs="Times New Roman"/>
          <w:sz w:val="24"/>
          <w:szCs w:val="24"/>
          <w:lang w:val="lv-LV"/>
        </w:rPr>
        <w:t>.</w:t>
      </w:r>
      <w:r w:rsidR="00E22D61" w:rsidRPr="00E22D61">
        <w:rPr>
          <w:rFonts w:ascii="Times New Roman" w:eastAsia="Calibri" w:hAnsi="Times New Roman" w:cs="Times New Roman"/>
          <w:sz w:val="24"/>
          <w:szCs w:val="24"/>
          <w:lang w:val="lv-LV"/>
        </w:rPr>
        <w:t>, projekta ieviešana pagarināta līdz 2019.gada II pusgadam</w:t>
      </w:r>
      <w:r w:rsidRPr="00E22D61">
        <w:rPr>
          <w:rFonts w:ascii="Times New Roman" w:eastAsia="Calibri" w:hAnsi="Times New Roman" w:cs="Times New Roman"/>
          <w:sz w:val="24"/>
          <w:szCs w:val="24"/>
          <w:lang w:val="lv-LV"/>
        </w:rPr>
        <w:t>).</w:t>
      </w:r>
    </w:p>
    <w:p w14:paraId="4FDB99CC" w14:textId="77777777" w:rsidR="00D31071" w:rsidRPr="00CE2D2D" w:rsidRDefault="00D84FFD" w:rsidP="0016782D">
      <w:pPr>
        <w:pStyle w:val="ListParagraph"/>
        <w:numPr>
          <w:ilvl w:val="0"/>
          <w:numId w:val="20"/>
        </w:numPr>
        <w:spacing w:after="0" w:line="240" w:lineRule="auto"/>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u w:val="single"/>
          <w:lang w:val="lv-LV"/>
        </w:rPr>
        <w:t>Gruzijā</w:t>
      </w:r>
      <w:r w:rsidRPr="00CE2D2D">
        <w:rPr>
          <w:rFonts w:ascii="Times New Roman" w:eastAsia="Calibri" w:hAnsi="Times New Roman" w:cs="Times New Roman"/>
          <w:sz w:val="24"/>
          <w:szCs w:val="24"/>
          <w:lang w:val="lv-LV"/>
        </w:rPr>
        <w:t xml:space="preserve"> 3 projekti</w:t>
      </w:r>
      <w:r w:rsidRPr="00CE2D2D">
        <w:rPr>
          <w:rFonts w:ascii="Times New Roman" w:eastAsia="Calibri" w:hAnsi="Times New Roman" w:cs="Times New Roman"/>
          <w:b/>
          <w:sz w:val="24"/>
          <w:szCs w:val="24"/>
          <w:lang w:val="lv-LV"/>
        </w:rPr>
        <w:t>:</w:t>
      </w:r>
      <w:r w:rsidRPr="00CE2D2D">
        <w:rPr>
          <w:rFonts w:ascii="Times New Roman" w:eastAsia="Calibri" w:hAnsi="Times New Roman" w:cs="Times New Roman"/>
          <w:sz w:val="24"/>
          <w:szCs w:val="24"/>
          <w:lang w:val="lv-LV"/>
        </w:rPr>
        <w:t xml:space="preserve"> </w:t>
      </w:r>
    </w:p>
    <w:p w14:paraId="3AE0A38E" w14:textId="78B216A6" w:rsidR="00D31071" w:rsidRPr="00CE2D2D" w:rsidRDefault="00D84FFD" w:rsidP="00F32B06">
      <w:pPr>
        <w:pStyle w:val="ListParagraph"/>
        <w:numPr>
          <w:ilvl w:val="1"/>
          <w:numId w:val="38"/>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VID Muitas pārvalde sadarbībā ar Somiju un Poliju īsteno projektu muitas tranzīta spēju stiprināšanai (līdz 03.2020</w:t>
      </w:r>
      <w:r w:rsidR="0032477C"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 xml:space="preserve">); </w:t>
      </w:r>
    </w:p>
    <w:p w14:paraId="603F1CFE" w14:textId="0F5F9F82" w:rsidR="00D31071" w:rsidRPr="00CE2D2D" w:rsidRDefault="00D84FFD" w:rsidP="00F32B06">
      <w:pPr>
        <w:pStyle w:val="ListParagraph"/>
        <w:numPr>
          <w:ilvl w:val="1"/>
          <w:numId w:val="38"/>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Latvijas Standarts sadarbībā ar Lielbritāniju, Dāniju īsteno projektu ES-Gruzijas DCFTA ieviešanas atbalstam (līdz 05.2019</w:t>
      </w:r>
      <w:r w:rsidR="0032477C"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 xml:space="preserve">); </w:t>
      </w:r>
    </w:p>
    <w:p w14:paraId="14467F4C" w14:textId="5F6CD876" w:rsidR="00D84FFD" w:rsidRPr="00CE2D2D" w:rsidRDefault="006F03F6" w:rsidP="00F32B06">
      <w:pPr>
        <w:pStyle w:val="ListParagraph"/>
        <w:numPr>
          <w:ilvl w:val="1"/>
          <w:numId w:val="38"/>
        </w:numPr>
        <w:spacing w:after="0" w:line="240" w:lineRule="auto"/>
        <w:ind w:left="1080"/>
        <w:jc w:val="both"/>
        <w:rPr>
          <w:rFonts w:ascii="Times New Roman" w:eastAsia="Calibri" w:hAnsi="Times New Roman" w:cs="Times New Roman"/>
          <w:sz w:val="24"/>
          <w:szCs w:val="24"/>
          <w:lang w:val="lv-LV"/>
        </w:rPr>
      </w:pPr>
      <w:r w:rsidRPr="00CE2D2D">
        <w:rPr>
          <w:rFonts w:ascii="Times New Roman" w:hAnsi="Times New Roman" w:cs="Times New Roman"/>
          <w:sz w:val="24"/>
          <w:szCs w:val="24"/>
          <w:lang w:val="lv-LV"/>
        </w:rPr>
        <w:t>Tiesu administrācija sadarbībā ar Franciju un Horvātiju īsteno projektu ar mērķi atbalstīt tiesiskuma un tiesu neatkarību, stiprinot tiesnešu un tiesu darbinieku profesionālismu (līdz 02.2019., tiek lemts jautājums par projekta pagarināšanu līdz 04.2019.)</w:t>
      </w:r>
      <w:r w:rsidR="00D84FFD" w:rsidRPr="00CE2D2D">
        <w:rPr>
          <w:rFonts w:ascii="Times New Roman" w:eastAsia="Calibri" w:hAnsi="Times New Roman" w:cs="Times New Roman"/>
          <w:sz w:val="24"/>
          <w:szCs w:val="24"/>
          <w:lang w:val="lv-LV"/>
        </w:rPr>
        <w:t>.</w:t>
      </w:r>
    </w:p>
    <w:p w14:paraId="7E79B963" w14:textId="77777777" w:rsidR="00D31071" w:rsidRPr="00CE2D2D" w:rsidRDefault="00D84FFD" w:rsidP="0016782D">
      <w:pPr>
        <w:pStyle w:val="ListParagraph"/>
        <w:numPr>
          <w:ilvl w:val="0"/>
          <w:numId w:val="20"/>
        </w:numPr>
        <w:spacing w:after="0" w:line="240" w:lineRule="auto"/>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u w:val="single"/>
          <w:lang w:val="lv-LV"/>
        </w:rPr>
        <w:t>Azerbaidžānā</w:t>
      </w:r>
      <w:r w:rsidRPr="00CE2D2D">
        <w:rPr>
          <w:rFonts w:ascii="Times New Roman" w:eastAsia="Calibri" w:hAnsi="Times New Roman" w:cs="Times New Roman"/>
          <w:sz w:val="24"/>
          <w:szCs w:val="24"/>
          <w:lang w:val="lv-LV"/>
        </w:rPr>
        <w:t xml:space="preserve"> 3 projekti: </w:t>
      </w:r>
    </w:p>
    <w:p w14:paraId="0C018245" w14:textId="0E92F15E" w:rsidR="00D31071" w:rsidRPr="00CE2D2D" w:rsidRDefault="00D84FFD" w:rsidP="00F32B06">
      <w:pPr>
        <w:pStyle w:val="ListParagraph"/>
        <w:numPr>
          <w:ilvl w:val="1"/>
          <w:numId w:val="39"/>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Vides, ģeoloģijas un meteoroloģijas centrs sadarbībā ar Somiju un Austriju īsteno projektu nacionālās vides monitoringa sistēmas modernizēšanas atbalstam (līdz 11.2018</w:t>
      </w:r>
      <w:r w:rsidR="0032477C"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 xml:space="preserve">); </w:t>
      </w:r>
    </w:p>
    <w:p w14:paraId="66126295" w14:textId="4C06A259" w:rsidR="00D31071" w:rsidRPr="00CE2D2D" w:rsidRDefault="00D84FFD" w:rsidP="00F32B06">
      <w:pPr>
        <w:pStyle w:val="ListParagraph"/>
        <w:numPr>
          <w:ilvl w:val="1"/>
          <w:numId w:val="39"/>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Nacionālais Akreditācijas birojs sadarbībā ar Vāciju un Itāliju īsteno projektu akreditācijas sistēmas stiprināšanai (līdz 06.2019</w:t>
      </w:r>
      <w:r w:rsidR="0032477C"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 xml:space="preserve">); </w:t>
      </w:r>
    </w:p>
    <w:p w14:paraId="6F8E2FE4" w14:textId="699DC219" w:rsidR="00D84FFD" w:rsidRPr="00CE2D2D" w:rsidRDefault="00D84FFD" w:rsidP="00F32B06">
      <w:pPr>
        <w:pStyle w:val="ListParagraph"/>
        <w:numPr>
          <w:ilvl w:val="1"/>
          <w:numId w:val="39"/>
        </w:numPr>
        <w:spacing w:after="0" w:line="240" w:lineRule="auto"/>
        <w:ind w:left="1080"/>
        <w:jc w:val="both"/>
        <w:rPr>
          <w:rFonts w:ascii="Times New Roman" w:eastAsia="Calibri" w:hAnsi="Times New Roman" w:cs="Times New Roman"/>
          <w:sz w:val="24"/>
          <w:szCs w:val="24"/>
          <w:lang w:val="lv-LV"/>
        </w:rPr>
      </w:pPr>
      <w:r w:rsidRPr="00CE2D2D">
        <w:rPr>
          <w:rFonts w:ascii="Times New Roman" w:eastAsia="Calibri" w:hAnsi="Times New Roman" w:cs="Times New Roman"/>
          <w:sz w:val="24"/>
          <w:szCs w:val="24"/>
          <w:lang w:val="lv-LV"/>
        </w:rPr>
        <w:t>Akadēmiskās informācijas centrs sadarbībā ar Franciju un Lietuvu īsteno projektu augstākās izglītības sistēmas stiprināšanai (līdz 04.2020</w:t>
      </w:r>
      <w:r w:rsidR="0032477C"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w:t>
      </w:r>
    </w:p>
    <w:p w14:paraId="751C8BF8" w14:textId="1953BAAE" w:rsidR="0032477C" w:rsidRPr="00CE2D2D" w:rsidRDefault="00D84FFD" w:rsidP="0016782D">
      <w:pPr>
        <w:pStyle w:val="ListParagraph"/>
        <w:numPr>
          <w:ilvl w:val="0"/>
          <w:numId w:val="20"/>
        </w:numPr>
        <w:spacing w:after="0" w:line="240" w:lineRule="auto"/>
        <w:jc w:val="both"/>
        <w:rPr>
          <w:rFonts w:ascii="Times New Roman" w:eastAsia="Times New Roman" w:hAnsi="Times New Roman" w:cs="Times New Roman"/>
          <w:bCs/>
          <w:sz w:val="24"/>
          <w:szCs w:val="24"/>
          <w:lang w:val="lv-LV"/>
        </w:rPr>
      </w:pPr>
      <w:r w:rsidRPr="00CE2D2D">
        <w:rPr>
          <w:rFonts w:ascii="Times New Roman" w:eastAsia="Times New Roman" w:hAnsi="Times New Roman" w:cs="Times New Roman"/>
          <w:iCs/>
          <w:sz w:val="24"/>
          <w:szCs w:val="24"/>
          <w:u w:val="single"/>
          <w:lang w:val="lv-LV" w:eastAsia="lv-LV"/>
        </w:rPr>
        <w:t>Bosnijā un Hercegovinā</w:t>
      </w:r>
      <w:r w:rsidRPr="00CE2D2D">
        <w:rPr>
          <w:rFonts w:ascii="Times New Roman" w:eastAsia="Times New Roman" w:hAnsi="Times New Roman" w:cs="Times New Roman"/>
          <w:iCs/>
          <w:sz w:val="24"/>
          <w:szCs w:val="24"/>
          <w:lang w:val="lv-LV" w:eastAsia="lv-LV"/>
        </w:rPr>
        <w:t xml:space="preserve"> 1 projekts: </w:t>
      </w:r>
      <w:r w:rsidRPr="00CE2D2D">
        <w:rPr>
          <w:rFonts w:ascii="Times New Roman" w:eastAsia="Times New Roman" w:hAnsi="Times New Roman" w:cs="Times New Roman"/>
          <w:bCs/>
          <w:sz w:val="24"/>
          <w:szCs w:val="24"/>
          <w:lang w:val="lv-LV"/>
        </w:rPr>
        <w:t>Akadēmiskās informācijas centrs sadarbība ar Horvātiju un Franciju īsteno projektu augstākās izglītības kvalifikācij</w:t>
      </w:r>
      <w:r w:rsidR="00F55AC4">
        <w:rPr>
          <w:rFonts w:ascii="Times New Roman" w:eastAsia="Times New Roman" w:hAnsi="Times New Roman" w:cs="Times New Roman"/>
          <w:bCs/>
          <w:sz w:val="24"/>
          <w:szCs w:val="24"/>
          <w:lang w:val="lv-LV"/>
        </w:rPr>
        <w:t xml:space="preserve">u </w:t>
      </w:r>
      <w:r w:rsidRPr="00CE2D2D">
        <w:rPr>
          <w:rFonts w:ascii="Times New Roman" w:eastAsia="Times New Roman" w:hAnsi="Times New Roman" w:cs="Times New Roman"/>
          <w:bCs/>
          <w:sz w:val="24"/>
          <w:szCs w:val="24"/>
          <w:lang w:val="lv-LV"/>
        </w:rPr>
        <w:t>atzīšanas sistēmas stiprināšanai.</w:t>
      </w:r>
    </w:p>
    <w:p w14:paraId="2F77E49B" w14:textId="70BB4AA0" w:rsidR="002A5994" w:rsidRPr="00CE2D2D" w:rsidRDefault="00D84FFD" w:rsidP="0016782D">
      <w:pPr>
        <w:pStyle w:val="ListParagraph"/>
        <w:numPr>
          <w:ilvl w:val="0"/>
          <w:numId w:val="20"/>
        </w:numPr>
        <w:spacing w:after="0" w:line="240" w:lineRule="auto"/>
        <w:jc w:val="both"/>
        <w:rPr>
          <w:rFonts w:ascii="Times New Roman" w:eastAsia="Times New Roman" w:hAnsi="Times New Roman" w:cs="Times New Roman"/>
          <w:bCs/>
          <w:sz w:val="24"/>
          <w:szCs w:val="24"/>
          <w:lang w:val="lv-LV"/>
        </w:rPr>
      </w:pPr>
      <w:r w:rsidRPr="00CE2D2D">
        <w:rPr>
          <w:rFonts w:ascii="Times New Roman" w:eastAsia="Times New Roman" w:hAnsi="Times New Roman" w:cs="Times New Roman"/>
          <w:iCs/>
          <w:sz w:val="24"/>
          <w:szCs w:val="24"/>
          <w:u w:val="single"/>
          <w:lang w:val="lv-LV" w:eastAsia="lv-LV"/>
        </w:rPr>
        <w:t>Kosovā</w:t>
      </w:r>
      <w:r w:rsidRPr="00CE2D2D">
        <w:rPr>
          <w:rFonts w:ascii="Times New Roman" w:eastAsia="Times New Roman" w:hAnsi="Times New Roman" w:cs="Times New Roman"/>
          <w:iCs/>
          <w:sz w:val="24"/>
          <w:szCs w:val="24"/>
          <w:lang w:val="lv-LV" w:eastAsia="lv-LV"/>
        </w:rPr>
        <w:t xml:space="preserve"> </w:t>
      </w:r>
      <w:r w:rsidR="002A5994" w:rsidRPr="00CE2D2D">
        <w:rPr>
          <w:rFonts w:ascii="Times New Roman" w:eastAsia="Times New Roman" w:hAnsi="Times New Roman" w:cs="Times New Roman"/>
          <w:iCs/>
          <w:sz w:val="24"/>
          <w:szCs w:val="24"/>
          <w:lang w:val="lv-LV" w:eastAsia="lv-LV"/>
        </w:rPr>
        <w:t xml:space="preserve">2 </w:t>
      </w:r>
      <w:r w:rsidRPr="00CE2D2D">
        <w:rPr>
          <w:rFonts w:ascii="Times New Roman" w:eastAsia="Times New Roman" w:hAnsi="Times New Roman" w:cs="Times New Roman"/>
          <w:iCs/>
          <w:sz w:val="24"/>
          <w:szCs w:val="24"/>
          <w:lang w:val="lv-LV" w:eastAsia="lv-LV"/>
        </w:rPr>
        <w:t>projekt</w:t>
      </w:r>
      <w:r w:rsidR="002A5994" w:rsidRPr="00CE2D2D">
        <w:rPr>
          <w:rFonts w:ascii="Times New Roman" w:eastAsia="Times New Roman" w:hAnsi="Times New Roman" w:cs="Times New Roman"/>
          <w:iCs/>
          <w:sz w:val="24"/>
          <w:szCs w:val="24"/>
          <w:lang w:val="lv-LV" w:eastAsia="lv-LV"/>
        </w:rPr>
        <w:t>i</w:t>
      </w:r>
      <w:r w:rsidRPr="00CE2D2D">
        <w:rPr>
          <w:rFonts w:ascii="Times New Roman" w:eastAsia="Times New Roman" w:hAnsi="Times New Roman" w:cs="Times New Roman"/>
          <w:iCs/>
          <w:sz w:val="24"/>
          <w:szCs w:val="24"/>
          <w:lang w:val="lv-LV" w:eastAsia="lv-LV"/>
        </w:rPr>
        <w:t xml:space="preserve">: </w:t>
      </w:r>
    </w:p>
    <w:p w14:paraId="1C64252B" w14:textId="62A31576" w:rsidR="00D84FFD" w:rsidRPr="00CE2D2D" w:rsidRDefault="002A5994" w:rsidP="00F32B06">
      <w:pPr>
        <w:pStyle w:val="ListParagraph"/>
        <w:spacing w:after="0" w:line="240" w:lineRule="auto"/>
        <w:ind w:left="1080" w:hanging="360"/>
        <w:jc w:val="both"/>
        <w:rPr>
          <w:rFonts w:ascii="Times New Roman" w:eastAsia="Calibri" w:hAnsi="Times New Roman" w:cs="Times New Roman"/>
          <w:sz w:val="24"/>
          <w:szCs w:val="24"/>
          <w:lang w:val="lv-LV"/>
        </w:rPr>
      </w:pPr>
      <w:r w:rsidRPr="00CE2D2D">
        <w:rPr>
          <w:rFonts w:ascii="Times New Roman" w:eastAsia="Times New Roman" w:hAnsi="Times New Roman" w:cs="Times New Roman"/>
          <w:iCs/>
          <w:sz w:val="24"/>
          <w:szCs w:val="24"/>
          <w:lang w:val="lv-LV" w:eastAsia="lv-LV"/>
        </w:rPr>
        <w:t xml:space="preserve">1. </w:t>
      </w:r>
      <w:r w:rsidR="00D84FFD" w:rsidRPr="00CE2D2D">
        <w:rPr>
          <w:rFonts w:ascii="Times New Roman" w:eastAsia="Times New Roman" w:hAnsi="Times New Roman" w:cs="Times New Roman"/>
          <w:iCs/>
          <w:sz w:val="24"/>
          <w:szCs w:val="24"/>
          <w:lang w:val="lv-LV" w:eastAsia="lv-LV"/>
        </w:rPr>
        <w:t xml:space="preserve">Valsts augu aizsardzības dienests īsteno projektu Kosovas augkopības produkcijas ražošanas un augu aizsardzības sistēmas kapacitātes stiprināšanai </w:t>
      </w:r>
      <w:r w:rsidR="00D84FFD" w:rsidRPr="00CE2D2D">
        <w:rPr>
          <w:rFonts w:ascii="Times New Roman" w:eastAsia="Calibri" w:hAnsi="Times New Roman" w:cs="Times New Roman"/>
          <w:sz w:val="24"/>
          <w:szCs w:val="24"/>
          <w:lang w:val="lv-LV"/>
        </w:rPr>
        <w:t>(līdz 09.2019</w:t>
      </w:r>
      <w:r w:rsidR="0032477C" w:rsidRPr="00CE2D2D">
        <w:rPr>
          <w:rFonts w:ascii="Times New Roman" w:eastAsia="Calibri" w:hAnsi="Times New Roman" w:cs="Times New Roman"/>
          <w:sz w:val="24"/>
          <w:szCs w:val="24"/>
          <w:lang w:val="lv-LV"/>
        </w:rPr>
        <w:t>.</w:t>
      </w:r>
      <w:r w:rsidR="00D84FFD" w:rsidRPr="00CE2D2D">
        <w:rPr>
          <w:rFonts w:ascii="Times New Roman" w:eastAsia="Calibri" w:hAnsi="Times New Roman" w:cs="Times New Roman"/>
          <w:sz w:val="24"/>
          <w:szCs w:val="24"/>
          <w:lang w:val="lv-LV"/>
        </w:rPr>
        <w:t>)</w:t>
      </w:r>
      <w:r w:rsidRPr="00CE2D2D">
        <w:rPr>
          <w:rFonts w:ascii="Times New Roman" w:eastAsia="Calibri" w:hAnsi="Times New Roman" w:cs="Times New Roman"/>
          <w:sz w:val="24"/>
          <w:szCs w:val="24"/>
          <w:lang w:val="lv-LV"/>
        </w:rPr>
        <w:t>;</w:t>
      </w:r>
    </w:p>
    <w:p w14:paraId="257B4582" w14:textId="526AE064" w:rsidR="002A5994" w:rsidRPr="00CE2D2D" w:rsidRDefault="002A5994" w:rsidP="00F32B06">
      <w:pPr>
        <w:spacing w:after="0" w:line="240" w:lineRule="auto"/>
        <w:ind w:left="1080" w:hanging="360"/>
        <w:contextualSpacing/>
        <w:jc w:val="both"/>
        <w:rPr>
          <w:rFonts w:ascii="Times New Roman" w:eastAsia="Times New Roman" w:hAnsi="Times New Roman" w:cs="Times New Roman"/>
          <w:bCs/>
          <w:sz w:val="24"/>
          <w:szCs w:val="24"/>
          <w:lang w:val="lv-LV"/>
        </w:rPr>
      </w:pPr>
      <w:r w:rsidRPr="00CE2D2D">
        <w:rPr>
          <w:rFonts w:ascii="Times New Roman" w:eastAsia="Times New Roman" w:hAnsi="Times New Roman" w:cs="Times New Roman"/>
          <w:iCs/>
          <w:sz w:val="24"/>
          <w:szCs w:val="24"/>
          <w:lang w:val="lv-LV" w:eastAsia="lv-LV"/>
        </w:rPr>
        <w:t>2</w:t>
      </w:r>
      <w:r w:rsidRPr="00CE2D2D">
        <w:rPr>
          <w:rFonts w:ascii="Times New Roman" w:eastAsia="Times New Roman" w:hAnsi="Times New Roman" w:cs="Times New Roman"/>
          <w:bCs/>
          <w:sz w:val="24"/>
          <w:szCs w:val="24"/>
          <w:lang w:val="lv-LV"/>
        </w:rPr>
        <w:t xml:space="preserve">. Pilsonības un migrācijas pārvalde īsteno ES apmācības Twinning projektu </w:t>
      </w:r>
      <w:r w:rsidRPr="00CE2D2D">
        <w:rPr>
          <w:rFonts w:ascii="Times New Roman" w:hAnsi="Times New Roman"/>
          <w:iCs/>
          <w:sz w:val="24"/>
          <w:szCs w:val="24"/>
          <w:lang w:val="lv-LV"/>
        </w:rPr>
        <w:t>“</w:t>
      </w:r>
      <w:r w:rsidRPr="00CE2D2D">
        <w:rPr>
          <w:rFonts w:ascii="Times New Roman" w:hAnsi="Times New Roman"/>
          <w:sz w:val="24"/>
          <w:szCs w:val="24"/>
          <w:lang w:val="lv-LV"/>
        </w:rPr>
        <w:t>Kosovas institūciju stiprināšana efektīvas migrācijas pārvaldē" (līdz 28.05.2019.).</w:t>
      </w:r>
    </w:p>
    <w:p w14:paraId="7B098C75" w14:textId="5C2AD356" w:rsidR="000E025D" w:rsidRPr="00CE2D2D" w:rsidRDefault="00D84FFD" w:rsidP="0016782D">
      <w:pPr>
        <w:pStyle w:val="ListParagraph"/>
        <w:numPr>
          <w:ilvl w:val="0"/>
          <w:numId w:val="20"/>
        </w:numPr>
        <w:spacing w:after="0" w:line="240" w:lineRule="auto"/>
        <w:jc w:val="both"/>
        <w:rPr>
          <w:rFonts w:ascii="Times New Roman" w:eastAsia="Times New Roman" w:hAnsi="Times New Roman" w:cs="Times New Roman"/>
          <w:iCs/>
          <w:sz w:val="24"/>
          <w:szCs w:val="24"/>
          <w:lang w:val="lv-LV" w:eastAsia="lv-LV"/>
        </w:rPr>
      </w:pPr>
      <w:r w:rsidRPr="00CE2D2D">
        <w:rPr>
          <w:rFonts w:ascii="Times New Roman" w:eastAsia="Times New Roman" w:hAnsi="Times New Roman" w:cs="Times New Roman"/>
          <w:iCs/>
          <w:sz w:val="24"/>
          <w:szCs w:val="24"/>
          <w:u w:val="single"/>
          <w:lang w:val="lv-LV" w:eastAsia="lv-LV"/>
        </w:rPr>
        <w:t>Maķedonijā</w:t>
      </w:r>
      <w:r w:rsidRPr="00CE2D2D">
        <w:rPr>
          <w:rFonts w:ascii="Times New Roman" w:eastAsia="Times New Roman" w:hAnsi="Times New Roman" w:cs="Times New Roman"/>
          <w:iCs/>
          <w:sz w:val="24"/>
          <w:szCs w:val="24"/>
          <w:lang w:val="lv-LV" w:eastAsia="lv-LV"/>
        </w:rPr>
        <w:t xml:space="preserve"> 1 projekts: Valsts policija sadarbībā ar Lietuvu īsteno projektu nozieguma vietas izmeklēšanas spēju stiprināšanai</w:t>
      </w:r>
      <w:r w:rsidRPr="00CE2D2D">
        <w:rPr>
          <w:lang w:val="lv-LV"/>
        </w:rPr>
        <w:t xml:space="preserve"> </w:t>
      </w:r>
      <w:r w:rsidRPr="00CE2D2D">
        <w:rPr>
          <w:rFonts w:ascii="Times New Roman" w:eastAsia="Times New Roman" w:hAnsi="Times New Roman" w:cs="Times New Roman"/>
          <w:iCs/>
          <w:sz w:val="24"/>
          <w:szCs w:val="24"/>
          <w:lang w:val="lv-LV" w:eastAsia="lv-LV"/>
        </w:rPr>
        <w:t xml:space="preserve">(līdz </w:t>
      </w:r>
      <w:r w:rsidR="002A5994" w:rsidRPr="00CE2D2D">
        <w:rPr>
          <w:rFonts w:ascii="Times New Roman" w:eastAsia="Times New Roman" w:hAnsi="Times New Roman" w:cs="Times New Roman"/>
          <w:iCs/>
          <w:sz w:val="24"/>
          <w:szCs w:val="24"/>
          <w:lang w:val="lv-LV" w:eastAsia="lv-LV"/>
        </w:rPr>
        <w:t>10.2019</w:t>
      </w:r>
      <w:r w:rsidR="0032477C" w:rsidRPr="00CE2D2D">
        <w:rPr>
          <w:rFonts w:ascii="Times New Roman" w:eastAsia="Times New Roman" w:hAnsi="Times New Roman" w:cs="Times New Roman"/>
          <w:iCs/>
          <w:sz w:val="24"/>
          <w:szCs w:val="24"/>
          <w:lang w:val="lv-LV" w:eastAsia="lv-LV"/>
        </w:rPr>
        <w:t>.</w:t>
      </w:r>
      <w:r w:rsidRPr="00CE2D2D">
        <w:rPr>
          <w:rFonts w:ascii="Times New Roman" w:eastAsia="Times New Roman" w:hAnsi="Times New Roman" w:cs="Times New Roman"/>
          <w:iCs/>
          <w:sz w:val="24"/>
          <w:szCs w:val="24"/>
          <w:lang w:val="lv-LV" w:eastAsia="lv-LV"/>
        </w:rPr>
        <w:t>).</w:t>
      </w:r>
    </w:p>
    <w:p w14:paraId="3719EFF4" w14:textId="77777777" w:rsidR="00D31071" w:rsidRDefault="00D31071" w:rsidP="0032477C">
      <w:pPr>
        <w:pStyle w:val="ListParagraph"/>
        <w:spacing w:after="0" w:line="240" w:lineRule="auto"/>
        <w:ind w:left="0" w:firstLine="720"/>
        <w:jc w:val="both"/>
        <w:rPr>
          <w:rFonts w:ascii="Times New Roman" w:eastAsia="Times New Roman" w:hAnsi="Times New Roman" w:cs="Times New Roman"/>
          <w:sz w:val="24"/>
          <w:szCs w:val="24"/>
          <w:lang w:val="lv-LV"/>
        </w:rPr>
      </w:pPr>
    </w:p>
    <w:p w14:paraId="36113D8F" w14:textId="15500F92" w:rsidR="00E41D59" w:rsidRPr="00C65E53" w:rsidRDefault="00E41D59" w:rsidP="0032477C">
      <w:pPr>
        <w:pStyle w:val="ListParagraph"/>
        <w:spacing w:after="0" w:line="240" w:lineRule="auto"/>
        <w:ind w:left="0" w:firstLine="720"/>
        <w:jc w:val="both"/>
        <w:rPr>
          <w:rFonts w:ascii="Times New Roman" w:hAnsi="Times New Roman" w:cs="Times New Roman"/>
          <w:sz w:val="24"/>
          <w:szCs w:val="24"/>
          <w:lang w:val="lv-LV"/>
        </w:rPr>
      </w:pPr>
      <w:r w:rsidRPr="00E22D61">
        <w:rPr>
          <w:rFonts w:ascii="Times New Roman" w:hAnsi="Times New Roman" w:cs="Times New Roman"/>
          <w:sz w:val="24"/>
          <w:szCs w:val="24"/>
          <w:lang w:val="lv-LV"/>
        </w:rPr>
        <w:t>Kopš 2018. gada Pārtikas un veterinārā dienesta eksperti piedalās Eiropas Komisijas iniciatīvas “Labāka apmācība nekaitīgākai pārtikai” ietvaros organizētās un īstenotās mācības par ES likumdošanas piemērošanas stiprināšanu sanitārajā un fitosanitārajā jomā. Projekta ilgtermiņa mērķis ir stiprināt saņēmējvalstu, tajā skaitā Baltkrievijas, Moldovas, Ukrainas, spējas ieviest un īstenot ES standartus pārtikas drošības un dzīvnieku barības nekaitīguma, dzīvnieku veselības, dzīvnieku labturības, augu aizsardzības un augu veselības jomās.</w:t>
      </w:r>
    </w:p>
    <w:p w14:paraId="781E15EE" w14:textId="6AC581CB" w:rsidR="00C67354" w:rsidRDefault="002A5994" w:rsidP="0032477C">
      <w:pPr>
        <w:pStyle w:val="ListParagraph"/>
        <w:spacing w:after="0" w:line="240" w:lineRule="auto"/>
        <w:ind w:left="0" w:firstLine="720"/>
        <w:jc w:val="both"/>
        <w:rPr>
          <w:rFonts w:ascii="Times New Roman" w:hAnsi="Times New Roman" w:cs="Times New Roman"/>
          <w:sz w:val="24"/>
          <w:szCs w:val="24"/>
          <w:lang w:val="lv-LV"/>
        </w:rPr>
      </w:pPr>
      <w:r w:rsidRPr="005A3B66">
        <w:rPr>
          <w:rFonts w:ascii="Times New Roman" w:hAnsi="Times New Roman" w:cs="Times New Roman"/>
          <w:sz w:val="24"/>
          <w:szCs w:val="24"/>
          <w:lang w:val="lv-LV"/>
        </w:rPr>
        <w:t>Kopš 2015.</w:t>
      </w:r>
      <w:r w:rsidR="00743B52">
        <w:rPr>
          <w:rFonts w:ascii="Times New Roman" w:hAnsi="Times New Roman" w:cs="Times New Roman"/>
          <w:sz w:val="24"/>
          <w:szCs w:val="24"/>
          <w:lang w:val="lv-LV"/>
        </w:rPr>
        <w:t xml:space="preserve"> </w:t>
      </w:r>
      <w:r w:rsidRPr="005A3B66">
        <w:rPr>
          <w:rFonts w:ascii="Times New Roman" w:hAnsi="Times New Roman" w:cs="Times New Roman"/>
          <w:sz w:val="24"/>
          <w:szCs w:val="24"/>
          <w:lang w:val="lv-LV"/>
        </w:rPr>
        <w:t>gada Latvija vada ES dalībvalstu Konsorciju Robežu pārvaldības programmas Centrālāzijai 9.posma īstenošanai (BOMCA 9). BOMCA 9 galvenie mērķī ir Centrālāzijas valstu robežu pārvaldības efektivitātes uzlabošana ieviešot modernus Integrētās robežu pārvaldības elementus, atbalstot Centrālāzijas valdības migrācijas pārvaldības mehānismu reformēšanā un to attīstībā, veicinot mobilitāti un tirdzniecību, stiprinot robežu un migrācijas dienestu kapacitāti, tādejādi nodrošinot drošību un stabilu ekonomikas attīstību nacionālajā un reģionālajā līmenī. Pēc Eiropas Komisijas uzaicinājuma BOMCA 9 projekts  tika pagarināts no 2018.</w:t>
      </w:r>
      <w:r w:rsidR="00743B52">
        <w:rPr>
          <w:rFonts w:ascii="Times New Roman" w:hAnsi="Times New Roman" w:cs="Times New Roman"/>
          <w:sz w:val="24"/>
          <w:szCs w:val="24"/>
          <w:lang w:val="lv-LV"/>
        </w:rPr>
        <w:t xml:space="preserve"> </w:t>
      </w:r>
      <w:r w:rsidRPr="005A3B66">
        <w:rPr>
          <w:rFonts w:ascii="Times New Roman" w:hAnsi="Times New Roman" w:cs="Times New Roman"/>
          <w:sz w:val="24"/>
          <w:szCs w:val="24"/>
          <w:lang w:val="lv-LV"/>
        </w:rPr>
        <w:t>gada 15.</w:t>
      </w:r>
      <w:r w:rsidR="00743B52">
        <w:rPr>
          <w:rFonts w:ascii="Times New Roman" w:hAnsi="Times New Roman" w:cs="Times New Roman"/>
          <w:sz w:val="24"/>
          <w:szCs w:val="24"/>
          <w:lang w:val="lv-LV"/>
        </w:rPr>
        <w:t xml:space="preserve"> </w:t>
      </w:r>
      <w:r w:rsidRPr="005A3B66">
        <w:rPr>
          <w:rFonts w:ascii="Times New Roman" w:hAnsi="Times New Roman" w:cs="Times New Roman"/>
          <w:sz w:val="24"/>
          <w:szCs w:val="24"/>
          <w:lang w:val="lv-LV"/>
        </w:rPr>
        <w:t>jūnija līdz 2019.</w:t>
      </w:r>
      <w:r w:rsidR="00743B52">
        <w:rPr>
          <w:rFonts w:ascii="Times New Roman" w:hAnsi="Times New Roman" w:cs="Times New Roman"/>
          <w:sz w:val="24"/>
          <w:szCs w:val="24"/>
          <w:lang w:val="lv-LV"/>
        </w:rPr>
        <w:t xml:space="preserve"> </w:t>
      </w:r>
      <w:r w:rsidRPr="005A3B66">
        <w:rPr>
          <w:rFonts w:ascii="Times New Roman" w:hAnsi="Times New Roman" w:cs="Times New Roman"/>
          <w:sz w:val="24"/>
          <w:szCs w:val="24"/>
          <w:lang w:val="lv-LV"/>
        </w:rPr>
        <w:t>gada 15.</w:t>
      </w:r>
      <w:r w:rsidR="00743B52">
        <w:rPr>
          <w:rFonts w:ascii="Times New Roman" w:hAnsi="Times New Roman" w:cs="Times New Roman"/>
          <w:sz w:val="24"/>
          <w:szCs w:val="24"/>
          <w:lang w:val="lv-LV"/>
        </w:rPr>
        <w:t xml:space="preserve"> </w:t>
      </w:r>
      <w:r w:rsidRPr="005A3B66">
        <w:rPr>
          <w:rFonts w:ascii="Times New Roman" w:hAnsi="Times New Roman" w:cs="Times New Roman"/>
          <w:sz w:val="24"/>
          <w:szCs w:val="24"/>
          <w:lang w:val="lv-LV"/>
        </w:rPr>
        <w:t>decembrim, papildus piešķirot 1,6 milj. finansējumu. Projekta realizācijas laikā īpaši tika atzīmēta Latvijas vadītā konsorcija kompetence un pieredze robežas drošības jautājumos. Pozitīvi tiek novērtēta arī ekspertu profesionalitāte un reģiona specifikas pārzināšana. Turklāt par veicinošo faktoru tiek uzskatīta ekspertu krievu valodas pārzināšana, kas ļauj sasniegt augstākus rezultātus</w:t>
      </w:r>
      <w:r w:rsidR="00DF2577" w:rsidRPr="00A674A8">
        <w:rPr>
          <w:rFonts w:ascii="Times New Roman" w:hAnsi="Times New Roman" w:cs="Times New Roman"/>
          <w:sz w:val="24"/>
          <w:szCs w:val="24"/>
          <w:lang w:val="lv-LV"/>
        </w:rPr>
        <w:t>.</w:t>
      </w:r>
    </w:p>
    <w:p w14:paraId="5ECDDA8B" w14:textId="233D5A9A" w:rsidR="00501BDD" w:rsidRPr="00501BDD" w:rsidRDefault="00501BDD" w:rsidP="00A5679F">
      <w:pPr>
        <w:pStyle w:val="Default"/>
        <w:ind w:firstLine="720"/>
        <w:jc w:val="both"/>
        <w:rPr>
          <w:rFonts w:ascii="Times New Roman" w:hAnsi="Times New Roman" w:cs="Times New Roman"/>
          <w:sz w:val="24"/>
          <w:szCs w:val="24"/>
          <w:lang w:val="lv-LV"/>
        </w:rPr>
      </w:pPr>
      <w:r w:rsidRPr="00BD6106">
        <w:rPr>
          <w:rFonts w:ascii="Times New Roman" w:hAnsi="Times New Roman" w:cs="Times New Roman"/>
          <w:sz w:val="24"/>
          <w:szCs w:val="24"/>
          <w:lang w:val="lv-LV"/>
        </w:rPr>
        <w:t>2018.</w:t>
      </w:r>
      <w:r w:rsidR="00743B52">
        <w:rPr>
          <w:rFonts w:ascii="Times New Roman" w:hAnsi="Times New Roman" w:cs="Times New Roman"/>
          <w:sz w:val="24"/>
          <w:szCs w:val="24"/>
          <w:lang w:val="lv-LV"/>
        </w:rPr>
        <w:t xml:space="preserve"> </w:t>
      </w:r>
      <w:r w:rsidRPr="00BD6106">
        <w:rPr>
          <w:rFonts w:ascii="Times New Roman" w:hAnsi="Times New Roman" w:cs="Times New Roman"/>
          <w:sz w:val="24"/>
          <w:szCs w:val="24"/>
          <w:lang w:val="lv-LV"/>
        </w:rPr>
        <w:t xml:space="preserve">gada februārī – oktobrī IEM kā partneris piedalījās starptautiskā projektā “Uzlabojot Moldovas spējas cilvēku tirdzniecības apkarošanā” (vadošais partneris Lietuvas Republikas IEM). Projekts tika īstenots Starptautiskā Migrācijas politikas attīstības centra (ICMPD) īstenotā EK iniciatīvas vispārējās pieejas migrācijai un mobilitātei (VPMM) nodrošināšanai (ISF-Police) finanšu instrumenta ietvaros, pamatojoties uz </w:t>
      </w:r>
      <w:r w:rsidR="00D31071">
        <w:rPr>
          <w:rFonts w:ascii="Times New Roman" w:hAnsi="Times New Roman" w:cs="Times New Roman"/>
          <w:sz w:val="24"/>
          <w:szCs w:val="24"/>
          <w:lang w:val="lv-LV"/>
        </w:rPr>
        <w:t xml:space="preserve">deklarāciju </w:t>
      </w:r>
      <w:r w:rsidRPr="00BD6106">
        <w:rPr>
          <w:rFonts w:ascii="Times New Roman" w:hAnsi="Times New Roman" w:cs="Times New Roman"/>
          <w:sz w:val="24"/>
          <w:szCs w:val="24"/>
          <w:lang w:val="lv-LV"/>
        </w:rPr>
        <w:t>“</w:t>
      </w:r>
      <w:r w:rsidRPr="00BD6106">
        <w:rPr>
          <w:rFonts w:ascii="Times New Roman" w:hAnsi="Times New Roman" w:cs="Times New Roman"/>
          <w:i/>
          <w:sz w:val="24"/>
          <w:szCs w:val="24"/>
          <w:lang w:val="lv-LV"/>
        </w:rPr>
        <w:t>Joint Declaration on a Mobility Partnerships between the European Union and the Republic of Moldova</w:t>
      </w:r>
      <w:r w:rsidRPr="00BD6106">
        <w:rPr>
          <w:rFonts w:ascii="Times New Roman" w:hAnsi="Times New Roman" w:cs="Times New Roman"/>
          <w:sz w:val="24"/>
          <w:szCs w:val="24"/>
          <w:lang w:val="lv-LV"/>
        </w:rPr>
        <w:t xml:space="preserve">”, kas tika parakstīta 2008.gada jūnijā un kurai </w:t>
      </w:r>
      <w:r w:rsidR="00B4652F" w:rsidRPr="00BD6106">
        <w:rPr>
          <w:rFonts w:ascii="Times New Roman" w:hAnsi="Times New Roman" w:cs="Times New Roman"/>
          <w:sz w:val="24"/>
          <w:szCs w:val="24"/>
          <w:lang w:val="lv-LV"/>
        </w:rPr>
        <w:t>Latvija pievienojās 2016.</w:t>
      </w:r>
      <w:r w:rsidR="00743B52">
        <w:rPr>
          <w:rFonts w:ascii="Times New Roman" w:hAnsi="Times New Roman" w:cs="Times New Roman"/>
          <w:sz w:val="24"/>
          <w:szCs w:val="24"/>
          <w:lang w:val="lv-LV"/>
        </w:rPr>
        <w:t xml:space="preserve"> </w:t>
      </w:r>
      <w:r w:rsidR="00B4652F" w:rsidRPr="00BD6106">
        <w:rPr>
          <w:rFonts w:ascii="Times New Roman" w:hAnsi="Times New Roman" w:cs="Times New Roman"/>
          <w:sz w:val="24"/>
          <w:szCs w:val="24"/>
          <w:lang w:val="lv-LV"/>
        </w:rPr>
        <w:t xml:space="preserve">gadā. </w:t>
      </w:r>
      <w:r w:rsidRPr="00BD6106">
        <w:rPr>
          <w:rFonts w:ascii="Times New Roman" w:hAnsi="Times New Roman" w:cs="Times New Roman"/>
          <w:sz w:val="24"/>
          <w:szCs w:val="24"/>
          <w:lang w:val="lv-LV"/>
        </w:rPr>
        <w:t>Projekta virsmērķis ir apkopot ES un starptautiskos standartus un prakses, lai atbalstītu Moldovas atbildīgo iestāžu spēju stiprināšanu cilvēku tirdzniecības apkarošanā un noziedzīgo tīklu neitralizēšanā, kā arī efektīvas tiesībsargājošo iestāžu sadarbības un upuru aizsardzības nodrošināšanā</w:t>
      </w:r>
      <w:r w:rsidRPr="00BD6106">
        <w:rPr>
          <w:rStyle w:val="FootnoteReference"/>
          <w:rFonts w:ascii="Times New Roman" w:hAnsi="Times New Roman" w:cs="Times New Roman"/>
          <w:sz w:val="24"/>
          <w:szCs w:val="24"/>
          <w:lang w:val="lv-LV"/>
        </w:rPr>
        <w:footnoteReference w:id="56"/>
      </w:r>
      <w:r w:rsidRPr="00BD6106">
        <w:rPr>
          <w:rFonts w:ascii="Times New Roman" w:hAnsi="Times New Roman" w:cs="Times New Roman"/>
          <w:sz w:val="24"/>
          <w:szCs w:val="24"/>
          <w:lang w:val="lv-LV"/>
        </w:rPr>
        <w:t>.</w:t>
      </w:r>
    </w:p>
    <w:p w14:paraId="0A3B6591" w14:textId="4056FF60" w:rsidR="00C84C1F" w:rsidRPr="00A674A8" w:rsidRDefault="00107A98" w:rsidP="00A674A8">
      <w:pPr>
        <w:autoSpaceDE w:val="0"/>
        <w:autoSpaceDN w:val="0"/>
        <w:adjustRightInd w:val="0"/>
        <w:spacing w:after="0" w:line="240" w:lineRule="auto"/>
        <w:ind w:firstLine="720"/>
        <w:jc w:val="both"/>
        <w:rPr>
          <w:rFonts w:ascii="Times New Roman" w:eastAsia="Avenir Light" w:hAnsi="Times New Roman" w:cs="Times New Roman"/>
          <w:sz w:val="24"/>
          <w:szCs w:val="24"/>
          <w:lang w:val="lv-LV"/>
        </w:rPr>
      </w:pPr>
      <w:r w:rsidRPr="00B971C6">
        <w:rPr>
          <w:rFonts w:ascii="Times New Roman" w:hAnsi="Times New Roman" w:cs="Times New Roman"/>
          <w:bCs/>
          <w:sz w:val="24"/>
          <w:szCs w:val="24"/>
          <w:lang w:val="lv-LV"/>
        </w:rPr>
        <w:t>Pārskata periodā ĀM turpināja sniegt finansējumu biedrībai “Latvijas Platforma attīstības sadarbībai” (LAPAS), kas apvieno 3</w:t>
      </w:r>
      <w:r w:rsidR="0051777B">
        <w:rPr>
          <w:rFonts w:ascii="Times New Roman" w:hAnsi="Times New Roman" w:cs="Times New Roman"/>
          <w:bCs/>
          <w:sz w:val="24"/>
          <w:szCs w:val="24"/>
          <w:lang w:val="lv-LV"/>
        </w:rPr>
        <w:t xml:space="preserve">5 </w:t>
      </w:r>
      <w:r w:rsidRPr="00B971C6">
        <w:rPr>
          <w:rFonts w:ascii="Times New Roman" w:hAnsi="Times New Roman" w:cs="Times New Roman"/>
          <w:bCs/>
          <w:sz w:val="24"/>
          <w:szCs w:val="24"/>
          <w:lang w:val="lv-LV"/>
        </w:rPr>
        <w:t>nevalstiskās organizācijas ar mērķi sekmēt attīstības sadarbību un attīstības</w:t>
      </w:r>
      <w:r w:rsidR="00FB5C98">
        <w:rPr>
          <w:rFonts w:ascii="Times New Roman" w:hAnsi="Times New Roman" w:cs="Times New Roman"/>
          <w:bCs/>
          <w:sz w:val="24"/>
          <w:szCs w:val="24"/>
          <w:lang w:val="lv-LV"/>
        </w:rPr>
        <w:t xml:space="preserve"> (globālo)</w:t>
      </w:r>
      <w:r w:rsidRPr="00B971C6">
        <w:rPr>
          <w:rFonts w:ascii="Times New Roman" w:hAnsi="Times New Roman" w:cs="Times New Roman"/>
          <w:bCs/>
          <w:sz w:val="24"/>
          <w:szCs w:val="24"/>
          <w:lang w:val="lv-LV"/>
        </w:rPr>
        <w:t xml:space="preserve"> izglītību. ĀM</w:t>
      </w: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w:t>
      </w:r>
      <w:r w:rsidRPr="00B971C6">
        <w:rPr>
          <w:rFonts w:ascii="Times New Roman" w:hAnsi="Times New Roman" w:cs="Times New Roman"/>
          <w:bCs/>
          <w:sz w:val="24"/>
          <w:szCs w:val="24"/>
          <w:lang w:val="lv-LV"/>
        </w:rPr>
        <w:t xml:space="preserve">tbalsts </w:t>
      </w:r>
      <w:r>
        <w:rPr>
          <w:rFonts w:ascii="Times New Roman" w:hAnsi="Times New Roman" w:cs="Times New Roman"/>
          <w:bCs/>
          <w:sz w:val="24"/>
          <w:szCs w:val="24"/>
          <w:lang w:val="lv-LV"/>
        </w:rPr>
        <w:t xml:space="preserve">tika sniegts </w:t>
      </w:r>
      <w:r w:rsidRPr="00B971C6">
        <w:rPr>
          <w:rFonts w:ascii="Times New Roman" w:hAnsi="Times New Roman" w:cs="Times New Roman"/>
          <w:bCs/>
          <w:sz w:val="24"/>
          <w:szCs w:val="24"/>
          <w:lang w:val="lv-LV"/>
        </w:rPr>
        <w:t xml:space="preserve">LAPAS dalībai starptautiskās NVO platformās, t.sk. biedru </w:t>
      </w:r>
      <w:r w:rsidRPr="00843198">
        <w:rPr>
          <w:rFonts w:ascii="Times New Roman" w:hAnsi="Times New Roman" w:cs="Times New Roman"/>
          <w:bCs/>
          <w:sz w:val="24"/>
          <w:szCs w:val="24"/>
          <w:lang w:val="lv-LV"/>
        </w:rPr>
        <w:t>nauda CONCORD, CIVICUS, IFP. LAPAS</w:t>
      </w:r>
      <w:r w:rsidRPr="00B971C6">
        <w:rPr>
          <w:rFonts w:ascii="Times New Roman" w:hAnsi="Times New Roman" w:cs="Times New Roman"/>
          <w:bCs/>
          <w:sz w:val="24"/>
          <w:szCs w:val="24"/>
          <w:lang w:val="lv-LV"/>
        </w:rPr>
        <w:t xml:space="preserve"> ir biedrs minētajās Eiropas un starptautisk</w:t>
      </w:r>
      <w:r w:rsidR="00D31071">
        <w:rPr>
          <w:rFonts w:ascii="Times New Roman" w:hAnsi="Times New Roman" w:cs="Times New Roman"/>
          <w:bCs/>
          <w:sz w:val="24"/>
          <w:szCs w:val="24"/>
          <w:lang w:val="lv-LV"/>
        </w:rPr>
        <w:t>aj</w:t>
      </w:r>
      <w:r w:rsidRPr="00B971C6">
        <w:rPr>
          <w:rFonts w:ascii="Times New Roman" w:hAnsi="Times New Roman" w:cs="Times New Roman"/>
          <w:bCs/>
          <w:sz w:val="24"/>
          <w:szCs w:val="24"/>
          <w:lang w:val="lv-LV"/>
        </w:rPr>
        <w:t>ās platformās, kur p</w:t>
      </w:r>
      <w:r>
        <w:rPr>
          <w:rFonts w:ascii="Times New Roman" w:hAnsi="Times New Roman" w:cs="Times New Roman"/>
          <w:bCs/>
          <w:sz w:val="24"/>
          <w:szCs w:val="24"/>
          <w:lang w:val="lv-LV"/>
        </w:rPr>
        <w:t>ārstāv</w:t>
      </w:r>
      <w:r w:rsidRPr="00B971C6">
        <w:rPr>
          <w:rFonts w:ascii="Times New Roman" w:hAnsi="Times New Roman" w:cs="Times New Roman"/>
          <w:bCs/>
          <w:sz w:val="24"/>
          <w:szCs w:val="24"/>
          <w:lang w:val="lv-LV"/>
        </w:rPr>
        <w:t xml:space="preserve"> Latvijas un Eiropas reģiona intereses, kā arī līdzdarboj</w:t>
      </w:r>
      <w:r>
        <w:rPr>
          <w:rFonts w:ascii="Times New Roman" w:hAnsi="Times New Roman" w:cs="Times New Roman"/>
          <w:bCs/>
          <w:sz w:val="24"/>
          <w:szCs w:val="24"/>
          <w:lang w:val="lv-LV"/>
        </w:rPr>
        <w:t>as</w:t>
      </w:r>
      <w:r w:rsidRPr="00B971C6">
        <w:rPr>
          <w:rFonts w:ascii="Times New Roman" w:hAnsi="Times New Roman" w:cs="Times New Roman"/>
          <w:bCs/>
          <w:sz w:val="24"/>
          <w:szCs w:val="24"/>
          <w:lang w:val="lv-LV"/>
        </w:rPr>
        <w:t xml:space="preserve"> šo platformu pozīciju izstrādē</w:t>
      </w:r>
      <w:r>
        <w:rPr>
          <w:rFonts w:ascii="Times New Roman" w:hAnsi="Times New Roman" w:cs="Times New Roman"/>
          <w:bCs/>
          <w:sz w:val="24"/>
          <w:szCs w:val="24"/>
          <w:lang w:val="lv-LV"/>
        </w:rPr>
        <w:t xml:space="preserve"> un </w:t>
      </w:r>
      <w:r w:rsidRPr="00B971C6">
        <w:rPr>
          <w:rFonts w:ascii="Times New Roman" w:hAnsi="Times New Roman" w:cs="Times New Roman"/>
          <w:bCs/>
          <w:sz w:val="24"/>
          <w:szCs w:val="24"/>
          <w:lang w:val="lv-LV"/>
        </w:rPr>
        <w:t>pasākumu īstenošanā.</w:t>
      </w:r>
      <w:r w:rsidRPr="00B971C6">
        <w:rPr>
          <w:rFonts w:ascii="Times New Roman" w:hAnsi="Times New Roman" w:cs="Times New Roman"/>
          <w:b/>
          <w:bCs/>
          <w:sz w:val="24"/>
          <w:szCs w:val="24"/>
          <w:lang w:val="lv-LV"/>
        </w:rPr>
        <w:t xml:space="preserve"> </w:t>
      </w:r>
      <w:r w:rsidRPr="00DF718F">
        <w:rPr>
          <w:rFonts w:ascii="Times New Roman" w:hAnsi="Times New Roman" w:cs="Times New Roman"/>
          <w:bCs/>
          <w:sz w:val="24"/>
          <w:szCs w:val="24"/>
          <w:lang w:val="lv-LV"/>
        </w:rPr>
        <w:t xml:space="preserve">CONCORD </w:t>
      </w:r>
      <w:r w:rsidR="00FB5C98">
        <w:rPr>
          <w:rFonts w:ascii="Times New Roman" w:hAnsi="Times New Roman" w:cs="Times New Roman"/>
          <w:bCs/>
          <w:sz w:val="24"/>
          <w:szCs w:val="24"/>
          <w:lang w:val="lv-LV"/>
        </w:rPr>
        <w:t>platformā</w:t>
      </w:r>
      <w:r w:rsidR="00FB5C98" w:rsidRPr="00DF718F">
        <w:rPr>
          <w:rFonts w:ascii="Times New Roman" w:hAnsi="Times New Roman" w:cs="Times New Roman"/>
          <w:bCs/>
          <w:sz w:val="24"/>
          <w:szCs w:val="24"/>
          <w:lang w:val="lv-LV"/>
        </w:rPr>
        <w:t xml:space="preserve"> </w:t>
      </w:r>
      <w:r w:rsidRPr="00DF718F">
        <w:rPr>
          <w:rFonts w:ascii="Times New Roman" w:hAnsi="Times New Roman" w:cs="Times New Roman"/>
          <w:bCs/>
          <w:sz w:val="24"/>
          <w:szCs w:val="24"/>
          <w:lang w:val="lv-LV"/>
        </w:rPr>
        <w:t xml:space="preserve">LAPAS </w:t>
      </w:r>
      <w:r w:rsidR="00C45A46">
        <w:rPr>
          <w:rFonts w:ascii="Times New Roman" w:hAnsi="Times New Roman" w:cs="Times New Roman"/>
          <w:bCs/>
          <w:sz w:val="24"/>
          <w:szCs w:val="24"/>
          <w:lang w:val="lv-LV"/>
        </w:rPr>
        <w:t>katru gadu</w:t>
      </w:r>
      <w:r w:rsidRPr="00DF718F">
        <w:rPr>
          <w:rFonts w:ascii="Times New Roman" w:hAnsi="Times New Roman" w:cs="Times New Roman"/>
          <w:bCs/>
          <w:sz w:val="24"/>
          <w:szCs w:val="24"/>
          <w:lang w:val="lv-LV"/>
        </w:rPr>
        <w:t xml:space="preserve"> </w:t>
      </w:r>
      <w:r w:rsidR="00C45A46" w:rsidRPr="00DF718F">
        <w:rPr>
          <w:rFonts w:ascii="Times New Roman" w:hAnsi="Times New Roman" w:cs="Times New Roman"/>
          <w:bCs/>
          <w:sz w:val="24"/>
          <w:szCs w:val="24"/>
          <w:lang w:val="lv-LV"/>
        </w:rPr>
        <w:t>nodrošin</w:t>
      </w:r>
      <w:r w:rsidR="00C45A46">
        <w:rPr>
          <w:rFonts w:ascii="Times New Roman" w:hAnsi="Times New Roman" w:cs="Times New Roman"/>
          <w:bCs/>
          <w:sz w:val="24"/>
          <w:szCs w:val="24"/>
          <w:lang w:val="lv-LV"/>
        </w:rPr>
        <w:t>a</w:t>
      </w:r>
      <w:r w:rsidR="00C45A46" w:rsidRPr="00DF718F">
        <w:rPr>
          <w:rFonts w:ascii="Times New Roman" w:hAnsi="Times New Roman" w:cs="Times New Roman"/>
          <w:bCs/>
          <w:sz w:val="24"/>
          <w:szCs w:val="24"/>
          <w:lang w:val="lv-LV"/>
        </w:rPr>
        <w:t xml:space="preserve"> </w:t>
      </w:r>
      <w:r w:rsidRPr="00DF718F">
        <w:rPr>
          <w:rFonts w:ascii="Times New Roman" w:hAnsi="Times New Roman" w:cs="Times New Roman"/>
          <w:bCs/>
          <w:sz w:val="24"/>
          <w:szCs w:val="24"/>
          <w:lang w:val="lv-LV"/>
        </w:rPr>
        <w:t xml:space="preserve">Latvijas sadaļas izstrādi </w:t>
      </w:r>
      <w:r w:rsidRPr="00DF718F">
        <w:rPr>
          <w:rFonts w:ascii="Times New Roman" w:hAnsi="Times New Roman" w:cs="Times New Roman"/>
          <w:bCs/>
          <w:i/>
          <w:sz w:val="24"/>
          <w:szCs w:val="24"/>
          <w:lang w:val="lv-LV"/>
        </w:rPr>
        <w:t>AidWatch</w:t>
      </w:r>
      <w:r w:rsidRPr="00DF718F">
        <w:rPr>
          <w:rFonts w:ascii="Times New Roman" w:hAnsi="Times New Roman" w:cs="Times New Roman"/>
          <w:bCs/>
          <w:sz w:val="24"/>
          <w:szCs w:val="24"/>
          <w:lang w:val="lv-LV"/>
        </w:rPr>
        <w:t xml:space="preserve"> ziņojumam</w:t>
      </w:r>
      <w:r w:rsidR="00C45A46">
        <w:rPr>
          <w:rFonts w:ascii="Times New Roman" w:hAnsi="Times New Roman" w:cs="Times New Roman"/>
          <w:bCs/>
          <w:sz w:val="24"/>
          <w:szCs w:val="24"/>
          <w:lang w:val="lv-LV"/>
        </w:rPr>
        <w:t xml:space="preserve"> par attīstības sadarbības finansējuma kvalitāti, aizstāv Latvijas NVO intereses jautājumos par finansējuma pieejamību un darbojas tematiskajās darba grupās</w:t>
      </w:r>
      <w:r w:rsidRPr="00DF718F">
        <w:rPr>
          <w:rFonts w:ascii="Times New Roman" w:hAnsi="Times New Roman" w:cs="Times New Roman"/>
          <w:bCs/>
          <w:sz w:val="24"/>
          <w:szCs w:val="24"/>
          <w:lang w:val="lv-LV"/>
        </w:rPr>
        <w:t>. 2017.</w:t>
      </w:r>
      <w:r w:rsidR="00743B52">
        <w:rPr>
          <w:rFonts w:ascii="Times New Roman" w:hAnsi="Times New Roman" w:cs="Times New Roman"/>
          <w:bCs/>
          <w:sz w:val="24"/>
          <w:szCs w:val="24"/>
          <w:lang w:val="lv-LV"/>
        </w:rPr>
        <w:t xml:space="preserve"> </w:t>
      </w:r>
      <w:r w:rsidRPr="00DF718F">
        <w:rPr>
          <w:rFonts w:ascii="Times New Roman" w:hAnsi="Times New Roman" w:cs="Times New Roman"/>
          <w:bCs/>
          <w:sz w:val="24"/>
          <w:szCs w:val="24"/>
          <w:lang w:val="lv-LV"/>
        </w:rPr>
        <w:t xml:space="preserve">gadā LAPAS piedalījās CIVICUS vidēja termiņa darbības stratēģijas izstrādē, kā arī uzņēma Eiropas nacionālo platformu pārstāvjus kapacitātes stiprināšanas mācībās Rīgā. </w:t>
      </w:r>
      <w:r w:rsidR="00C45A46">
        <w:rPr>
          <w:rFonts w:ascii="Times New Roman" w:hAnsi="Times New Roman" w:cs="Times New Roman"/>
          <w:bCs/>
          <w:sz w:val="24"/>
          <w:szCs w:val="24"/>
          <w:lang w:val="lv-LV"/>
        </w:rPr>
        <w:t>IFP sniedz atbalstu LAPAS attīstībai un darbībai. 2017.</w:t>
      </w:r>
      <w:r w:rsidR="00743B52">
        <w:rPr>
          <w:rFonts w:ascii="Times New Roman" w:hAnsi="Times New Roman" w:cs="Times New Roman"/>
          <w:bCs/>
          <w:sz w:val="24"/>
          <w:szCs w:val="24"/>
          <w:lang w:val="lv-LV"/>
        </w:rPr>
        <w:t xml:space="preserve"> </w:t>
      </w:r>
      <w:r w:rsidR="00C45A46">
        <w:rPr>
          <w:rFonts w:ascii="Times New Roman" w:hAnsi="Times New Roman" w:cs="Times New Roman"/>
          <w:bCs/>
          <w:sz w:val="24"/>
          <w:szCs w:val="24"/>
          <w:lang w:val="lv-LV"/>
        </w:rPr>
        <w:t>gadā IFP konkursa kārtībā izvēlējās LAPAS direktori globālai līderības programmai ar mērķi izstrādāt inovatīvus instrumentus citām platformām, balstoties uz pasaules labo praksi NVO platformu vadībā. 2018.</w:t>
      </w:r>
      <w:r w:rsidR="00743B52">
        <w:rPr>
          <w:rFonts w:ascii="Times New Roman" w:hAnsi="Times New Roman" w:cs="Times New Roman"/>
          <w:bCs/>
          <w:sz w:val="24"/>
          <w:szCs w:val="24"/>
          <w:lang w:val="lv-LV"/>
        </w:rPr>
        <w:t xml:space="preserve"> </w:t>
      </w:r>
      <w:r w:rsidR="00C45A46">
        <w:rPr>
          <w:rFonts w:ascii="Times New Roman" w:hAnsi="Times New Roman" w:cs="Times New Roman"/>
          <w:bCs/>
          <w:sz w:val="24"/>
          <w:szCs w:val="24"/>
          <w:lang w:val="lv-LV"/>
        </w:rPr>
        <w:t xml:space="preserve">gadā Eiropas reģions LAPAS direktori </w:t>
      </w:r>
      <w:r w:rsidR="00396608">
        <w:rPr>
          <w:rFonts w:ascii="Times New Roman" w:hAnsi="Times New Roman" w:cs="Times New Roman"/>
          <w:bCs/>
          <w:sz w:val="24"/>
          <w:szCs w:val="24"/>
          <w:lang w:val="lv-LV"/>
        </w:rPr>
        <w:t xml:space="preserve">ievēlēja kā pārstāvi IFP globālajā padomē. </w:t>
      </w:r>
      <w:r>
        <w:rPr>
          <w:rFonts w:ascii="Times New Roman" w:hAnsi="Times New Roman" w:cs="Times New Roman"/>
          <w:bCs/>
          <w:sz w:val="24"/>
          <w:szCs w:val="24"/>
          <w:lang w:val="lv-LV"/>
        </w:rPr>
        <w:t xml:space="preserve">Paralēli starptautiskajai pārstāvniecībai LAPAS turpina līdzdalību nacionāla līmeņa pasākumos un sanāksmēs attīstības sadarbības, IAM un globālās izglītības jomā, kā arī </w:t>
      </w:r>
      <w:r w:rsidR="00396608">
        <w:rPr>
          <w:rFonts w:ascii="Times New Roman" w:hAnsi="Times New Roman" w:cs="Times New Roman"/>
          <w:bCs/>
          <w:sz w:val="24"/>
          <w:szCs w:val="24"/>
          <w:lang w:val="lv-LV"/>
        </w:rPr>
        <w:t>nodrošina</w:t>
      </w:r>
      <w:r>
        <w:rPr>
          <w:rFonts w:ascii="Times New Roman" w:hAnsi="Times New Roman" w:cs="Times New Roman"/>
          <w:bCs/>
          <w:sz w:val="24"/>
          <w:szCs w:val="24"/>
          <w:lang w:val="lv-LV"/>
        </w:rPr>
        <w:t xml:space="preserve"> kapacitātes stiprināšanas </w:t>
      </w:r>
      <w:r w:rsidR="00396608">
        <w:rPr>
          <w:rFonts w:ascii="Times New Roman" w:hAnsi="Times New Roman" w:cs="Times New Roman"/>
          <w:bCs/>
          <w:sz w:val="24"/>
          <w:szCs w:val="24"/>
          <w:lang w:val="lv-LV"/>
        </w:rPr>
        <w:t>aktivitātes, piemēram, regulāru informācijas apriti</w:t>
      </w:r>
      <w:r w:rsidR="0067298D">
        <w:rPr>
          <w:rFonts w:ascii="Times New Roman" w:hAnsi="Times New Roman" w:cs="Times New Roman"/>
          <w:bCs/>
          <w:sz w:val="24"/>
          <w:szCs w:val="24"/>
          <w:lang w:val="lv-LV"/>
        </w:rPr>
        <w:t xml:space="preserve"> un </w:t>
      </w:r>
      <w:r>
        <w:rPr>
          <w:rFonts w:ascii="Times New Roman" w:hAnsi="Times New Roman" w:cs="Times New Roman"/>
          <w:bCs/>
          <w:sz w:val="24"/>
          <w:szCs w:val="24"/>
          <w:lang w:val="lv-LV"/>
        </w:rPr>
        <w:t>apmācību ciklu projektu īstenotājiem nevalstisko organizāciju sektorā, lai sekmētu to iespējas iesaistīties un izstrādāt lielapjoma starptautiskus attīstības sadarbības projektus.</w:t>
      </w:r>
      <w:r w:rsidR="00C84C1F">
        <w:rPr>
          <w:rFonts w:ascii="Times New Roman" w:hAnsi="Times New Roman" w:cs="Times New Roman"/>
          <w:bCs/>
          <w:sz w:val="24"/>
          <w:szCs w:val="24"/>
          <w:lang w:val="lv-LV"/>
        </w:rPr>
        <w:t xml:space="preserve"> </w:t>
      </w:r>
      <w:r w:rsidR="00C84C1F" w:rsidRPr="00A674A8">
        <w:rPr>
          <w:rFonts w:ascii="Times New Roman" w:hAnsi="Times New Roman" w:cs="Times New Roman"/>
          <w:sz w:val="24"/>
          <w:szCs w:val="24"/>
          <w:lang w:val="lv-LV"/>
        </w:rPr>
        <w:t>2016.gadā tika apzināta pilsoniskās sabiedrības situācija un finansējuma iespējas Latvijas prioritārajās valstīs, sekmētas partnerības, bet 2017.</w:t>
      </w:r>
      <w:r w:rsidR="00743B52">
        <w:rPr>
          <w:rFonts w:ascii="Times New Roman" w:hAnsi="Times New Roman" w:cs="Times New Roman"/>
          <w:sz w:val="24"/>
          <w:szCs w:val="24"/>
          <w:lang w:val="lv-LV"/>
        </w:rPr>
        <w:t xml:space="preserve"> </w:t>
      </w:r>
      <w:r w:rsidR="00C84C1F" w:rsidRPr="00A674A8">
        <w:rPr>
          <w:rFonts w:ascii="Times New Roman" w:hAnsi="Times New Roman" w:cs="Times New Roman"/>
          <w:sz w:val="24"/>
          <w:szCs w:val="24"/>
          <w:lang w:val="lv-LV"/>
        </w:rPr>
        <w:t>gadā notika padziļināts mācību cikls par projektu izstrādi un NVO ekspertu saraksta izstrāde.</w:t>
      </w:r>
    </w:p>
    <w:p w14:paraId="5DEA050B" w14:textId="63D771B1" w:rsidR="00107A98" w:rsidRPr="00B971C6" w:rsidRDefault="00107A98" w:rsidP="00107A98">
      <w:pPr>
        <w:autoSpaceDE w:val="0"/>
        <w:autoSpaceDN w:val="0"/>
        <w:adjustRightInd w:val="0"/>
        <w:spacing w:after="0" w:line="240" w:lineRule="auto"/>
        <w:ind w:firstLine="720"/>
        <w:jc w:val="both"/>
        <w:rPr>
          <w:rFonts w:ascii="Times New Roman" w:hAnsi="Times New Roman" w:cs="Times New Roman"/>
          <w:b/>
          <w:bCs/>
          <w:sz w:val="24"/>
          <w:szCs w:val="24"/>
          <w:lang w:val="lv-LV"/>
        </w:rPr>
      </w:pPr>
      <w:r w:rsidRPr="005D1E22">
        <w:rPr>
          <w:rFonts w:ascii="Times New Roman" w:hAnsi="Times New Roman" w:cs="Times New Roman"/>
          <w:bCs/>
          <w:sz w:val="24"/>
          <w:szCs w:val="24"/>
          <w:lang w:val="lv-LV"/>
        </w:rPr>
        <w:t>Tāpat pārskata period</w:t>
      </w:r>
      <w:r>
        <w:rPr>
          <w:rFonts w:ascii="Times New Roman" w:hAnsi="Times New Roman" w:cs="Times New Roman"/>
          <w:bCs/>
          <w:sz w:val="24"/>
          <w:szCs w:val="24"/>
          <w:lang w:val="lv-LV"/>
        </w:rPr>
        <w:t>ā</w:t>
      </w:r>
      <w:r w:rsidRPr="005D1E22">
        <w:rPr>
          <w:rFonts w:ascii="Times New Roman" w:hAnsi="Times New Roman" w:cs="Times New Roman"/>
          <w:bCs/>
          <w:sz w:val="24"/>
          <w:szCs w:val="24"/>
          <w:lang w:val="lv-LV"/>
        </w:rPr>
        <w:t xml:space="preserve"> ĀM sniegtais finansējums Latvijas Pašvaldību savienībai (LPS) nodrošināja tās dalību</w:t>
      </w:r>
      <w:r>
        <w:rPr>
          <w:rFonts w:ascii="Times New Roman" w:hAnsi="Times New Roman" w:cs="Times New Roman"/>
          <w:b/>
          <w:bCs/>
          <w:sz w:val="24"/>
          <w:szCs w:val="24"/>
          <w:lang w:val="lv-LV"/>
        </w:rPr>
        <w:t xml:space="preserve"> </w:t>
      </w:r>
      <w:r>
        <w:rPr>
          <w:rFonts w:ascii="Times New Roman" w:eastAsia="Times New Roman" w:hAnsi="Times New Roman" w:cs="Times New Roman"/>
          <w:sz w:val="24"/>
          <w:szCs w:val="24"/>
          <w:shd w:val="clear" w:color="auto" w:fill="FFFFFF"/>
          <w:lang w:val="lv-LV"/>
        </w:rPr>
        <w:t xml:space="preserve">Eiropas vietējo un reģionālo pašvaldību un to nacionālo asociāciju </w:t>
      </w:r>
      <w:r w:rsidR="00D31071">
        <w:rPr>
          <w:rFonts w:ascii="Times New Roman" w:eastAsia="Times New Roman" w:hAnsi="Times New Roman" w:cs="Times New Roman"/>
          <w:sz w:val="24"/>
          <w:szCs w:val="24"/>
          <w:shd w:val="clear" w:color="auto" w:fill="FFFFFF"/>
          <w:lang w:val="lv-LV"/>
        </w:rPr>
        <w:t xml:space="preserve">tīklā </w:t>
      </w:r>
      <w:r>
        <w:rPr>
          <w:rFonts w:ascii="Times New Roman" w:eastAsia="Times New Roman" w:hAnsi="Times New Roman" w:cs="Times New Roman"/>
          <w:sz w:val="24"/>
          <w:szCs w:val="24"/>
          <w:shd w:val="clear" w:color="auto" w:fill="FFFFFF"/>
          <w:lang w:val="lv-LV"/>
        </w:rPr>
        <w:t>PLATFORMA</w:t>
      </w:r>
      <w:r w:rsidR="009C69C2">
        <w:rPr>
          <w:rFonts w:ascii="Times New Roman" w:eastAsia="Times New Roman" w:hAnsi="Times New Roman" w:cs="Times New Roman"/>
          <w:sz w:val="24"/>
          <w:szCs w:val="24"/>
          <w:shd w:val="clear" w:color="auto" w:fill="FFFFFF"/>
          <w:lang w:val="lv-LV"/>
        </w:rPr>
        <w:t xml:space="preserve">, </w:t>
      </w:r>
      <w:r>
        <w:rPr>
          <w:rFonts w:ascii="Times New Roman" w:eastAsia="Times New Roman" w:hAnsi="Times New Roman" w:cs="Times New Roman"/>
          <w:sz w:val="24"/>
          <w:szCs w:val="24"/>
          <w:shd w:val="clear" w:color="auto" w:fill="FFFFFF"/>
          <w:lang w:val="lv-LV"/>
        </w:rPr>
        <w:t xml:space="preserve">kas ir aktīva attīstības sadarbības jomā. </w:t>
      </w:r>
      <w:r>
        <w:rPr>
          <w:rFonts w:ascii="Times New Roman" w:eastAsia="Times New Roman" w:hAnsi="Times New Roman" w:cs="Times New Roman"/>
          <w:sz w:val="24"/>
          <w:szCs w:val="24"/>
          <w:lang w:val="lv-LV" w:bidi="lo-LA"/>
        </w:rPr>
        <w:t>LPS</w:t>
      </w:r>
      <w:r w:rsidRPr="00B971C6">
        <w:rPr>
          <w:rFonts w:ascii="Times New Roman" w:eastAsia="Times New Roman" w:hAnsi="Times New Roman" w:cs="Times New Roman"/>
          <w:sz w:val="24"/>
          <w:szCs w:val="24"/>
          <w:lang w:val="lv-LV" w:bidi="lo-LA"/>
        </w:rPr>
        <w:t xml:space="preserve"> piedalās </w:t>
      </w:r>
      <w:r>
        <w:rPr>
          <w:rFonts w:ascii="Times New Roman" w:eastAsia="Times New Roman" w:hAnsi="Times New Roman" w:cs="Times New Roman"/>
          <w:sz w:val="24"/>
          <w:szCs w:val="24"/>
          <w:lang w:val="lv-LV" w:bidi="lo-LA"/>
        </w:rPr>
        <w:t>PLATFORMAS</w:t>
      </w:r>
      <w:r w:rsidRPr="00B971C6">
        <w:rPr>
          <w:rFonts w:ascii="Times New Roman" w:eastAsia="Times New Roman" w:hAnsi="Times New Roman" w:cs="Times New Roman"/>
          <w:sz w:val="24"/>
          <w:szCs w:val="24"/>
          <w:lang w:val="lv-LV" w:bidi="lo-LA"/>
        </w:rPr>
        <w:t xml:space="preserve"> pasākumos (darba grupās, semināros, konferencēs), pārstāvot Latvijas viedokli par attīstības sadarbību; nodrošina Latvijas pašvaldību politiķu un darbinieku izpratnes veicināšanu par attīstības sadarbības lomu; </w:t>
      </w:r>
      <w:r>
        <w:rPr>
          <w:rFonts w:ascii="Times New Roman" w:eastAsia="Times New Roman" w:hAnsi="Times New Roman" w:cs="Times New Roman"/>
          <w:sz w:val="24"/>
          <w:szCs w:val="24"/>
          <w:lang w:val="lv-LV" w:bidi="lo-LA"/>
        </w:rPr>
        <w:t xml:space="preserve">kā arī </w:t>
      </w:r>
      <w:r w:rsidRPr="00B971C6">
        <w:rPr>
          <w:rFonts w:ascii="Times New Roman" w:eastAsia="Times New Roman" w:hAnsi="Times New Roman" w:cs="Times New Roman"/>
          <w:sz w:val="24"/>
          <w:szCs w:val="24"/>
          <w:lang w:val="lv-LV" w:bidi="lo-LA"/>
        </w:rPr>
        <w:t xml:space="preserve">piedalās </w:t>
      </w:r>
      <w:bookmarkStart w:id="6" w:name="_Hlk516135241"/>
      <w:r w:rsidRPr="00B971C6">
        <w:rPr>
          <w:rFonts w:ascii="Times New Roman" w:eastAsia="Times New Roman" w:hAnsi="Times New Roman" w:cs="Times New Roman"/>
          <w:sz w:val="24"/>
          <w:szCs w:val="24"/>
          <w:lang w:val="lv-LV" w:bidi="lo-LA"/>
        </w:rPr>
        <w:t>ES institūciju konsultācijās un pasākumos par attīstības sadarbības jautājumiem</w:t>
      </w:r>
      <w:bookmarkEnd w:id="6"/>
      <w:r w:rsidRPr="00B971C6">
        <w:rPr>
          <w:rFonts w:ascii="Times New Roman" w:eastAsia="Times New Roman" w:hAnsi="Times New Roman" w:cs="Times New Roman"/>
          <w:sz w:val="24"/>
          <w:szCs w:val="24"/>
          <w:lang w:val="lv-LV" w:bidi="lo-LA"/>
        </w:rPr>
        <w:t xml:space="preserve">. LPS veicina Latvijas pašvaldību izpratnes veicināšanu par attīstības sadarbības jautājumiem un sekmē pašvaldību un biedrības sadarbības projektu iesniegšanu attīstības sadarbības projektu konkursos. </w:t>
      </w:r>
    </w:p>
    <w:p w14:paraId="75D051BB" w14:textId="70F41B59" w:rsidR="00107A98" w:rsidRPr="00127675" w:rsidRDefault="00107A98" w:rsidP="00107A98">
      <w:pPr>
        <w:spacing w:after="0" w:line="240" w:lineRule="auto"/>
        <w:ind w:firstLine="720"/>
        <w:contextualSpacing/>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LPS</w:t>
      </w:r>
      <w:r w:rsidR="003A26D6">
        <w:rPr>
          <w:rFonts w:ascii="Times New Roman" w:eastAsia="Times New Roman" w:hAnsi="Times New Roman" w:cs="Times New Roman"/>
          <w:sz w:val="24"/>
          <w:szCs w:val="24"/>
          <w:lang w:val="lv-LV"/>
        </w:rPr>
        <w:t xml:space="preserve"> </w:t>
      </w:r>
      <w:r w:rsidRPr="00127675">
        <w:rPr>
          <w:rFonts w:ascii="Times New Roman" w:eastAsia="Times New Roman" w:hAnsi="Times New Roman" w:cs="Times New Roman"/>
          <w:sz w:val="24"/>
          <w:szCs w:val="24"/>
          <w:lang w:val="lv-LV"/>
        </w:rPr>
        <w:t>2015.-2018.</w:t>
      </w:r>
      <w:r w:rsidR="00743B52">
        <w:rPr>
          <w:rFonts w:ascii="Times New Roman" w:eastAsia="Times New Roman" w:hAnsi="Times New Roman" w:cs="Times New Roman"/>
          <w:sz w:val="24"/>
          <w:szCs w:val="24"/>
          <w:lang w:val="lv-LV"/>
        </w:rPr>
        <w:t xml:space="preserve"> </w:t>
      </w:r>
      <w:r w:rsidRPr="00127675">
        <w:rPr>
          <w:rFonts w:ascii="Times New Roman" w:eastAsia="Times New Roman" w:hAnsi="Times New Roman" w:cs="Times New Roman"/>
          <w:sz w:val="24"/>
          <w:szCs w:val="24"/>
          <w:lang w:val="lv-LV"/>
        </w:rPr>
        <w:t>gadā īsteno</w:t>
      </w:r>
      <w:r w:rsidR="003A26D6">
        <w:rPr>
          <w:rFonts w:ascii="Times New Roman" w:eastAsia="Times New Roman" w:hAnsi="Times New Roman" w:cs="Times New Roman"/>
          <w:sz w:val="24"/>
          <w:szCs w:val="24"/>
          <w:lang w:val="lv-LV"/>
        </w:rPr>
        <w:t xml:space="preserve"> </w:t>
      </w:r>
      <w:r w:rsidRPr="00127675">
        <w:rPr>
          <w:rFonts w:ascii="Times New Roman" w:eastAsia="Times New Roman" w:hAnsi="Times New Roman" w:cs="Times New Roman"/>
          <w:sz w:val="24"/>
          <w:szCs w:val="24"/>
          <w:lang w:val="lv-LV"/>
        </w:rPr>
        <w:t xml:space="preserve">projektu </w:t>
      </w:r>
      <w:r w:rsidR="001D3AE4">
        <w:rPr>
          <w:rFonts w:ascii="Times New Roman" w:eastAsia="Times New Roman" w:hAnsi="Times New Roman" w:cs="Times New Roman"/>
          <w:sz w:val="24"/>
          <w:szCs w:val="24"/>
          <w:lang w:val="lv-LV"/>
        </w:rPr>
        <w:t>“</w:t>
      </w:r>
      <w:r w:rsidRPr="00127675">
        <w:rPr>
          <w:rFonts w:ascii="Times New Roman" w:eastAsia="Times New Roman" w:hAnsi="Times New Roman" w:cs="Times New Roman"/>
          <w:sz w:val="24"/>
          <w:szCs w:val="24"/>
          <w:lang w:val="lv-LV"/>
        </w:rPr>
        <w:t>Strādājot kopā iespēju sniegšanai vietējām un reģionālajām pašvaldībām attīstības veicināšanai ES partnervalstīs”</w:t>
      </w:r>
      <w:r w:rsidR="003A26D6">
        <w:rPr>
          <w:rFonts w:ascii="Times New Roman" w:eastAsia="Times New Roman" w:hAnsi="Times New Roman" w:cs="Times New Roman"/>
          <w:sz w:val="24"/>
          <w:szCs w:val="24"/>
          <w:lang w:val="lv-LV"/>
        </w:rPr>
        <w:t xml:space="preserve"> </w:t>
      </w:r>
      <w:r w:rsidR="00D31071">
        <w:rPr>
          <w:rFonts w:ascii="Times New Roman" w:eastAsia="Times New Roman" w:hAnsi="Times New Roman" w:cs="Times New Roman"/>
          <w:sz w:val="24"/>
          <w:szCs w:val="24"/>
          <w:lang w:val="lv-LV"/>
        </w:rPr>
        <w:t>ES</w:t>
      </w:r>
      <w:r w:rsidRPr="00127675">
        <w:rPr>
          <w:rFonts w:ascii="Times New Roman" w:eastAsia="Times New Roman" w:hAnsi="Times New Roman" w:cs="Times New Roman"/>
          <w:sz w:val="24"/>
          <w:szCs w:val="24"/>
          <w:lang w:val="lv-LV"/>
        </w:rPr>
        <w:t xml:space="preserve"> tematiskās programmas </w:t>
      </w:r>
      <w:r w:rsidR="001D3AE4">
        <w:rPr>
          <w:rFonts w:ascii="Times New Roman" w:eastAsia="Times New Roman" w:hAnsi="Times New Roman" w:cs="Times New Roman"/>
          <w:sz w:val="24"/>
          <w:szCs w:val="24"/>
          <w:lang w:val="lv-LV"/>
        </w:rPr>
        <w:t>“</w:t>
      </w:r>
      <w:r w:rsidRPr="00127675">
        <w:rPr>
          <w:rFonts w:ascii="Times New Roman" w:eastAsia="Times New Roman" w:hAnsi="Times New Roman" w:cs="Times New Roman"/>
          <w:sz w:val="24"/>
          <w:szCs w:val="24"/>
          <w:lang w:val="lv-LV"/>
        </w:rPr>
        <w:t xml:space="preserve">Pilsoniskās sabiedrības organizācijas un vietējās pašvaldības” ietvaros. Projekta vadošais partneris ir Eiropas Vietējo un reģionālo pašvaldību padome (CEMR). Līdztekus LPS projektā iesaistījušies vēl 29 partneri, pārstāvot gan pašvaldību asociācijas, gan atsevišķas vietējās un reģionālās pašvaldības. </w:t>
      </w:r>
    </w:p>
    <w:p w14:paraId="53DC71DC" w14:textId="58082F69" w:rsidR="00107A98" w:rsidRPr="00127675" w:rsidRDefault="00771FF0" w:rsidP="00107A98">
      <w:pPr>
        <w:spacing w:after="0" w:line="240" w:lineRule="auto"/>
        <w:ind w:firstLine="720"/>
        <w:contextualSpacing/>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Projektā</w:t>
      </w:r>
      <w:r w:rsidR="00107A98" w:rsidRPr="00127675">
        <w:rPr>
          <w:rFonts w:ascii="Times New Roman" w:eastAsia="Times New Roman" w:hAnsi="Times New Roman" w:cs="Times New Roman"/>
          <w:sz w:val="24"/>
          <w:szCs w:val="24"/>
          <w:lang w:val="lv-LV"/>
        </w:rPr>
        <w:t xml:space="preserve"> Latvijas pašvaldību auditorijai tiek rīkotas diskusijas un semināri par attīstības sadarbības un globālās izglītības tematiku, kā arī ANO IAM. 2016.</w:t>
      </w:r>
      <w:r w:rsidR="00743B52">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 xml:space="preserve">gadā Vidzemes plānošanas reģionā un 2017.gadā Jaunpils novadā norisinājās </w:t>
      </w:r>
      <w:hyperlink r:id="rId19" w:history="1">
        <w:r w:rsidR="00107A98" w:rsidRPr="00127675">
          <w:rPr>
            <w:rFonts w:ascii="Times New Roman" w:eastAsia="Times New Roman" w:hAnsi="Times New Roman" w:cs="Times New Roman"/>
            <w:sz w:val="24"/>
            <w:szCs w:val="24"/>
            <w:lang w:val="lv-LV"/>
          </w:rPr>
          <w:t>Eiropas Vietējās solidaritātes dienas</w:t>
        </w:r>
      </w:hyperlink>
      <w:r w:rsidR="00107A98" w:rsidRPr="00127675">
        <w:rPr>
          <w:rFonts w:ascii="Times New Roman" w:eastAsia="Times New Roman" w:hAnsi="Times New Roman" w:cs="Times New Roman"/>
          <w:sz w:val="24"/>
          <w:szCs w:val="24"/>
          <w:lang w:val="lv-LV"/>
        </w:rPr>
        <w:t xml:space="preserve"> (turpmāk – EVS</w:t>
      </w:r>
      <w:r w:rsidR="008B1F59" w:rsidRPr="00127675">
        <w:rPr>
          <w:rFonts w:ascii="Times New Roman" w:eastAsia="Times New Roman" w:hAnsi="Times New Roman" w:cs="Times New Roman"/>
          <w:sz w:val="24"/>
          <w:szCs w:val="24"/>
          <w:lang w:val="lv-LV"/>
        </w:rPr>
        <w:t>D</w:t>
      </w:r>
      <w:r w:rsidR="00107A98" w:rsidRPr="00127675">
        <w:rPr>
          <w:rFonts w:ascii="Times New Roman" w:eastAsia="Times New Roman" w:hAnsi="Times New Roman" w:cs="Times New Roman"/>
          <w:sz w:val="24"/>
          <w:szCs w:val="24"/>
          <w:lang w:val="lv-LV"/>
        </w:rPr>
        <w:t>), lai informētu pašvaldības un iedzīvotājus par attīstības sadarbību un attīstības izglītību. 2018.gada novembrī EVS</w:t>
      </w:r>
      <w:r w:rsidR="008B1F59" w:rsidRPr="00127675">
        <w:rPr>
          <w:rFonts w:ascii="Times New Roman" w:eastAsia="Times New Roman" w:hAnsi="Times New Roman" w:cs="Times New Roman"/>
          <w:sz w:val="24"/>
          <w:szCs w:val="24"/>
          <w:lang w:val="lv-LV"/>
        </w:rPr>
        <w:t>D</w:t>
      </w:r>
      <w:r w:rsidR="00107A98" w:rsidRPr="00127675">
        <w:rPr>
          <w:rFonts w:ascii="Times New Roman" w:eastAsia="Times New Roman" w:hAnsi="Times New Roman" w:cs="Times New Roman"/>
          <w:sz w:val="24"/>
          <w:szCs w:val="24"/>
          <w:lang w:val="lv-LV"/>
        </w:rPr>
        <w:t xml:space="preserve"> tik</w:t>
      </w:r>
      <w:r w:rsidR="00095601" w:rsidRPr="00127675">
        <w:rPr>
          <w:rFonts w:ascii="Times New Roman" w:eastAsia="Times New Roman" w:hAnsi="Times New Roman" w:cs="Times New Roman"/>
          <w:sz w:val="24"/>
          <w:szCs w:val="24"/>
          <w:lang w:val="lv-LV"/>
        </w:rPr>
        <w:t>a</w:t>
      </w:r>
      <w:r w:rsidR="00107A98" w:rsidRPr="00127675">
        <w:rPr>
          <w:rFonts w:ascii="Times New Roman" w:eastAsia="Times New Roman" w:hAnsi="Times New Roman" w:cs="Times New Roman"/>
          <w:sz w:val="24"/>
          <w:szCs w:val="24"/>
          <w:lang w:val="lv-LV"/>
        </w:rPr>
        <w:t xml:space="preserve"> organizētas Bauskas novada pašvaldībā, Līvānu novada pašvaldībā, Pārgaujas novada pašvaldībā, Skrundas novada pašvaldībā un Engures novada pašvaldībā. </w:t>
      </w:r>
    </w:p>
    <w:p w14:paraId="4B08F9BC" w14:textId="78D028C4" w:rsidR="00107A98" w:rsidRPr="00127675" w:rsidRDefault="00107A98" w:rsidP="00107A98">
      <w:pPr>
        <w:spacing w:after="0" w:line="240" w:lineRule="auto"/>
        <w:ind w:firstLine="720"/>
        <w:contextualSpacing/>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EVS</w:t>
      </w:r>
      <w:r w:rsidR="008B1F59" w:rsidRPr="00127675">
        <w:rPr>
          <w:rFonts w:ascii="Times New Roman" w:eastAsia="Times New Roman" w:hAnsi="Times New Roman" w:cs="Times New Roman"/>
          <w:sz w:val="24"/>
          <w:szCs w:val="24"/>
          <w:lang w:val="lv-LV"/>
        </w:rPr>
        <w:t>D</w:t>
      </w:r>
      <w:r w:rsidRPr="00127675">
        <w:rPr>
          <w:rFonts w:ascii="Times New Roman" w:eastAsia="Times New Roman" w:hAnsi="Times New Roman" w:cs="Times New Roman"/>
          <w:sz w:val="24"/>
          <w:szCs w:val="24"/>
          <w:lang w:val="lv-LV"/>
        </w:rPr>
        <w:t xml:space="preserve"> pasākumi katru gadu novembrī notiek daudzviet Eiropā. PLATFORMA 2016</w:t>
      </w:r>
      <w:r w:rsidR="003A26D6">
        <w:rPr>
          <w:rFonts w:ascii="Times New Roman" w:eastAsia="Times New Roman" w:hAnsi="Times New Roman" w:cs="Times New Roman"/>
          <w:sz w:val="24"/>
          <w:szCs w:val="24"/>
          <w:lang w:val="lv-LV"/>
        </w:rPr>
        <w:t>.</w:t>
      </w:r>
      <w:r w:rsidR="00743B52">
        <w:rPr>
          <w:rFonts w:ascii="Times New Roman" w:eastAsia="Times New Roman" w:hAnsi="Times New Roman" w:cs="Times New Roman"/>
          <w:sz w:val="24"/>
          <w:szCs w:val="24"/>
          <w:lang w:val="lv-LV"/>
        </w:rPr>
        <w:t xml:space="preserve"> </w:t>
      </w:r>
      <w:r w:rsidR="003A26D6">
        <w:rPr>
          <w:rFonts w:ascii="Times New Roman" w:eastAsia="Times New Roman" w:hAnsi="Times New Roman" w:cs="Times New Roman"/>
          <w:sz w:val="24"/>
          <w:szCs w:val="24"/>
          <w:lang w:val="lv-LV"/>
        </w:rPr>
        <w:t>g</w:t>
      </w:r>
      <w:r w:rsidRPr="00127675">
        <w:rPr>
          <w:rFonts w:ascii="Times New Roman" w:eastAsia="Times New Roman" w:hAnsi="Times New Roman" w:cs="Times New Roman"/>
          <w:sz w:val="24"/>
          <w:szCs w:val="24"/>
          <w:lang w:val="lv-LV"/>
        </w:rPr>
        <w:t>adā</w:t>
      </w:r>
      <w:r w:rsidR="003A26D6">
        <w:rPr>
          <w:rFonts w:ascii="Times New Roman" w:eastAsia="Times New Roman" w:hAnsi="Times New Roman" w:cs="Times New Roman"/>
          <w:sz w:val="24"/>
          <w:szCs w:val="24"/>
          <w:lang w:val="lv-LV"/>
        </w:rPr>
        <w:t xml:space="preserve"> </w:t>
      </w:r>
      <w:r w:rsidRPr="00127675">
        <w:rPr>
          <w:rFonts w:ascii="Times New Roman" w:eastAsia="Times New Roman" w:hAnsi="Times New Roman" w:cs="Times New Roman"/>
          <w:sz w:val="24"/>
          <w:szCs w:val="24"/>
          <w:lang w:val="lv-LV"/>
        </w:rPr>
        <w:t xml:space="preserve">uzsāka ikgadēju divu nedēļu kampaņu, lai veicinātu pašvaldību un iedzīvotāju iesaisti globālās solidaritātes un ilgtspējīgas attīstības veicināšanā, kā arī lai atbalstītu Eiropas demokrātiskās vērtības – dažādību un solidaritāti. Pašvaldībām visā Eiropā ir </w:t>
      </w:r>
      <w:r w:rsidR="00B523D1" w:rsidRPr="00127675">
        <w:rPr>
          <w:rFonts w:ascii="Times New Roman" w:eastAsia="Times New Roman" w:hAnsi="Times New Roman" w:cs="Times New Roman"/>
          <w:sz w:val="24"/>
          <w:szCs w:val="24"/>
          <w:lang w:val="lv-LV"/>
        </w:rPr>
        <w:t>svarīga</w:t>
      </w:r>
      <w:r w:rsidRPr="00127675">
        <w:rPr>
          <w:rFonts w:ascii="Times New Roman" w:eastAsia="Times New Roman" w:hAnsi="Times New Roman" w:cs="Times New Roman"/>
          <w:sz w:val="24"/>
          <w:szCs w:val="24"/>
          <w:lang w:val="lv-LV"/>
        </w:rPr>
        <w:t xml:space="preserve"> loma, lai veicinātu ilgtspējīgu attīstību gan vietējā, gan starptautiskā līmenī. Tālab EVS</w:t>
      </w:r>
      <w:r w:rsidR="008B1F59" w:rsidRPr="00127675">
        <w:rPr>
          <w:rFonts w:ascii="Times New Roman" w:eastAsia="Times New Roman" w:hAnsi="Times New Roman" w:cs="Times New Roman"/>
          <w:sz w:val="24"/>
          <w:szCs w:val="24"/>
          <w:lang w:val="lv-LV"/>
        </w:rPr>
        <w:t>D</w:t>
      </w:r>
      <w:r w:rsidRPr="00127675">
        <w:rPr>
          <w:rFonts w:ascii="Times New Roman" w:eastAsia="Times New Roman" w:hAnsi="Times New Roman" w:cs="Times New Roman"/>
          <w:sz w:val="24"/>
          <w:szCs w:val="24"/>
          <w:lang w:val="lv-LV"/>
        </w:rPr>
        <w:t xml:space="preserve"> pasākumi ir labs un atraktīvs veids, kā pašvaldības var informēt un mobilizēt iedzīvotājus, lai veicinātu aktīvāku un atbildīgāku pilsoniskumu, </w:t>
      </w:r>
      <w:r w:rsidR="00B523D1" w:rsidRPr="00127675">
        <w:rPr>
          <w:rFonts w:ascii="Times New Roman" w:eastAsia="Times New Roman" w:hAnsi="Times New Roman" w:cs="Times New Roman"/>
          <w:sz w:val="24"/>
          <w:szCs w:val="24"/>
          <w:lang w:val="lv-LV"/>
        </w:rPr>
        <w:t>izpratni</w:t>
      </w:r>
      <w:r w:rsidRPr="00127675">
        <w:rPr>
          <w:rFonts w:ascii="Times New Roman" w:eastAsia="Times New Roman" w:hAnsi="Times New Roman" w:cs="Times New Roman"/>
          <w:sz w:val="24"/>
          <w:szCs w:val="24"/>
          <w:lang w:val="lv-LV"/>
        </w:rPr>
        <w:t xml:space="preserve">, ka globālās attīstības pamatā ir </w:t>
      </w:r>
      <w:r w:rsidR="00B523D1" w:rsidRPr="00127675">
        <w:rPr>
          <w:rFonts w:ascii="Times New Roman" w:eastAsia="Times New Roman" w:hAnsi="Times New Roman" w:cs="Times New Roman"/>
          <w:sz w:val="24"/>
          <w:szCs w:val="24"/>
          <w:lang w:val="lv-LV"/>
        </w:rPr>
        <w:t>cilvēku</w:t>
      </w:r>
      <w:r w:rsidRPr="00127675">
        <w:rPr>
          <w:rFonts w:ascii="Times New Roman" w:eastAsia="Times New Roman" w:hAnsi="Times New Roman" w:cs="Times New Roman"/>
          <w:sz w:val="24"/>
          <w:szCs w:val="24"/>
          <w:lang w:val="lv-LV"/>
        </w:rPr>
        <w:t xml:space="preserve"> ikdienas rīcība.</w:t>
      </w:r>
    </w:p>
    <w:p w14:paraId="743598BC" w14:textId="5A86B264" w:rsidR="00B3615C" w:rsidRDefault="00390D7A" w:rsidP="004923F9">
      <w:pPr>
        <w:spacing w:after="0" w:line="240" w:lineRule="auto"/>
        <w:ind w:firstLine="720"/>
        <w:contextualSpacing/>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V</w:t>
      </w:r>
      <w:r w:rsidR="00107A98" w:rsidRPr="00127675">
        <w:rPr>
          <w:rFonts w:ascii="Times New Roman" w:eastAsia="Times New Roman" w:hAnsi="Times New Roman" w:cs="Times New Roman"/>
          <w:sz w:val="24"/>
          <w:szCs w:val="24"/>
          <w:lang w:val="lv-LV"/>
        </w:rPr>
        <w:t>iena no LPS starptautiskās sadarbības prioritātēm ir attīstības sadarbība ar</w:t>
      </w:r>
      <w:r w:rsidR="0097649D">
        <w:rPr>
          <w:rFonts w:ascii="Times New Roman" w:eastAsia="Times New Roman" w:hAnsi="Times New Roman" w:cs="Times New Roman"/>
          <w:sz w:val="24"/>
          <w:szCs w:val="24"/>
          <w:lang w:val="lv-LV"/>
        </w:rPr>
        <w:t xml:space="preserve"> ES</w:t>
      </w:r>
      <w:r w:rsidR="00107A98" w:rsidRPr="00127675">
        <w:rPr>
          <w:rFonts w:ascii="Times New Roman" w:eastAsia="Times New Roman" w:hAnsi="Times New Roman" w:cs="Times New Roman"/>
          <w:sz w:val="24"/>
          <w:szCs w:val="24"/>
          <w:lang w:val="lv-LV"/>
        </w:rPr>
        <w:t xml:space="preserve"> Austrumu partnerības valstīm. </w:t>
      </w:r>
      <w:r w:rsidR="00B3615C" w:rsidRPr="00127675">
        <w:rPr>
          <w:rFonts w:ascii="Times New Roman" w:eastAsia="Times New Roman" w:hAnsi="Times New Roman" w:cs="Times New Roman"/>
          <w:sz w:val="24"/>
          <w:szCs w:val="24"/>
          <w:lang w:val="lv-LV"/>
        </w:rPr>
        <w:t>LPS kopā ar Gruzijas</w:t>
      </w:r>
      <w:r w:rsidR="00107A98" w:rsidRPr="00127675">
        <w:rPr>
          <w:rFonts w:ascii="Times New Roman" w:eastAsia="Times New Roman" w:hAnsi="Times New Roman" w:cs="Times New Roman"/>
          <w:sz w:val="24"/>
          <w:szCs w:val="24"/>
          <w:lang w:val="lv-LV"/>
        </w:rPr>
        <w:t xml:space="preserve"> </w:t>
      </w:r>
      <w:r w:rsidR="00B3615C" w:rsidRPr="00127675">
        <w:rPr>
          <w:rFonts w:ascii="Times New Roman" w:eastAsia="Times New Roman" w:hAnsi="Times New Roman" w:cs="Times New Roman"/>
          <w:sz w:val="24"/>
          <w:szCs w:val="24"/>
          <w:lang w:val="lv-LV"/>
        </w:rPr>
        <w:t>Politikas un vadības konsultāciju centru ir partneri</w:t>
      </w:r>
      <w:r w:rsidR="003A26D6">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 xml:space="preserve">Gruzijas nacionālās </w:t>
      </w:r>
      <w:r w:rsidR="00B3615C" w:rsidRPr="00127675">
        <w:rPr>
          <w:rFonts w:ascii="Times New Roman" w:eastAsia="Times New Roman" w:hAnsi="Times New Roman" w:cs="Times New Roman"/>
          <w:sz w:val="24"/>
          <w:szCs w:val="24"/>
          <w:lang w:val="lv-LV"/>
        </w:rPr>
        <w:t xml:space="preserve">pašvaldību asociācijas (NALAG) </w:t>
      </w:r>
      <w:r w:rsidR="00107A98" w:rsidRPr="00127675">
        <w:rPr>
          <w:rFonts w:ascii="Times New Roman" w:eastAsia="Times New Roman" w:hAnsi="Times New Roman" w:cs="Times New Roman"/>
          <w:i/>
          <w:sz w:val="24"/>
          <w:szCs w:val="24"/>
          <w:lang w:val="lv-LV"/>
        </w:rPr>
        <w:t>Europe Aid</w:t>
      </w:r>
      <w:r w:rsidR="00B3615C" w:rsidRPr="00127675">
        <w:rPr>
          <w:rFonts w:ascii="Times New Roman" w:eastAsia="Times New Roman" w:hAnsi="Times New Roman" w:cs="Times New Roman"/>
          <w:sz w:val="24"/>
          <w:szCs w:val="24"/>
          <w:lang w:val="lv-LV"/>
        </w:rPr>
        <w:t xml:space="preserve"> projektam</w:t>
      </w:r>
      <w:r w:rsidR="00107A98" w:rsidRPr="00127675">
        <w:rPr>
          <w:rFonts w:ascii="Times New Roman" w:eastAsia="Times New Roman" w:hAnsi="Times New Roman" w:cs="Times New Roman"/>
          <w:sz w:val="24"/>
          <w:szCs w:val="24"/>
          <w:lang w:val="lv-LV"/>
        </w:rPr>
        <w:t xml:space="preserve"> “Tīklu veidošana efekt</w:t>
      </w:r>
      <w:r w:rsidR="00B3615C" w:rsidRPr="00127675">
        <w:rPr>
          <w:rFonts w:ascii="Times New Roman" w:eastAsia="Times New Roman" w:hAnsi="Times New Roman" w:cs="Times New Roman"/>
          <w:sz w:val="24"/>
          <w:szCs w:val="24"/>
          <w:lang w:val="lv-LV"/>
        </w:rPr>
        <w:t xml:space="preserve">ivitātei un attīstībai (N4ED)”. </w:t>
      </w:r>
      <w:r w:rsidR="00107A98" w:rsidRPr="00127675">
        <w:rPr>
          <w:rFonts w:ascii="Times New Roman" w:eastAsia="Times New Roman" w:hAnsi="Times New Roman" w:cs="Times New Roman"/>
          <w:sz w:val="24"/>
          <w:szCs w:val="24"/>
          <w:lang w:val="lv-LV"/>
        </w:rPr>
        <w:t>Projekts oficiāli tika uzsākts 2018.</w:t>
      </w:r>
      <w:r w:rsidR="00743B52">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gada gada 1.</w:t>
      </w:r>
      <w:r w:rsidR="00743B52">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februārī un ilgs līdz 2021.</w:t>
      </w:r>
      <w:r w:rsidR="00743B52">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gada 31.</w:t>
      </w:r>
      <w:r w:rsidR="00743B52">
        <w:rPr>
          <w:rFonts w:ascii="Times New Roman" w:eastAsia="Times New Roman" w:hAnsi="Times New Roman" w:cs="Times New Roman"/>
          <w:sz w:val="24"/>
          <w:szCs w:val="24"/>
          <w:lang w:val="lv-LV"/>
        </w:rPr>
        <w:t xml:space="preserve"> </w:t>
      </w:r>
      <w:r w:rsidR="00107A98" w:rsidRPr="00127675">
        <w:rPr>
          <w:rFonts w:ascii="Times New Roman" w:eastAsia="Times New Roman" w:hAnsi="Times New Roman" w:cs="Times New Roman"/>
          <w:sz w:val="24"/>
          <w:szCs w:val="24"/>
          <w:lang w:val="lv-LV"/>
        </w:rPr>
        <w:t xml:space="preserve">janvārim. Tā mērķis ir veicināt labu pārvaldību un ilgtspējīgu attīstību vietējā līmenī Gruzijā, kas tiks sasniegts, ceļot Gruzijas pašvaldību un NALAG kapacitāti, kā arī veicot pieredzes apmaiņu gan iekšēji starp Gruzijas pašvaldībām, gan arī gūstot pieredzi no Latvijas pašvaldībām. </w:t>
      </w:r>
      <w:r w:rsidR="00771FF0" w:rsidRPr="00127675">
        <w:rPr>
          <w:rFonts w:ascii="Times New Roman" w:eastAsia="Times New Roman" w:hAnsi="Times New Roman" w:cs="Times New Roman"/>
          <w:sz w:val="24"/>
          <w:szCs w:val="24"/>
          <w:lang w:val="lv-LV"/>
        </w:rPr>
        <w:t xml:space="preserve">Projekta mērķu sasniegšanai </w:t>
      </w:r>
      <w:r w:rsidR="00107A98" w:rsidRPr="00127675">
        <w:rPr>
          <w:rFonts w:ascii="Times New Roman" w:eastAsia="Times New Roman" w:hAnsi="Times New Roman" w:cs="Times New Roman"/>
          <w:sz w:val="24"/>
          <w:szCs w:val="24"/>
          <w:lang w:val="lv-LV"/>
        </w:rPr>
        <w:t>paredzēta plaša aktivitāšu programma gan Gruzijā, gan Latvijā</w:t>
      </w:r>
      <w:r w:rsidR="00095601" w:rsidRPr="00127675">
        <w:rPr>
          <w:rFonts w:ascii="Times New Roman" w:eastAsia="Times New Roman" w:hAnsi="Times New Roman" w:cs="Times New Roman"/>
          <w:sz w:val="24"/>
          <w:szCs w:val="24"/>
          <w:lang w:val="lv-LV"/>
        </w:rPr>
        <w:t>.</w:t>
      </w:r>
    </w:p>
    <w:p w14:paraId="29A4F8CA" w14:textId="77777777" w:rsidR="00501BDD" w:rsidRDefault="00501BDD" w:rsidP="004923F9">
      <w:pPr>
        <w:spacing w:after="0" w:line="240" w:lineRule="auto"/>
        <w:ind w:firstLine="720"/>
        <w:contextualSpacing/>
        <w:jc w:val="both"/>
        <w:rPr>
          <w:rFonts w:ascii="Times New Roman" w:eastAsia="Times New Roman" w:hAnsi="Times New Roman" w:cs="Times New Roman"/>
          <w:sz w:val="24"/>
          <w:szCs w:val="24"/>
          <w:lang w:val="lv-LV"/>
        </w:rPr>
      </w:pPr>
    </w:p>
    <w:p w14:paraId="6AF08D27" w14:textId="2535674B" w:rsidR="00C67354" w:rsidRPr="005B4573" w:rsidRDefault="005B4573" w:rsidP="005B4573">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3.3. </w:t>
      </w:r>
      <w:r w:rsidR="00C67354" w:rsidRPr="005B4573">
        <w:rPr>
          <w:rFonts w:ascii="Times New Roman" w:eastAsia="Times New Roman" w:hAnsi="Times New Roman" w:cs="Times New Roman"/>
          <w:b/>
          <w:sz w:val="24"/>
          <w:szCs w:val="24"/>
          <w:lang w:val="lv-LV"/>
        </w:rPr>
        <w:t>Iesaistīt privāto sektoru attīstītības sadarbības mērķu sasniegšanā, tajā skaitā, veicinot uzņēmēju iesaisti starptautisko finanšu institūciju</w:t>
      </w:r>
      <w:r w:rsidR="003A26D6" w:rsidRPr="005B4573">
        <w:rPr>
          <w:rFonts w:ascii="Times New Roman" w:eastAsia="Times New Roman" w:hAnsi="Times New Roman" w:cs="Times New Roman"/>
          <w:b/>
          <w:sz w:val="24"/>
          <w:szCs w:val="24"/>
          <w:lang w:val="lv-LV"/>
        </w:rPr>
        <w:t xml:space="preserve"> </w:t>
      </w:r>
      <w:r w:rsidR="00C67354" w:rsidRPr="005B4573">
        <w:rPr>
          <w:rFonts w:ascii="Times New Roman" w:eastAsia="Times New Roman" w:hAnsi="Times New Roman" w:cs="Times New Roman"/>
          <w:b/>
          <w:sz w:val="24"/>
          <w:szCs w:val="24"/>
          <w:lang w:val="lv-LV"/>
        </w:rPr>
        <w:t>projektu konkursos attīstības valstīs un iespēju robežās attīstot jaunus nacionālos finansēšanas mehānismus (FM, ĀM, EM/ nozaru ministrijas, LDDK)</w:t>
      </w:r>
    </w:p>
    <w:p w14:paraId="492886A1" w14:textId="4F88F51E" w:rsidR="00EC12B4" w:rsidRPr="00127675" w:rsidRDefault="00EC12B4" w:rsidP="00127675">
      <w:pPr>
        <w:pStyle w:val="ListParagraph"/>
        <w:spacing w:after="0" w:line="240" w:lineRule="auto"/>
        <w:ind w:left="0"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Pārskata periodā FM un ĀM organizējušas vairākus pasākumus par iespējam Latvijas īstenotājiem, īpaši privātajiem sektoram, pieteikties starptautisko finanšu institūciju iepirkumos un konkursos. </w:t>
      </w:r>
    </w:p>
    <w:p w14:paraId="2963F7D2" w14:textId="745085C9" w:rsidR="00C67354" w:rsidRPr="007458E3" w:rsidRDefault="00C67354"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2017.</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gada 26.</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maijā </w:t>
      </w:r>
      <w:r w:rsidR="00354CE4">
        <w:rPr>
          <w:rFonts w:ascii="Times New Roman" w:eastAsia="Times New Roman" w:hAnsi="Times New Roman" w:cs="Times New Roman"/>
          <w:sz w:val="24"/>
          <w:szCs w:val="24"/>
          <w:lang w:val="lv-LV"/>
        </w:rPr>
        <w:t>FM</w:t>
      </w:r>
      <w:r w:rsidRPr="007458E3">
        <w:rPr>
          <w:rFonts w:ascii="Times New Roman" w:eastAsia="Times New Roman" w:hAnsi="Times New Roman" w:cs="Times New Roman"/>
          <w:sz w:val="24"/>
          <w:szCs w:val="24"/>
          <w:lang w:val="lv-LV"/>
        </w:rPr>
        <w:t xml:space="preserve"> sadarbībā ar Latvijas Tirdzniecības un rūpniecības kameru un Finanšu nozares asociāciju organizēja semināru par PBG jauno iepirkumu procedūru. Semināra mērķis bija sekmēt veiksmīgāku Baltijas valstu privātā un publiskā sektora pārstāvju dalību PBG īstenoto projektu iepirkumu un konsultāciju konkursos. Seminārā piedalījās 24 dažādu nozaru pārstāvji no Latvijas un Lietuvas.</w:t>
      </w:r>
    </w:p>
    <w:p w14:paraId="6EDFED4E" w14:textId="6C0AC956" w:rsidR="0028165E" w:rsidRPr="007458E3" w:rsidRDefault="0025388B" w:rsidP="002C4BBA">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2018.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gada 5.</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martā Rīgā </w:t>
      </w:r>
      <w:r w:rsidR="00354CE4">
        <w:rPr>
          <w:rFonts w:ascii="Times New Roman" w:eastAsia="Times New Roman" w:hAnsi="Times New Roman" w:cs="Times New Roman"/>
          <w:sz w:val="24"/>
          <w:szCs w:val="24"/>
          <w:lang w:val="lv-LV"/>
        </w:rPr>
        <w:t>FM</w:t>
      </w:r>
      <w:r w:rsidRPr="007458E3">
        <w:rPr>
          <w:rFonts w:ascii="Times New Roman" w:eastAsia="Times New Roman" w:hAnsi="Times New Roman" w:cs="Times New Roman"/>
          <w:sz w:val="24"/>
          <w:szCs w:val="24"/>
          <w:lang w:val="lv-LV"/>
        </w:rPr>
        <w:t xml:space="preserve"> sadarbībā ar Pasaules Bankas grupu (PGB) organizēja trīs seminārus Latvijas publiskā un privātā sektora ekspertiem, kā arī akadēmiskās nozares speciālistiem par PBG talantu piesaistes programmu un PBG Cilvēkresursu departamenta ekspertīzes centru, kas strādā ar talantu piesaisti darbam PBG. Semināra mērķis bija informēt par PBG programmām, kā arī iespējām saņemt ieteikumus, kā sagatavot un iesniegt pieteikumus PBG, sekmīgi startējot</w:t>
      </w:r>
      <w:r w:rsidR="0028165E" w:rsidRPr="007458E3">
        <w:rPr>
          <w:rFonts w:ascii="Times New Roman" w:eastAsia="Times New Roman" w:hAnsi="Times New Roman" w:cs="Times New Roman"/>
          <w:sz w:val="24"/>
          <w:szCs w:val="24"/>
          <w:lang w:val="lv-LV"/>
        </w:rPr>
        <w:t xml:space="preserve"> PBG izsludinātajos konkursos.</w:t>
      </w:r>
    </w:p>
    <w:p w14:paraId="2355067E" w14:textId="566A53EC" w:rsidR="00C67354" w:rsidRDefault="00C67354" w:rsidP="002C4BBA">
      <w:pPr>
        <w:spacing w:after="0" w:line="240" w:lineRule="auto"/>
        <w:ind w:firstLine="720"/>
        <w:jc w:val="both"/>
        <w:rPr>
          <w:rFonts w:ascii="Times New Roman" w:eastAsia="Calibri" w:hAnsi="Times New Roman" w:cs="Times New Roman"/>
          <w:sz w:val="24"/>
          <w:szCs w:val="24"/>
          <w:lang w:val="lv-LV" w:bidi="lv-LV"/>
        </w:rPr>
      </w:pPr>
      <w:r w:rsidRPr="007458E3">
        <w:rPr>
          <w:rFonts w:ascii="Times New Roman" w:eastAsia="Times New Roman" w:hAnsi="Times New Roman" w:cs="Times New Roman"/>
          <w:sz w:val="24"/>
          <w:szCs w:val="24"/>
          <w:lang w:val="lv-LV"/>
        </w:rPr>
        <w:t>2018.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gada 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janvārī </w:t>
      </w:r>
      <w:r w:rsidR="00354CE4">
        <w:rPr>
          <w:rFonts w:ascii="Times New Roman" w:eastAsia="Times New Roman" w:hAnsi="Times New Roman" w:cs="Times New Roman"/>
          <w:sz w:val="24"/>
          <w:szCs w:val="24"/>
          <w:lang w:val="lv-LV"/>
        </w:rPr>
        <w:t>ĀM</w:t>
      </w:r>
      <w:r w:rsidRPr="007458E3">
        <w:rPr>
          <w:rFonts w:ascii="Times New Roman" w:eastAsia="Times New Roman" w:hAnsi="Times New Roman" w:cs="Times New Roman"/>
          <w:sz w:val="24"/>
          <w:szCs w:val="24"/>
          <w:lang w:val="lv-LV"/>
        </w:rPr>
        <w:t xml:space="preserve"> organizēja semināru “</w:t>
      </w:r>
      <w:r w:rsidRPr="007458E3">
        <w:rPr>
          <w:rFonts w:ascii="Times New Roman" w:hAnsi="Times New Roman" w:cs="Times New Roman"/>
          <w:sz w:val="24"/>
          <w:szCs w:val="24"/>
          <w:lang w:val="lv-LV"/>
        </w:rPr>
        <w:t xml:space="preserve">Eiropas Savienības Ārējo investīciju plāna ieviešana un privātā sektora iesaistes iespējas”, kurā Eiropas Investīciju bankas (EIB) pieci eksperti informēja </w:t>
      </w:r>
      <w:r w:rsidRPr="00B809FD">
        <w:rPr>
          <w:rFonts w:ascii="Times New Roman" w:hAnsi="Times New Roman" w:cs="Times New Roman"/>
          <w:sz w:val="24"/>
          <w:szCs w:val="24"/>
          <w:lang w:val="lv-LV"/>
        </w:rPr>
        <w:t>valsts un privātā sektora pārstāvjus</w:t>
      </w:r>
      <w:r w:rsidRPr="007458E3">
        <w:rPr>
          <w:rFonts w:ascii="Times New Roman" w:hAnsi="Times New Roman" w:cs="Times New Roman"/>
          <w:sz w:val="24"/>
          <w:szCs w:val="24"/>
          <w:lang w:val="lv-LV"/>
        </w:rPr>
        <w:t xml:space="preserve"> par EIB </w:t>
      </w:r>
      <w:r w:rsidRPr="007458E3">
        <w:rPr>
          <w:rFonts w:ascii="Times New Roman" w:eastAsia="Calibri" w:hAnsi="Times New Roman" w:cs="Times New Roman"/>
          <w:sz w:val="24"/>
          <w:szCs w:val="24"/>
          <w:lang w:val="lv-LV" w:bidi="lv-LV"/>
        </w:rPr>
        <w:t>lomu ES Ārējo investīciju plāna ieviešanā un tā sniegtajām iespējām uzņēmējiem, kuri strādā ar Āfrikas valstīm un ES Kaimiņvalstīm. EIB eksperti prezentēja arī citus EIB aizdevumu instrumentus, kas pieejami uzņēmējiem, kas investē attīstības valstīs.</w:t>
      </w:r>
      <w:r w:rsidR="003A26D6">
        <w:rPr>
          <w:rFonts w:ascii="Times New Roman" w:eastAsia="Calibri" w:hAnsi="Times New Roman" w:cs="Times New Roman"/>
          <w:sz w:val="24"/>
          <w:szCs w:val="24"/>
          <w:lang w:val="lv-LV" w:bidi="lv-LV"/>
        </w:rPr>
        <w:t xml:space="preserve"> </w:t>
      </w:r>
      <w:r w:rsidRPr="007458E3">
        <w:rPr>
          <w:rFonts w:ascii="Times New Roman" w:eastAsia="Calibri" w:hAnsi="Times New Roman" w:cs="Times New Roman"/>
          <w:sz w:val="24"/>
          <w:szCs w:val="24"/>
          <w:lang w:val="lv-LV" w:bidi="lv-LV"/>
        </w:rPr>
        <w:t>Seminārā piedalījās vairāk nekā 30 dažādu nozaru pārstāvji.</w:t>
      </w:r>
    </w:p>
    <w:p w14:paraId="0FE6C93F" w14:textId="77777777" w:rsidR="00C67354" w:rsidRPr="007458E3"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23C33594" w14:textId="308D0093" w:rsidR="00C67354" w:rsidRPr="007458E3" w:rsidRDefault="005B4573" w:rsidP="005B4573">
      <w:pPr>
        <w:pStyle w:val="ListParagraph"/>
        <w:keepNext/>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3.4. </w:t>
      </w:r>
      <w:r w:rsidR="00C67354" w:rsidRPr="007458E3">
        <w:rPr>
          <w:rFonts w:ascii="Times New Roman" w:eastAsia="Times New Roman" w:hAnsi="Times New Roman" w:cs="Times New Roman"/>
          <w:b/>
          <w:sz w:val="24"/>
          <w:szCs w:val="24"/>
          <w:lang w:val="lv-LV"/>
        </w:rPr>
        <w:t>Stiprināt Konsultatīvās padomes profesionalitāti attīstības sadarbības mērķu sasniegšanā (ĀM/ nozaru ministrijas, PSO)</w:t>
      </w:r>
    </w:p>
    <w:p w14:paraId="115DB518" w14:textId="5EB59D34" w:rsidR="00943CC1" w:rsidRPr="007458E3" w:rsidRDefault="009075E8" w:rsidP="002C4BBA">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Attīstības sadarbības politikas k</w:t>
      </w:r>
      <w:r w:rsidR="00943CC1" w:rsidRPr="007458E3">
        <w:rPr>
          <w:rFonts w:ascii="Times New Roman" w:eastAsia="Times New Roman" w:hAnsi="Times New Roman" w:cs="Times New Roman"/>
          <w:sz w:val="24"/>
          <w:szCs w:val="24"/>
          <w:lang w:val="lv-LV"/>
        </w:rPr>
        <w:t xml:space="preserve">onsultatīvā padome </w:t>
      </w:r>
      <w:r>
        <w:rPr>
          <w:rFonts w:ascii="Times New Roman" w:eastAsia="Times New Roman" w:hAnsi="Times New Roman" w:cs="Times New Roman"/>
          <w:sz w:val="24"/>
          <w:szCs w:val="24"/>
          <w:lang w:val="lv-LV"/>
        </w:rPr>
        <w:t xml:space="preserve">(turpmāk – Konsultatīvā padome) </w:t>
      </w:r>
      <w:r w:rsidR="00522A0B">
        <w:rPr>
          <w:rFonts w:ascii="Times New Roman" w:eastAsia="Times New Roman" w:hAnsi="Times New Roman" w:cs="Times New Roman"/>
          <w:sz w:val="24"/>
          <w:szCs w:val="24"/>
          <w:lang w:val="lv-LV"/>
        </w:rPr>
        <w:t>ir izveidota 2003.</w:t>
      </w:r>
      <w:r w:rsidR="00743B52">
        <w:rPr>
          <w:rFonts w:ascii="Times New Roman" w:eastAsia="Times New Roman" w:hAnsi="Times New Roman" w:cs="Times New Roman"/>
          <w:sz w:val="24"/>
          <w:szCs w:val="24"/>
          <w:lang w:val="lv-LV"/>
        </w:rPr>
        <w:t xml:space="preserve"> </w:t>
      </w:r>
      <w:r w:rsidR="00522A0B">
        <w:rPr>
          <w:rFonts w:ascii="Times New Roman" w:eastAsia="Times New Roman" w:hAnsi="Times New Roman" w:cs="Times New Roman"/>
          <w:sz w:val="24"/>
          <w:szCs w:val="24"/>
          <w:lang w:val="lv-LV"/>
        </w:rPr>
        <w:t>gadā. T</w:t>
      </w:r>
      <w:r w:rsidR="00943CC1" w:rsidRPr="007458E3">
        <w:rPr>
          <w:rFonts w:ascii="Times New Roman" w:eastAsia="Times New Roman" w:hAnsi="Times New Roman" w:cs="Times New Roman"/>
          <w:sz w:val="24"/>
          <w:szCs w:val="24"/>
          <w:lang w:val="lv-LV"/>
        </w:rPr>
        <w:t xml:space="preserve">ā ir ĀM oficiālais kanāls saziņai ar citām </w:t>
      </w:r>
      <w:r w:rsidR="00522A0B">
        <w:rPr>
          <w:rFonts w:ascii="Times New Roman" w:eastAsia="Times New Roman" w:hAnsi="Times New Roman" w:cs="Times New Roman"/>
          <w:sz w:val="24"/>
          <w:szCs w:val="24"/>
          <w:lang w:val="lv-LV"/>
        </w:rPr>
        <w:t>valsts pārvaldes iestādēm</w:t>
      </w:r>
      <w:r w:rsidR="00943CC1" w:rsidRPr="007458E3">
        <w:rPr>
          <w:rFonts w:ascii="Times New Roman" w:eastAsia="Times New Roman" w:hAnsi="Times New Roman" w:cs="Times New Roman"/>
          <w:sz w:val="24"/>
          <w:szCs w:val="24"/>
          <w:lang w:val="lv-LV"/>
        </w:rPr>
        <w:t xml:space="preserve"> un PSO attīstības sadarbības politikas jautājumos</w:t>
      </w:r>
      <w:r w:rsidR="007519E3" w:rsidRPr="007458E3">
        <w:rPr>
          <w:rStyle w:val="FootnoteReference"/>
          <w:rFonts w:ascii="Times New Roman" w:eastAsia="Times New Roman" w:hAnsi="Times New Roman" w:cs="Times New Roman"/>
          <w:sz w:val="24"/>
          <w:szCs w:val="24"/>
          <w:lang w:val="lv-LV"/>
        </w:rPr>
        <w:footnoteReference w:id="57"/>
      </w:r>
      <w:r w:rsidR="00943CC1" w:rsidRPr="007458E3">
        <w:rPr>
          <w:rFonts w:ascii="Times New Roman" w:eastAsia="Times New Roman" w:hAnsi="Times New Roman" w:cs="Times New Roman"/>
          <w:sz w:val="24"/>
          <w:szCs w:val="24"/>
          <w:lang w:val="lv-LV"/>
        </w:rPr>
        <w:t xml:space="preserve">. ĀM organizē ikgadējās </w:t>
      </w:r>
      <w:r w:rsidR="00392685" w:rsidRPr="007458E3">
        <w:rPr>
          <w:rFonts w:ascii="Times New Roman" w:eastAsia="Times New Roman" w:hAnsi="Times New Roman" w:cs="Times New Roman"/>
          <w:sz w:val="24"/>
          <w:szCs w:val="24"/>
          <w:lang w:val="lv-LV"/>
        </w:rPr>
        <w:t>Konsultatīvās padomes tikšanās par aktuālajiem attīstības sadarbības politikas jautājumiem.</w:t>
      </w:r>
      <w:r w:rsidR="00943CC1" w:rsidRPr="007458E3">
        <w:rPr>
          <w:rFonts w:ascii="Times New Roman" w:eastAsia="Times New Roman" w:hAnsi="Times New Roman" w:cs="Times New Roman"/>
          <w:sz w:val="24"/>
          <w:szCs w:val="24"/>
          <w:lang w:val="lv-LV"/>
        </w:rPr>
        <w:t xml:space="preserve"> </w:t>
      </w:r>
      <w:r w:rsidR="007519E3" w:rsidRPr="007458E3">
        <w:rPr>
          <w:rFonts w:ascii="Times New Roman" w:eastAsia="Times New Roman" w:hAnsi="Times New Roman" w:cs="Times New Roman"/>
          <w:sz w:val="24"/>
          <w:szCs w:val="24"/>
          <w:lang w:val="lv-LV"/>
        </w:rPr>
        <w:t>Pēc nepieciešamības Konsultatīvās</w:t>
      </w:r>
      <w:r w:rsidR="00392685" w:rsidRPr="007458E3">
        <w:rPr>
          <w:rFonts w:ascii="Times New Roman" w:eastAsia="Times New Roman" w:hAnsi="Times New Roman" w:cs="Times New Roman"/>
          <w:sz w:val="24"/>
          <w:szCs w:val="24"/>
          <w:lang w:val="lv-LV"/>
        </w:rPr>
        <w:t xml:space="preserve"> padomes locekļi tiek informēti un/ vai</w:t>
      </w:r>
      <w:r w:rsidR="007519E3" w:rsidRPr="007458E3">
        <w:rPr>
          <w:rFonts w:ascii="Times New Roman" w:eastAsia="Times New Roman" w:hAnsi="Times New Roman" w:cs="Times New Roman"/>
          <w:sz w:val="24"/>
          <w:szCs w:val="24"/>
          <w:lang w:val="lv-LV"/>
        </w:rPr>
        <w:t xml:space="preserve"> konsultācijas notiek arī elektroniski.</w:t>
      </w:r>
    </w:p>
    <w:p w14:paraId="63D21C12" w14:textId="0F6761A6" w:rsidR="00C67354" w:rsidRPr="003752B6" w:rsidRDefault="00C67354" w:rsidP="003752B6">
      <w:pPr>
        <w:spacing w:after="0" w:line="240" w:lineRule="auto"/>
        <w:ind w:firstLine="720"/>
        <w:jc w:val="both"/>
        <w:rPr>
          <w:rFonts w:ascii="Times New Roman" w:hAnsi="Times New Roman" w:cs="Times New Roman"/>
          <w:sz w:val="24"/>
          <w:szCs w:val="24"/>
          <w:lang w:val="lv-LV"/>
        </w:rPr>
      </w:pPr>
      <w:r w:rsidRPr="007458E3">
        <w:rPr>
          <w:rFonts w:ascii="Times New Roman" w:eastAsia="Times New Roman" w:hAnsi="Times New Roman" w:cs="Times New Roman"/>
          <w:sz w:val="24"/>
          <w:szCs w:val="24"/>
          <w:lang w:val="lv-LV"/>
        </w:rPr>
        <w:t>2016.</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gada 8.-9.</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novembrī </w:t>
      </w:r>
      <w:r w:rsidR="0025388B" w:rsidRPr="007458E3">
        <w:rPr>
          <w:rFonts w:ascii="Times New Roman" w:eastAsia="Times New Roman" w:hAnsi="Times New Roman" w:cs="Times New Roman"/>
          <w:sz w:val="24"/>
          <w:szCs w:val="24"/>
          <w:lang w:val="lv-LV"/>
        </w:rPr>
        <w:t>Ārlietu ministrija organizēja semināru</w:t>
      </w:r>
      <w:r w:rsidRPr="007458E3">
        <w:rPr>
          <w:rFonts w:ascii="Times New Roman" w:eastAsia="Times New Roman" w:hAnsi="Times New Roman" w:cs="Times New Roman"/>
          <w:sz w:val="24"/>
          <w:szCs w:val="24"/>
          <w:lang w:val="lv-LV"/>
        </w:rPr>
        <w:t xml:space="preserve"> ar OECD ekspertes dalību </w:t>
      </w:r>
      <w:r w:rsidRPr="007458E3">
        <w:rPr>
          <w:rFonts w:ascii="Times New Roman" w:hAnsi="Times New Roman" w:cs="Times New Roman"/>
          <w:sz w:val="24"/>
          <w:szCs w:val="24"/>
          <w:lang w:val="lv-LV"/>
        </w:rPr>
        <w:t>“Latvijas divpusējā attīstības sadarbība 2016.</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gadā: virzoties uz efektivitāti, rezultātiem un partnerību”. </w:t>
      </w:r>
      <w:r w:rsidR="0025388B" w:rsidRPr="007458E3">
        <w:rPr>
          <w:rFonts w:ascii="Times New Roman" w:hAnsi="Times New Roman" w:cs="Times New Roman"/>
          <w:sz w:val="24"/>
          <w:szCs w:val="24"/>
          <w:lang w:val="lv-LV"/>
        </w:rPr>
        <w:t xml:space="preserve">Seminārā piedalījās </w:t>
      </w:r>
      <w:r w:rsidRPr="007458E3">
        <w:rPr>
          <w:rFonts w:ascii="Times New Roman" w:hAnsi="Times New Roman" w:cs="Times New Roman"/>
          <w:sz w:val="24"/>
          <w:szCs w:val="24"/>
          <w:lang w:val="lv-LV"/>
        </w:rPr>
        <w:t xml:space="preserve">gan Konsultatīvās padomes locekļi, gan projektu īstenotāji, nozaru ministriju un PSO pārstāvji (kopumā vairāk nekā 50 dalībnieki). </w:t>
      </w:r>
      <w:r w:rsidR="0025388B" w:rsidRPr="007458E3">
        <w:rPr>
          <w:rFonts w:ascii="Times New Roman" w:hAnsi="Times New Roman" w:cs="Times New Roman"/>
          <w:sz w:val="24"/>
          <w:szCs w:val="24"/>
          <w:lang w:val="lv-LV"/>
        </w:rPr>
        <w:t>Semināra d</w:t>
      </w:r>
      <w:r w:rsidRPr="007458E3">
        <w:rPr>
          <w:rFonts w:ascii="Times New Roman" w:hAnsi="Times New Roman" w:cs="Times New Roman"/>
          <w:sz w:val="24"/>
          <w:szCs w:val="24"/>
          <w:lang w:val="lv-LV"/>
        </w:rPr>
        <w:t>arba kārtībā</w:t>
      </w:r>
      <w:r w:rsidR="0025388B" w:rsidRPr="007458E3">
        <w:rPr>
          <w:rFonts w:ascii="Times New Roman" w:hAnsi="Times New Roman" w:cs="Times New Roman"/>
          <w:sz w:val="24"/>
          <w:szCs w:val="24"/>
          <w:lang w:val="lv-LV"/>
        </w:rPr>
        <w:t xml:space="preserve"> tika aplūkoti šādi jautājumi</w:t>
      </w:r>
      <w:r w:rsidRPr="007458E3">
        <w:rPr>
          <w:rFonts w:ascii="Times New Roman" w:hAnsi="Times New Roman" w:cs="Times New Roman"/>
          <w:sz w:val="24"/>
          <w:szCs w:val="24"/>
          <w:lang w:val="lv-LV"/>
        </w:rPr>
        <w:t xml:space="preserve">: Latvijas oficiālās attīstības palīdzības (OAP) nākotne; rezultātos balstītas OAP pārvaldības sistēmas; pārsektoru jautājumu iekļaušana un izvērtēšana OAP aktivitātēs – cilvēktiesības, dzimumu līdztiesība, vide, pārvaldība, tehnoloģiju pārnese; </w:t>
      </w:r>
      <w:r w:rsidR="00B96C57" w:rsidRPr="007458E3">
        <w:rPr>
          <w:rFonts w:ascii="Times New Roman" w:hAnsi="Times New Roman" w:cs="Times New Roman"/>
          <w:sz w:val="24"/>
          <w:szCs w:val="24"/>
          <w:lang w:val="lv-LV"/>
        </w:rPr>
        <w:t xml:space="preserve">un </w:t>
      </w:r>
      <w:r w:rsidRPr="007458E3">
        <w:rPr>
          <w:rFonts w:ascii="Times New Roman" w:hAnsi="Times New Roman" w:cs="Times New Roman"/>
          <w:sz w:val="24"/>
          <w:szCs w:val="24"/>
          <w:lang w:val="lv-LV"/>
        </w:rPr>
        <w:t>spēju stip</w:t>
      </w:r>
      <w:r w:rsidR="003752B6">
        <w:rPr>
          <w:rFonts w:ascii="Times New Roman" w:hAnsi="Times New Roman" w:cs="Times New Roman"/>
          <w:sz w:val="24"/>
          <w:szCs w:val="24"/>
          <w:lang w:val="lv-LV"/>
        </w:rPr>
        <w:t>rināšanas projektu izvērtēšana.</w:t>
      </w:r>
    </w:p>
    <w:p w14:paraId="0E8BC379" w14:textId="77777777" w:rsidR="00C67354" w:rsidRPr="007458E3"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22D69FC6" w14:textId="3FD8DEE5" w:rsidR="00C67354" w:rsidRPr="005B4573" w:rsidRDefault="005B4573" w:rsidP="005B4573">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3.5. </w:t>
      </w:r>
      <w:r w:rsidR="00C67354" w:rsidRPr="005B4573">
        <w:rPr>
          <w:rFonts w:ascii="Times New Roman" w:eastAsia="Times New Roman" w:hAnsi="Times New Roman" w:cs="Times New Roman"/>
          <w:b/>
          <w:sz w:val="24"/>
          <w:szCs w:val="24"/>
          <w:lang w:val="lv-LV"/>
        </w:rPr>
        <w:t>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sniedzot nepieciešamo informatīvo un politisko atbalstu Latvijas attīstības sadarbības aktivitāšu īstenotajiem (ĀM)</w:t>
      </w:r>
    </w:p>
    <w:p w14:paraId="16ADBD21" w14:textId="1F4806D6" w:rsidR="00B96C82" w:rsidRPr="00922FD1" w:rsidRDefault="00B96C82" w:rsidP="00B96C82">
      <w:pPr>
        <w:pStyle w:val="ListParagraph"/>
        <w:spacing w:after="0" w:line="240" w:lineRule="auto"/>
        <w:ind w:left="0" w:firstLine="720"/>
        <w:jc w:val="both"/>
        <w:rPr>
          <w:rFonts w:ascii="Times New Roman" w:eastAsia="Times New Roman" w:hAnsi="Times New Roman" w:cs="Times New Roman"/>
          <w:sz w:val="24"/>
          <w:szCs w:val="24"/>
          <w:lang w:val="lv-LV"/>
        </w:rPr>
      </w:pPr>
      <w:r w:rsidRPr="00922FD1">
        <w:rPr>
          <w:rFonts w:ascii="Times New Roman" w:eastAsia="Times New Roman" w:hAnsi="Times New Roman" w:cs="Times New Roman"/>
          <w:sz w:val="24"/>
          <w:szCs w:val="24"/>
          <w:lang w:val="lv-LV"/>
        </w:rPr>
        <w:t xml:space="preserve">Latvijas vēstniecības prioritārajās </w:t>
      </w:r>
      <w:r w:rsidR="00C67354" w:rsidRPr="00922FD1">
        <w:rPr>
          <w:rFonts w:ascii="Times New Roman" w:eastAsia="Times New Roman" w:hAnsi="Times New Roman" w:cs="Times New Roman"/>
          <w:sz w:val="24"/>
          <w:szCs w:val="24"/>
          <w:lang w:val="lv-LV"/>
        </w:rPr>
        <w:t xml:space="preserve">partnervalstīs </w:t>
      </w:r>
      <w:r w:rsidRPr="00922FD1">
        <w:rPr>
          <w:rFonts w:ascii="Times New Roman" w:eastAsia="Times New Roman" w:hAnsi="Times New Roman" w:cs="Times New Roman"/>
          <w:sz w:val="24"/>
          <w:szCs w:val="24"/>
          <w:lang w:val="lv-LV"/>
        </w:rPr>
        <w:t xml:space="preserve">tiek iesaistītas granta projektu </w:t>
      </w:r>
      <w:r w:rsidR="00FB5C98" w:rsidRPr="00922FD1">
        <w:rPr>
          <w:rFonts w:ascii="Times New Roman" w:eastAsia="Times New Roman" w:hAnsi="Times New Roman" w:cs="Times New Roman"/>
          <w:sz w:val="24"/>
          <w:szCs w:val="24"/>
          <w:lang w:val="lv-LV"/>
        </w:rPr>
        <w:t>konk</w:t>
      </w:r>
      <w:r w:rsidR="00FB5C98">
        <w:rPr>
          <w:rFonts w:ascii="Times New Roman" w:eastAsia="Times New Roman" w:hAnsi="Times New Roman" w:cs="Times New Roman"/>
          <w:sz w:val="24"/>
          <w:szCs w:val="24"/>
          <w:lang w:val="lv-LV"/>
        </w:rPr>
        <w:t>ur</w:t>
      </w:r>
      <w:r w:rsidR="00FB5C98" w:rsidRPr="00922FD1">
        <w:rPr>
          <w:rFonts w:ascii="Times New Roman" w:eastAsia="Times New Roman" w:hAnsi="Times New Roman" w:cs="Times New Roman"/>
          <w:sz w:val="24"/>
          <w:szCs w:val="24"/>
          <w:lang w:val="lv-LV"/>
        </w:rPr>
        <w:t>s</w:t>
      </w:r>
      <w:r w:rsidR="00FB5C98">
        <w:rPr>
          <w:rFonts w:ascii="Times New Roman" w:eastAsia="Times New Roman" w:hAnsi="Times New Roman" w:cs="Times New Roman"/>
          <w:sz w:val="24"/>
          <w:szCs w:val="24"/>
          <w:lang w:val="lv-LV"/>
        </w:rPr>
        <w:t>am</w:t>
      </w:r>
      <w:r w:rsidRPr="00922FD1">
        <w:rPr>
          <w:rFonts w:ascii="Times New Roman" w:eastAsia="Times New Roman" w:hAnsi="Times New Roman" w:cs="Times New Roman"/>
          <w:sz w:val="24"/>
          <w:szCs w:val="24"/>
          <w:lang w:val="lv-LV"/>
        </w:rPr>
        <w:t xml:space="preserve"> iesniegto projektu iesniegumu izvērtēšanā, vērtējot iesniegtos </w:t>
      </w:r>
      <w:r w:rsidR="00FB5C98">
        <w:rPr>
          <w:rFonts w:ascii="Times New Roman" w:eastAsia="Times New Roman" w:hAnsi="Times New Roman" w:cs="Times New Roman"/>
          <w:sz w:val="24"/>
          <w:szCs w:val="24"/>
          <w:lang w:val="lv-LV"/>
        </w:rPr>
        <w:t>projektu iesniegumus</w:t>
      </w:r>
      <w:r w:rsidR="00FB5C98" w:rsidRPr="00922FD1">
        <w:rPr>
          <w:rFonts w:ascii="Times New Roman" w:eastAsia="Times New Roman" w:hAnsi="Times New Roman" w:cs="Times New Roman"/>
          <w:sz w:val="24"/>
          <w:szCs w:val="24"/>
          <w:lang w:val="lv-LV"/>
        </w:rPr>
        <w:t xml:space="preserve"> </w:t>
      </w:r>
      <w:r w:rsidRPr="00922FD1">
        <w:rPr>
          <w:rFonts w:ascii="Times New Roman" w:eastAsia="Times New Roman" w:hAnsi="Times New Roman" w:cs="Times New Roman"/>
          <w:sz w:val="24"/>
          <w:szCs w:val="24"/>
          <w:lang w:val="lv-LV"/>
        </w:rPr>
        <w:t xml:space="preserve">partnervalsts politiskās un ekonomiskās situācijas, prioritāšu, vajadzību un paredzamās projekta ilgtspējas kontekstā. </w:t>
      </w:r>
      <w:r w:rsidR="009A2BC2" w:rsidRPr="00922FD1">
        <w:rPr>
          <w:rFonts w:ascii="Times New Roman" w:eastAsia="Times New Roman" w:hAnsi="Times New Roman" w:cs="Times New Roman"/>
          <w:sz w:val="24"/>
          <w:szCs w:val="24"/>
          <w:lang w:val="lv-LV"/>
        </w:rPr>
        <w:t>ĀM plāno</w:t>
      </w:r>
      <w:r w:rsidRPr="00922FD1">
        <w:rPr>
          <w:rFonts w:ascii="Times New Roman" w:eastAsia="Times New Roman" w:hAnsi="Times New Roman" w:cs="Times New Roman"/>
          <w:sz w:val="24"/>
          <w:szCs w:val="24"/>
          <w:lang w:val="lv-LV"/>
        </w:rPr>
        <w:t xml:space="preserve"> stiprināt vēstniecību kapacitāti attīstības sadarbībā, īstenojot izglītošanu par attīstības sadarbību jaunajiem vēstniecību darbiniekiem ikgadēji pirms granta projektu konkursam iesniegto projektu iesniegumu izvērtēšanas uzsākšanas.</w:t>
      </w:r>
    </w:p>
    <w:p w14:paraId="762C0CE5" w14:textId="438487E2" w:rsidR="00035C37" w:rsidRPr="00922FD1" w:rsidRDefault="0093001D" w:rsidP="00B96C82">
      <w:pPr>
        <w:spacing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Tāpat </w:t>
      </w:r>
      <w:r w:rsidR="00B96C82" w:rsidRPr="00922FD1">
        <w:rPr>
          <w:rFonts w:ascii="Times New Roman" w:eastAsia="Times New Roman" w:hAnsi="Times New Roman" w:cs="Times New Roman"/>
          <w:sz w:val="24"/>
          <w:szCs w:val="24"/>
          <w:lang w:val="lv-LV"/>
        </w:rPr>
        <w:t xml:space="preserve">Latvijas vēstniecības tiek iesaistītas </w:t>
      </w:r>
      <w:r w:rsidR="009C17F1">
        <w:rPr>
          <w:rFonts w:ascii="Times New Roman" w:eastAsia="Times New Roman" w:hAnsi="Times New Roman" w:cs="Times New Roman"/>
          <w:sz w:val="24"/>
          <w:szCs w:val="24"/>
          <w:lang w:val="lv-LV"/>
        </w:rPr>
        <w:t>attīstības</w:t>
      </w:r>
      <w:r w:rsidR="009C17F1" w:rsidRPr="00922FD1">
        <w:rPr>
          <w:rFonts w:ascii="Times New Roman" w:eastAsia="Times New Roman" w:hAnsi="Times New Roman" w:cs="Times New Roman"/>
          <w:sz w:val="24"/>
          <w:szCs w:val="24"/>
          <w:lang w:val="lv-LV"/>
        </w:rPr>
        <w:t xml:space="preserve"> </w:t>
      </w:r>
      <w:r w:rsidR="00035C37" w:rsidRPr="00922FD1">
        <w:rPr>
          <w:rFonts w:ascii="Times New Roman" w:eastAsia="Times New Roman" w:hAnsi="Times New Roman" w:cs="Times New Roman"/>
          <w:sz w:val="24"/>
          <w:szCs w:val="24"/>
          <w:lang w:val="lv-LV"/>
        </w:rPr>
        <w:t>projektu īstenošanā, rīkojot tikšanos ar vēstniecībām u.c. iesaistītajām pusēm vizīšu programmās</w:t>
      </w:r>
      <w:r w:rsidR="00B96C82" w:rsidRPr="00922FD1">
        <w:rPr>
          <w:rFonts w:ascii="Times New Roman" w:eastAsia="Times New Roman" w:hAnsi="Times New Roman" w:cs="Times New Roman"/>
          <w:sz w:val="24"/>
          <w:szCs w:val="24"/>
          <w:lang w:val="lv-LV"/>
        </w:rPr>
        <w:t>, kā arī tiekas ar Latvijas projektu īstenotājiem un to partneriem</w:t>
      </w:r>
      <w:r w:rsidR="009C17F1">
        <w:rPr>
          <w:rFonts w:ascii="Times New Roman" w:eastAsia="Times New Roman" w:hAnsi="Times New Roman" w:cs="Times New Roman"/>
          <w:sz w:val="24"/>
          <w:szCs w:val="24"/>
          <w:lang w:val="lv-LV"/>
        </w:rPr>
        <w:t xml:space="preserve">, nepieciešamības gadījumā sniedz rekomendācijas projekta īstenošanai, kā arī palīdz nodrošināt projektu un to īstenotāju redzamību partnervalstī. </w:t>
      </w:r>
    </w:p>
    <w:p w14:paraId="5410A31B" w14:textId="0473697F" w:rsidR="00035C37" w:rsidRPr="00922FD1" w:rsidRDefault="00035C37" w:rsidP="00B96C82">
      <w:pPr>
        <w:pStyle w:val="ListParagraph"/>
        <w:spacing w:after="0" w:line="240" w:lineRule="auto"/>
        <w:ind w:left="0" w:firstLine="720"/>
        <w:jc w:val="both"/>
        <w:rPr>
          <w:rFonts w:ascii="Times New Roman" w:eastAsia="Times New Roman" w:hAnsi="Times New Roman" w:cs="Times New Roman"/>
          <w:sz w:val="24"/>
          <w:szCs w:val="24"/>
          <w:lang w:val="lv-LV"/>
        </w:rPr>
      </w:pPr>
      <w:r w:rsidRPr="00922FD1">
        <w:rPr>
          <w:rFonts w:ascii="Times New Roman" w:eastAsia="Times New Roman" w:hAnsi="Times New Roman" w:cs="Times New Roman"/>
          <w:sz w:val="24"/>
          <w:szCs w:val="24"/>
          <w:lang w:val="lv-LV"/>
        </w:rPr>
        <w:t xml:space="preserve">Projektu izvērtēšanas sistēma </w:t>
      </w:r>
      <w:r w:rsidR="00EF2E96">
        <w:rPr>
          <w:rFonts w:ascii="Times New Roman" w:eastAsia="Times New Roman" w:hAnsi="Times New Roman" w:cs="Times New Roman"/>
          <w:sz w:val="24"/>
          <w:szCs w:val="24"/>
          <w:lang w:val="lv-LV"/>
        </w:rPr>
        <w:t>partnervalstīs</w:t>
      </w:r>
      <w:r w:rsidR="00873C4F">
        <w:rPr>
          <w:rFonts w:ascii="Times New Roman" w:eastAsia="Times New Roman" w:hAnsi="Times New Roman" w:cs="Times New Roman"/>
          <w:sz w:val="24"/>
          <w:szCs w:val="24"/>
          <w:lang w:val="lv-LV"/>
        </w:rPr>
        <w:t xml:space="preserve"> projektu īstenošanas laikā</w:t>
      </w:r>
      <w:r w:rsidR="00EF2E96">
        <w:rPr>
          <w:rFonts w:ascii="Times New Roman" w:eastAsia="Times New Roman" w:hAnsi="Times New Roman" w:cs="Times New Roman"/>
          <w:sz w:val="24"/>
          <w:szCs w:val="24"/>
          <w:lang w:val="lv-LV"/>
        </w:rPr>
        <w:t xml:space="preserve"> </w:t>
      </w:r>
      <w:r w:rsidRPr="00922FD1">
        <w:rPr>
          <w:rFonts w:ascii="Times New Roman" w:eastAsia="Times New Roman" w:hAnsi="Times New Roman" w:cs="Times New Roman"/>
          <w:sz w:val="24"/>
          <w:szCs w:val="24"/>
          <w:lang w:val="lv-LV"/>
        </w:rPr>
        <w:t>vēl nav pilnībā izstrādā</w:t>
      </w:r>
      <w:r w:rsidR="00D17137" w:rsidRPr="00922FD1">
        <w:rPr>
          <w:rFonts w:ascii="Times New Roman" w:eastAsia="Times New Roman" w:hAnsi="Times New Roman" w:cs="Times New Roman"/>
          <w:sz w:val="24"/>
          <w:szCs w:val="24"/>
          <w:lang w:val="lv-LV"/>
        </w:rPr>
        <w:t>ta</w:t>
      </w:r>
      <w:r w:rsidR="00873C4F">
        <w:rPr>
          <w:rFonts w:ascii="Times New Roman" w:eastAsia="Times New Roman" w:hAnsi="Times New Roman" w:cs="Times New Roman"/>
          <w:sz w:val="24"/>
          <w:szCs w:val="24"/>
          <w:lang w:val="lv-LV"/>
        </w:rPr>
        <w:t xml:space="preserve"> un</w:t>
      </w:r>
      <w:r w:rsidRPr="00922FD1">
        <w:rPr>
          <w:rFonts w:ascii="Times New Roman" w:eastAsia="Times New Roman" w:hAnsi="Times New Roman" w:cs="Times New Roman"/>
          <w:sz w:val="24"/>
          <w:szCs w:val="24"/>
          <w:lang w:val="lv-LV"/>
        </w:rPr>
        <w:t xml:space="preserve"> </w:t>
      </w:r>
      <w:r w:rsidR="003B24E6">
        <w:rPr>
          <w:rFonts w:ascii="Times New Roman" w:eastAsia="Times New Roman" w:hAnsi="Times New Roman" w:cs="Times New Roman"/>
          <w:sz w:val="24"/>
          <w:szCs w:val="24"/>
          <w:lang w:val="lv-LV"/>
        </w:rPr>
        <w:t xml:space="preserve">resursu trūkuma dēļ </w:t>
      </w:r>
      <w:r w:rsidRPr="00922FD1">
        <w:rPr>
          <w:rFonts w:ascii="Times New Roman" w:eastAsia="Times New Roman" w:hAnsi="Times New Roman" w:cs="Times New Roman"/>
          <w:sz w:val="24"/>
          <w:szCs w:val="24"/>
          <w:lang w:val="lv-LV"/>
        </w:rPr>
        <w:t xml:space="preserve">nav notikušas </w:t>
      </w:r>
      <w:r w:rsidR="003B24E6">
        <w:rPr>
          <w:rFonts w:ascii="Times New Roman" w:eastAsia="Times New Roman" w:hAnsi="Times New Roman" w:cs="Times New Roman"/>
          <w:sz w:val="24"/>
          <w:szCs w:val="24"/>
          <w:lang w:val="lv-LV"/>
        </w:rPr>
        <w:t xml:space="preserve">plānotās </w:t>
      </w:r>
      <w:r w:rsidRPr="00922FD1">
        <w:rPr>
          <w:rFonts w:ascii="Times New Roman" w:eastAsia="Times New Roman" w:hAnsi="Times New Roman" w:cs="Times New Roman"/>
          <w:sz w:val="24"/>
          <w:szCs w:val="24"/>
          <w:lang w:val="lv-LV"/>
        </w:rPr>
        <w:t>izvērtēšanas vizītes</w:t>
      </w:r>
      <w:r w:rsidR="00873C4F">
        <w:rPr>
          <w:rFonts w:ascii="Times New Roman" w:eastAsia="Times New Roman" w:hAnsi="Times New Roman" w:cs="Times New Roman"/>
          <w:sz w:val="24"/>
          <w:szCs w:val="24"/>
          <w:lang w:val="lv-LV"/>
        </w:rPr>
        <w:t xml:space="preserve"> partnervalstīs</w:t>
      </w:r>
      <w:r w:rsidRPr="00922FD1">
        <w:rPr>
          <w:rFonts w:ascii="Times New Roman" w:eastAsia="Times New Roman" w:hAnsi="Times New Roman" w:cs="Times New Roman"/>
          <w:sz w:val="24"/>
          <w:szCs w:val="24"/>
          <w:lang w:val="lv-LV"/>
        </w:rPr>
        <w:t xml:space="preserve">, </w:t>
      </w:r>
      <w:r w:rsidR="003B24E6">
        <w:rPr>
          <w:rFonts w:ascii="Times New Roman" w:eastAsia="Times New Roman" w:hAnsi="Times New Roman" w:cs="Times New Roman"/>
          <w:sz w:val="24"/>
          <w:szCs w:val="24"/>
          <w:lang w:val="lv-LV"/>
        </w:rPr>
        <w:t xml:space="preserve">vienlaikus </w:t>
      </w:r>
      <w:r w:rsidR="00996F36" w:rsidRPr="00922FD1">
        <w:rPr>
          <w:rFonts w:ascii="Times New Roman" w:eastAsia="Times New Roman" w:hAnsi="Times New Roman" w:cs="Times New Roman"/>
          <w:sz w:val="24"/>
          <w:szCs w:val="24"/>
          <w:lang w:val="lv-LV"/>
        </w:rPr>
        <w:t xml:space="preserve">pārskatā periodā ir uzsākts </w:t>
      </w:r>
      <w:r w:rsidRPr="00922FD1">
        <w:rPr>
          <w:rFonts w:ascii="Times New Roman" w:eastAsia="Times New Roman" w:hAnsi="Times New Roman" w:cs="Times New Roman"/>
          <w:sz w:val="24"/>
          <w:szCs w:val="24"/>
          <w:lang w:val="lv-LV"/>
        </w:rPr>
        <w:t xml:space="preserve">darbs pie </w:t>
      </w:r>
      <w:r w:rsidR="00873C4F">
        <w:rPr>
          <w:rFonts w:ascii="Times New Roman" w:eastAsia="Times New Roman" w:hAnsi="Times New Roman" w:cs="Times New Roman"/>
          <w:sz w:val="24"/>
          <w:szCs w:val="24"/>
          <w:lang w:val="lv-LV"/>
        </w:rPr>
        <w:t xml:space="preserve">projektu īstenošanas partnervalstī </w:t>
      </w:r>
      <w:r w:rsidR="003B24E6">
        <w:rPr>
          <w:rFonts w:ascii="Times New Roman" w:eastAsia="Times New Roman" w:hAnsi="Times New Roman" w:cs="Times New Roman"/>
          <w:sz w:val="24"/>
          <w:szCs w:val="24"/>
          <w:lang w:val="lv-LV"/>
        </w:rPr>
        <w:t xml:space="preserve">novērtēšanas </w:t>
      </w:r>
      <w:r w:rsidRPr="00922FD1">
        <w:rPr>
          <w:rFonts w:ascii="Times New Roman" w:eastAsia="Times New Roman" w:hAnsi="Times New Roman" w:cs="Times New Roman"/>
          <w:sz w:val="24"/>
          <w:szCs w:val="24"/>
          <w:lang w:val="lv-LV"/>
        </w:rPr>
        <w:t xml:space="preserve">kritēriju izstrādes. </w:t>
      </w:r>
      <w:r w:rsidR="00D1618F" w:rsidRPr="00922FD1">
        <w:rPr>
          <w:rFonts w:ascii="Times New Roman" w:eastAsia="Times New Roman" w:hAnsi="Times New Roman" w:cs="Times New Roman"/>
          <w:sz w:val="24"/>
          <w:szCs w:val="24"/>
          <w:lang w:val="lv-LV"/>
        </w:rPr>
        <w:t>Pilnvērt</w:t>
      </w:r>
      <w:r w:rsidR="00617BDD" w:rsidRPr="00922FD1">
        <w:rPr>
          <w:rFonts w:ascii="Times New Roman" w:eastAsia="Times New Roman" w:hAnsi="Times New Roman" w:cs="Times New Roman"/>
          <w:sz w:val="24"/>
          <w:szCs w:val="24"/>
          <w:lang w:val="lv-LV"/>
        </w:rPr>
        <w:t>īga</w:t>
      </w:r>
      <w:r w:rsidR="00D1618F" w:rsidRPr="00922FD1">
        <w:rPr>
          <w:rFonts w:ascii="Times New Roman" w:eastAsia="Times New Roman" w:hAnsi="Times New Roman" w:cs="Times New Roman"/>
          <w:sz w:val="24"/>
          <w:szCs w:val="24"/>
          <w:lang w:val="lv-LV"/>
        </w:rPr>
        <w:t xml:space="preserve"> izvērtēšanas mehānisma izveide ir arī viens no svarīgiem aspektiem virzībā uz pievienošanos OECD DAC, un, kā tas paredzēts 2018.</w:t>
      </w:r>
      <w:r w:rsidR="00743B52">
        <w:rPr>
          <w:rFonts w:ascii="Times New Roman" w:eastAsia="Times New Roman" w:hAnsi="Times New Roman" w:cs="Times New Roman"/>
          <w:sz w:val="24"/>
          <w:szCs w:val="24"/>
          <w:lang w:val="lv-LV"/>
        </w:rPr>
        <w:t xml:space="preserve"> </w:t>
      </w:r>
      <w:r w:rsidR="00D1618F" w:rsidRPr="00922FD1">
        <w:rPr>
          <w:rFonts w:ascii="Times New Roman" w:eastAsia="Times New Roman" w:hAnsi="Times New Roman" w:cs="Times New Roman"/>
          <w:sz w:val="24"/>
          <w:szCs w:val="24"/>
          <w:lang w:val="lv-LV"/>
        </w:rPr>
        <w:t xml:space="preserve">gadā izstrādātajā </w:t>
      </w:r>
      <w:r w:rsidR="003B24E6">
        <w:rPr>
          <w:rFonts w:ascii="Times New Roman" w:eastAsia="Times New Roman" w:hAnsi="Times New Roman" w:cs="Times New Roman"/>
          <w:sz w:val="24"/>
          <w:szCs w:val="24"/>
          <w:lang w:val="lv-LV"/>
        </w:rPr>
        <w:t>“</w:t>
      </w:r>
      <w:r w:rsidR="00D1618F" w:rsidRPr="00922FD1">
        <w:rPr>
          <w:rFonts w:ascii="Times New Roman" w:eastAsia="Times New Roman" w:hAnsi="Times New Roman" w:cs="Times New Roman"/>
          <w:sz w:val="24"/>
          <w:szCs w:val="24"/>
          <w:lang w:val="lv-LV"/>
        </w:rPr>
        <w:t>Ceļa kartē</w:t>
      </w:r>
      <w:r w:rsidR="003B24E6">
        <w:rPr>
          <w:rFonts w:ascii="Times New Roman" w:eastAsia="Times New Roman" w:hAnsi="Times New Roman" w:cs="Times New Roman"/>
          <w:sz w:val="24"/>
          <w:szCs w:val="24"/>
          <w:lang w:val="lv-LV"/>
        </w:rPr>
        <w:t>”</w:t>
      </w:r>
      <w:r w:rsidR="00D1618F" w:rsidRPr="00922FD1">
        <w:rPr>
          <w:rFonts w:ascii="Times New Roman" w:eastAsia="Times New Roman" w:hAnsi="Times New Roman" w:cs="Times New Roman"/>
          <w:sz w:val="24"/>
          <w:szCs w:val="24"/>
          <w:lang w:val="lv-LV"/>
        </w:rPr>
        <w:t xml:space="preserve">, plānots organizēt OECD un Latvijas ekspertu konsultācijas </w:t>
      </w:r>
      <w:r w:rsidR="0083213C" w:rsidRPr="00922FD1">
        <w:rPr>
          <w:rFonts w:ascii="Times New Roman" w:eastAsia="Times New Roman" w:hAnsi="Times New Roman" w:cs="Times New Roman"/>
          <w:sz w:val="24"/>
          <w:szCs w:val="24"/>
          <w:lang w:val="lv-LV"/>
        </w:rPr>
        <w:t xml:space="preserve">uzraudzības un </w:t>
      </w:r>
      <w:r w:rsidR="00D1618F" w:rsidRPr="00922FD1">
        <w:rPr>
          <w:rFonts w:ascii="Times New Roman" w:eastAsia="Times New Roman" w:hAnsi="Times New Roman" w:cs="Times New Roman"/>
          <w:sz w:val="24"/>
          <w:szCs w:val="24"/>
          <w:lang w:val="lv-LV"/>
        </w:rPr>
        <w:t>izvērtēšanas procesa pilnveidošanai.</w:t>
      </w:r>
    </w:p>
    <w:p w14:paraId="62163CD4" w14:textId="6A676B68" w:rsidR="00863C52" w:rsidRDefault="00863C52" w:rsidP="00C41F50">
      <w:pPr>
        <w:pStyle w:val="ListParagraph"/>
        <w:spacing w:after="0" w:line="240" w:lineRule="auto"/>
        <w:ind w:left="0" w:firstLine="720"/>
        <w:jc w:val="both"/>
        <w:rPr>
          <w:rFonts w:ascii="Times New Roman" w:eastAsia="Times New Roman" w:hAnsi="Times New Roman" w:cs="Times New Roman"/>
          <w:bCs/>
          <w:sz w:val="24"/>
          <w:szCs w:val="24"/>
          <w:lang w:val="lv-LV"/>
        </w:rPr>
      </w:pPr>
      <w:r w:rsidRPr="00922FD1">
        <w:rPr>
          <w:rFonts w:ascii="Times New Roman" w:eastAsia="Times New Roman" w:hAnsi="Times New Roman" w:cs="Times New Roman"/>
          <w:bCs/>
          <w:sz w:val="24"/>
          <w:szCs w:val="24"/>
          <w:lang w:val="lv-LV"/>
        </w:rPr>
        <w:t>Papildus informācijai skat. arī sadaļu 4.4.</w:t>
      </w:r>
    </w:p>
    <w:p w14:paraId="3304FB81" w14:textId="77777777" w:rsidR="00C67354" w:rsidRPr="007458E3" w:rsidRDefault="00C67354" w:rsidP="002C4BBA">
      <w:pPr>
        <w:pStyle w:val="ListParagraph"/>
        <w:spacing w:after="0" w:line="240" w:lineRule="auto"/>
        <w:ind w:left="0"/>
        <w:jc w:val="both"/>
        <w:rPr>
          <w:rFonts w:ascii="Times New Roman" w:eastAsia="Times New Roman" w:hAnsi="Times New Roman" w:cs="Times New Roman"/>
          <w:sz w:val="24"/>
          <w:szCs w:val="24"/>
          <w:lang w:val="lv-LV"/>
        </w:rPr>
      </w:pPr>
    </w:p>
    <w:p w14:paraId="61315F80" w14:textId="77777777" w:rsidR="00C67354" w:rsidRPr="007458E3" w:rsidRDefault="00C67354" w:rsidP="00E432EC">
      <w:pPr>
        <w:pStyle w:val="ListParagraph"/>
        <w:numPr>
          <w:ilvl w:val="0"/>
          <w:numId w:val="43"/>
        </w:numPr>
        <w:spacing w:after="0" w:line="240" w:lineRule="auto"/>
        <w:ind w:left="0" w:firstLine="0"/>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Stiprināt Latvijas attīstības sadarbības caurskatāmību un atbilstību starptautiskajiem ziņošanas standartiem</w:t>
      </w:r>
    </w:p>
    <w:p w14:paraId="3E2990F6" w14:textId="1AF73E01" w:rsidR="00C67354" w:rsidRPr="005B4573" w:rsidRDefault="005B4573" w:rsidP="005B4573">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4.1. </w:t>
      </w:r>
      <w:r w:rsidR="00C67354" w:rsidRPr="005B4573">
        <w:rPr>
          <w:rFonts w:ascii="Times New Roman" w:eastAsia="Times New Roman" w:hAnsi="Times New Roman" w:cs="Times New Roman"/>
          <w:b/>
          <w:sz w:val="24"/>
          <w:szCs w:val="24"/>
          <w:lang w:val="lv-LV"/>
        </w:rPr>
        <w:t xml:space="preserve">Pilnveidot partnervalstu vajadzību novērtēšanu, atbilstoši rezultātiem caurskatāmi nosakot Latvijas prioritātes un atbalsta instrumentus </w:t>
      </w:r>
      <w:r w:rsidR="00C67354" w:rsidRPr="005B4573">
        <w:rPr>
          <w:rFonts w:ascii="Times New Roman" w:hAnsi="Times New Roman" w:cs="Times New Roman"/>
          <w:b/>
          <w:sz w:val="24"/>
          <w:szCs w:val="24"/>
          <w:lang w:val="lv-LV"/>
        </w:rPr>
        <w:t>(ĀM/ nozaru ministrijas)</w:t>
      </w:r>
    </w:p>
    <w:p w14:paraId="6772ABE8" w14:textId="77777777" w:rsidR="00800EB0" w:rsidRDefault="00AA393D" w:rsidP="00AA393D">
      <w:pPr>
        <w:pStyle w:val="ListParagraph"/>
        <w:spacing w:after="0" w:line="240" w:lineRule="auto"/>
        <w:ind w:left="0" w:firstLine="720"/>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Pārskata periodā partnervalstu vajadzību novērtēšana i</w:t>
      </w:r>
      <w:r w:rsidR="00C258E7" w:rsidRPr="00127675">
        <w:rPr>
          <w:rFonts w:ascii="Times New Roman" w:eastAsia="Times New Roman" w:hAnsi="Times New Roman" w:cs="Times New Roman"/>
          <w:sz w:val="24"/>
          <w:szCs w:val="24"/>
          <w:lang w:val="lv-LV"/>
        </w:rPr>
        <w:t xml:space="preserve">r bijis vitāli svarīgs faktors </w:t>
      </w:r>
      <w:r w:rsidRPr="00127675">
        <w:rPr>
          <w:rFonts w:ascii="Times New Roman" w:eastAsia="Times New Roman" w:hAnsi="Times New Roman" w:cs="Times New Roman"/>
          <w:sz w:val="24"/>
          <w:szCs w:val="24"/>
          <w:lang w:val="lv-LV"/>
        </w:rPr>
        <w:t>divpusējo attīstības sadarbības aktivitāšu plānošanā un īstenošanā</w:t>
      </w:r>
      <w:r w:rsidR="0040013C" w:rsidRPr="00127675">
        <w:rPr>
          <w:rFonts w:ascii="Times New Roman" w:eastAsia="Times New Roman" w:hAnsi="Times New Roman" w:cs="Times New Roman"/>
          <w:sz w:val="24"/>
          <w:szCs w:val="24"/>
          <w:lang w:val="lv-LV"/>
        </w:rPr>
        <w:t>, ikgadējo Plānu izstrādē un īstenošanā, kā arī granta projektu konkursā pieteikto projektu iesniegumu saturiskajā izvērtēšanā. Latvijas v</w:t>
      </w:r>
      <w:r w:rsidR="00C67354" w:rsidRPr="00127675">
        <w:rPr>
          <w:rFonts w:ascii="Times New Roman" w:eastAsia="Times New Roman" w:hAnsi="Times New Roman" w:cs="Times New Roman"/>
          <w:sz w:val="24"/>
          <w:szCs w:val="24"/>
          <w:lang w:val="lv-LV"/>
        </w:rPr>
        <w:t>ēstniecīb</w:t>
      </w:r>
      <w:r w:rsidR="0040013C" w:rsidRPr="00127675">
        <w:rPr>
          <w:rFonts w:ascii="Times New Roman" w:eastAsia="Times New Roman" w:hAnsi="Times New Roman" w:cs="Times New Roman"/>
          <w:sz w:val="24"/>
          <w:szCs w:val="24"/>
          <w:lang w:val="lv-LV"/>
        </w:rPr>
        <w:t xml:space="preserve">as partnervalstīs tiek iesaistītas visos šī procesa </w:t>
      </w:r>
      <w:r w:rsidR="003B24E6" w:rsidRPr="00127675">
        <w:rPr>
          <w:rFonts w:ascii="Times New Roman" w:eastAsia="Times New Roman" w:hAnsi="Times New Roman" w:cs="Times New Roman"/>
          <w:sz w:val="24"/>
          <w:szCs w:val="24"/>
          <w:lang w:val="lv-LV"/>
        </w:rPr>
        <w:t>posmos</w:t>
      </w:r>
      <w:r w:rsidR="0040013C" w:rsidRPr="00127675">
        <w:rPr>
          <w:rFonts w:ascii="Times New Roman" w:eastAsia="Times New Roman" w:hAnsi="Times New Roman" w:cs="Times New Roman"/>
          <w:sz w:val="24"/>
          <w:szCs w:val="24"/>
          <w:lang w:val="lv-LV"/>
        </w:rPr>
        <w:t xml:space="preserve">. Notiek </w:t>
      </w:r>
      <w:r w:rsidR="00C67354" w:rsidRPr="00127675">
        <w:rPr>
          <w:rFonts w:ascii="Times New Roman" w:eastAsia="Times New Roman" w:hAnsi="Times New Roman" w:cs="Times New Roman"/>
          <w:sz w:val="24"/>
          <w:szCs w:val="24"/>
          <w:lang w:val="lv-LV"/>
        </w:rPr>
        <w:t>regulāra informācijas apmaiņa</w:t>
      </w:r>
      <w:r w:rsidR="0040013C" w:rsidRPr="00127675">
        <w:rPr>
          <w:rFonts w:ascii="Times New Roman" w:eastAsia="Times New Roman" w:hAnsi="Times New Roman" w:cs="Times New Roman"/>
          <w:sz w:val="24"/>
          <w:szCs w:val="24"/>
          <w:lang w:val="lv-LV"/>
        </w:rPr>
        <w:t xml:space="preserve"> par </w:t>
      </w:r>
      <w:r w:rsidR="00B43B35" w:rsidRPr="00127675">
        <w:rPr>
          <w:rFonts w:ascii="Times New Roman" w:eastAsia="Times New Roman" w:hAnsi="Times New Roman" w:cs="Times New Roman"/>
          <w:sz w:val="24"/>
          <w:szCs w:val="24"/>
          <w:lang w:val="lv-LV"/>
        </w:rPr>
        <w:t xml:space="preserve">politiskās, ekonomiskās, drošības u.c. </w:t>
      </w:r>
      <w:r w:rsidR="0040013C" w:rsidRPr="00127675">
        <w:rPr>
          <w:rFonts w:ascii="Times New Roman" w:eastAsia="Times New Roman" w:hAnsi="Times New Roman" w:cs="Times New Roman"/>
          <w:sz w:val="24"/>
          <w:szCs w:val="24"/>
          <w:lang w:val="lv-LV"/>
        </w:rPr>
        <w:t>situācijas partnervalstī aktualitātēm</w:t>
      </w:r>
      <w:r w:rsidR="00B43B35" w:rsidRPr="00127675">
        <w:rPr>
          <w:rFonts w:ascii="Times New Roman" w:eastAsia="Times New Roman" w:hAnsi="Times New Roman" w:cs="Times New Roman"/>
          <w:sz w:val="24"/>
          <w:szCs w:val="24"/>
          <w:lang w:val="lv-LV"/>
        </w:rPr>
        <w:t xml:space="preserve">, stratēģiskajām valsts interesēm un </w:t>
      </w:r>
      <w:r w:rsidR="003B24E6" w:rsidRPr="00127675">
        <w:rPr>
          <w:rFonts w:ascii="Times New Roman" w:eastAsia="Times New Roman" w:hAnsi="Times New Roman" w:cs="Times New Roman"/>
          <w:sz w:val="24"/>
          <w:szCs w:val="24"/>
          <w:lang w:val="lv-LV"/>
        </w:rPr>
        <w:t xml:space="preserve">nacionālajām prioritātēm, </w:t>
      </w:r>
      <w:r w:rsidR="0040013C" w:rsidRPr="00127675">
        <w:rPr>
          <w:rFonts w:ascii="Times New Roman" w:eastAsia="Times New Roman" w:hAnsi="Times New Roman" w:cs="Times New Roman"/>
          <w:sz w:val="24"/>
          <w:szCs w:val="24"/>
          <w:lang w:val="lv-LV"/>
        </w:rPr>
        <w:t>citu donoru iesaisti un aktivitātēm, darbības jomām un rezultātiem</w:t>
      </w:r>
      <w:r w:rsidR="00F562D4" w:rsidRPr="00127675">
        <w:rPr>
          <w:rFonts w:ascii="Times New Roman" w:eastAsia="Times New Roman" w:hAnsi="Times New Roman" w:cs="Times New Roman"/>
          <w:sz w:val="24"/>
          <w:szCs w:val="24"/>
          <w:lang w:val="lv-LV"/>
        </w:rPr>
        <w:t xml:space="preserve">. </w:t>
      </w:r>
    </w:p>
    <w:p w14:paraId="7ACF8793" w14:textId="3F71F99B" w:rsidR="0052088F" w:rsidRDefault="0052088F" w:rsidP="00AA393D">
      <w:pPr>
        <w:pStyle w:val="ListParagraph"/>
        <w:spacing w:after="0" w:line="240" w:lineRule="auto"/>
        <w:ind w:left="0" w:firstLine="720"/>
        <w:jc w:val="both"/>
        <w:rPr>
          <w:rFonts w:ascii="Times New Roman" w:eastAsia="Times New Roman" w:hAnsi="Times New Roman" w:cs="Times New Roman"/>
          <w:sz w:val="24"/>
          <w:szCs w:val="24"/>
          <w:lang w:val="lv-LV"/>
        </w:rPr>
      </w:pPr>
      <w:r w:rsidRPr="00BD6106">
        <w:rPr>
          <w:rFonts w:ascii="Times New Roman" w:eastAsia="Times New Roman" w:hAnsi="Times New Roman" w:cs="Times New Roman"/>
          <w:sz w:val="24"/>
          <w:szCs w:val="24"/>
          <w:lang w:val="lv-LV"/>
        </w:rPr>
        <w:t xml:space="preserve">Nozaru ministrijas savas kompetences ietvaros </w:t>
      </w:r>
      <w:r w:rsidR="00800EB0" w:rsidRPr="00BD6106">
        <w:rPr>
          <w:rFonts w:ascii="Times New Roman" w:eastAsia="Times New Roman" w:hAnsi="Times New Roman" w:cs="Times New Roman"/>
          <w:sz w:val="24"/>
          <w:szCs w:val="24"/>
          <w:lang w:val="lv-LV"/>
        </w:rPr>
        <w:t xml:space="preserve">un atbilstoši Latvijas prioritātēm </w:t>
      </w:r>
      <w:r w:rsidRPr="00BD6106">
        <w:rPr>
          <w:rFonts w:ascii="Times New Roman" w:eastAsia="Times New Roman" w:hAnsi="Times New Roman" w:cs="Times New Roman"/>
          <w:sz w:val="24"/>
          <w:szCs w:val="24"/>
          <w:lang w:val="lv-LV"/>
        </w:rPr>
        <w:t>identificē partnervalstu kompetento institūciju intereses un vajadzības, ņemot tās vērā sadarbības tēmu un sadarbības formātu izvēlē.</w:t>
      </w:r>
    </w:p>
    <w:p w14:paraId="5BAAF094" w14:textId="1E53401E" w:rsidR="00C67354" w:rsidRPr="000F3893" w:rsidRDefault="00F562D4" w:rsidP="00AA393D">
      <w:pPr>
        <w:pStyle w:val="ListParagraph"/>
        <w:spacing w:after="0" w:line="240" w:lineRule="auto"/>
        <w:ind w:left="0" w:firstLine="720"/>
        <w:jc w:val="both"/>
        <w:rPr>
          <w:rFonts w:ascii="Times New Roman" w:eastAsia="Times New Roman" w:hAnsi="Times New Roman" w:cs="Times New Roman"/>
          <w:bCs/>
          <w:sz w:val="24"/>
          <w:szCs w:val="24"/>
          <w:lang w:val="lv-LV"/>
        </w:rPr>
      </w:pPr>
      <w:r w:rsidRPr="00127675">
        <w:rPr>
          <w:rFonts w:ascii="Times New Roman" w:eastAsia="Times New Roman" w:hAnsi="Times New Roman" w:cs="Times New Roman"/>
          <w:sz w:val="24"/>
          <w:szCs w:val="24"/>
          <w:lang w:val="lv-LV"/>
        </w:rPr>
        <w:t>Skat arī sadaļu 2.2. attiecībā uz ES Kopīgās plānošanas procesu.</w:t>
      </w:r>
    </w:p>
    <w:p w14:paraId="6E62A882" w14:textId="77777777" w:rsidR="0049665B" w:rsidRPr="007458E3" w:rsidRDefault="0049665B" w:rsidP="002C4BBA">
      <w:pPr>
        <w:spacing w:after="0" w:line="240" w:lineRule="auto"/>
        <w:jc w:val="both"/>
        <w:rPr>
          <w:rFonts w:ascii="Times New Roman" w:eastAsia="Times New Roman" w:hAnsi="Times New Roman" w:cs="Times New Roman"/>
          <w:b/>
          <w:bCs/>
          <w:sz w:val="24"/>
          <w:szCs w:val="24"/>
          <w:lang w:val="lv-LV"/>
        </w:rPr>
      </w:pPr>
    </w:p>
    <w:p w14:paraId="46CE2A66" w14:textId="31FF0EF8" w:rsidR="00C67354" w:rsidRPr="00C32A22" w:rsidRDefault="005B4573" w:rsidP="00C32A22">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4.2. </w:t>
      </w:r>
      <w:r w:rsidR="00C67354" w:rsidRPr="00C32A22">
        <w:rPr>
          <w:rFonts w:ascii="Times New Roman" w:eastAsia="Times New Roman" w:hAnsi="Times New Roman" w:cs="Times New Roman"/>
          <w:b/>
          <w:sz w:val="24"/>
          <w:szCs w:val="24"/>
          <w:lang w:val="lv-LV"/>
        </w:rPr>
        <w:t xml:space="preserve">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 </w:t>
      </w:r>
      <w:r w:rsidR="00C67354" w:rsidRPr="00C32A22">
        <w:rPr>
          <w:rFonts w:ascii="Times New Roman" w:hAnsi="Times New Roman" w:cs="Times New Roman"/>
          <w:b/>
          <w:sz w:val="24"/>
          <w:szCs w:val="24"/>
          <w:lang w:val="lv-LV"/>
        </w:rPr>
        <w:t>(ĀM/ nozaru ministrijas)</w:t>
      </w:r>
    </w:p>
    <w:p w14:paraId="68DAE44B" w14:textId="3AFB8C6E" w:rsidR="00AA393D" w:rsidRPr="00E0573C" w:rsidRDefault="00A514D9" w:rsidP="009268CF">
      <w:pPr>
        <w:spacing w:after="0" w:line="240" w:lineRule="auto"/>
        <w:ind w:firstLine="720"/>
        <w:jc w:val="both"/>
        <w:rPr>
          <w:rFonts w:ascii="Times New Roman" w:eastAsia="Times New Roman" w:hAnsi="Times New Roman" w:cs="Times New Roman"/>
          <w:bCs/>
          <w:sz w:val="24"/>
          <w:szCs w:val="24"/>
          <w:lang w:val="lv-LV"/>
        </w:rPr>
      </w:pPr>
      <w:r w:rsidRPr="00127675">
        <w:rPr>
          <w:rFonts w:ascii="Times New Roman" w:eastAsia="Times New Roman" w:hAnsi="Times New Roman" w:cs="Times New Roman"/>
          <w:bCs/>
          <w:sz w:val="24"/>
          <w:szCs w:val="24"/>
          <w:lang w:val="lv-LV"/>
        </w:rPr>
        <w:t>2017.</w:t>
      </w:r>
      <w:r w:rsidR="00743B52">
        <w:rPr>
          <w:rFonts w:ascii="Times New Roman" w:eastAsia="Times New Roman" w:hAnsi="Times New Roman" w:cs="Times New Roman"/>
          <w:bCs/>
          <w:sz w:val="24"/>
          <w:szCs w:val="24"/>
          <w:lang w:val="lv-LV"/>
        </w:rPr>
        <w:t xml:space="preserve"> </w:t>
      </w:r>
      <w:r w:rsidRPr="00127675">
        <w:rPr>
          <w:rFonts w:ascii="Times New Roman" w:eastAsia="Times New Roman" w:hAnsi="Times New Roman" w:cs="Times New Roman"/>
          <w:bCs/>
          <w:sz w:val="24"/>
          <w:szCs w:val="24"/>
          <w:lang w:val="lv-LV"/>
        </w:rPr>
        <w:t>gadā ir uzsākts darbs pie attīstības sadarbību regulējošo normatīvo aktu izvērtēšanas</w:t>
      </w:r>
      <w:r w:rsidR="005D2886" w:rsidRPr="00127675">
        <w:rPr>
          <w:rFonts w:ascii="Times New Roman" w:eastAsia="Times New Roman" w:hAnsi="Times New Roman" w:cs="Times New Roman"/>
          <w:bCs/>
          <w:sz w:val="24"/>
          <w:szCs w:val="24"/>
          <w:lang w:val="lv-LV"/>
        </w:rPr>
        <w:t>, pārskatīšanas</w:t>
      </w:r>
      <w:r w:rsidR="008015C9" w:rsidRPr="00127675">
        <w:rPr>
          <w:rFonts w:ascii="Times New Roman" w:eastAsia="Times New Roman" w:hAnsi="Times New Roman" w:cs="Times New Roman"/>
          <w:bCs/>
          <w:sz w:val="24"/>
          <w:szCs w:val="24"/>
          <w:lang w:val="lv-LV"/>
        </w:rPr>
        <w:t xml:space="preserve"> un pilnveidošanas</w:t>
      </w:r>
      <w:r w:rsidRPr="00127675">
        <w:rPr>
          <w:rFonts w:ascii="Times New Roman" w:eastAsia="Times New Roman" w:hAnsi="Times New Roman" w:cs="Times New Roman"/>
          <w:bCs/>
          <w:sz w:val="24"/>
          <w:szCs w:val="24"/>
          <w:lang w:val="lv-LV"/>
        </w:rPr>
        <w:t>. Pārskata periodā ir apzināti priekšlikumi un sagatavoti ieteikumi normatīvo aktu uzlabošanai</w:t>
      </w:r>
      <w:r w:rsidR="00AA393D" w:rsidRPr="00127675">
        <w:rPr>
          <w:rFonts w:ascii="Times New Roman" w:eastAsia="Times New Roman" w:hAnsi="Times New Roman" w:cs="Times New Roman"/>
          <w:bCs/>
          <w:sz w:val="24"/>
          <w:szCs w:val="24"/>
          <w:lang w:val="lv-LV"/>
        </w:rPr>
        <w:t>, tostarp lai virzītos uz daudzgadu programmu pieeju attīstības sadarbības aktivitāšu plānošanā un īstenošanā, kā arī</w:t>
      </w:r>
      <w:r w:rsidR="009075E8" w:rsidRPr="00127675">
        <w:rPr>
          <w:rFonts w:ascii="Times New Roman" w:eastAsia="Times New Roman" w:hAnsi="Times New Roman" w:cs="Times New Roman"/>
          <w:bCs/>
          <w:sz w:val="24"/>
          <w:szCs w:val="24"/>
          <w:lang w:val="lv-LV"/>
        </w:rPr>
        <w:t>,</w:t>
      </w:r>
      <w:r w:rsidR="00AA393D" w:rsidRPr="00127675">
        <w:rPr>
          <w:rFonts w:ascii="Times New Roman" w:eastAsia="Times New Roman" w:hAnsi="Times New Roman" w:cs="Times New Roman"/>
          <w:bCs/>
          <w:sz w:val="24"/>
          <w:szCs w:val="24"/>
          <w:lang w:val="lv-LV"/>
        </w:rPr>
        <w:t xml:space="preserve"> lai ieviestu elastību finansējuma pārdalē, kad</w:t>
      </w:r>
      <w:r w:rsidR="008B1F59" w:rsidRPr="00127675">
        <w:rPr>
          <w:rFonts w:ascii="Times New Roman" w:eastAsia="Times New Roman" w:hAnsi="Times New Roman" w:cs="Times New Roman"/>
          <w:bCs/>
          <w:sz w:val="24"/>
          <w:szCs w:val="24"/>
          <w:lang w:val="lv-LV"/>
        </w:rPr>
        <w:t xml:space="preserve"> tas nepieciešams. Ir izstrādāts projekts</w:t>
      </w:r>
      <w:r w:rsidR="00AA393D" w:rsidRPr="00127675">
        <w:rPr>
          <w:rFonts w:ascii="Times New Roman" w:eastAsia="Times New Roman" w:hAnsi="Times New Roman" w:cs="Times New Roman"/>
          <w:bCs/>
          <w:sz w:val="24"/>
          <w:szCs w:val="24"/>
          <w:lang w:val="lv-LV"/>
        </w:rPr>
        <w:t xml:space="preserve"> grozījumi</w:t>
      </w:r>
      <w:r w:rsidR="008B1F59" w:rsidRPr="00127675">
        <w:rPr>
          <w:rFonts w:ascii="Times New Roman" w:eastAsia="Times New Roman" w:hAnsi="Times New Roman" w:cs="Times New Roman"/>
          <w:bCs/>
          <w:sz w:val="24"/>
          <w:szCs w:val="24"/>
          <w:lang w:val="lv-LV"/>
        </w:rPr>
        <w:t>em</w:t>
      </w:r>
      <w:r w:rsidR="00AA393D" w:rsidRPr="00127675">
        <w:rPr>
          <w:rFonts w:ascii="Times New Roman" w:eastAsia="Times New Roman" w:hAnsi="Times New Roman" w:cs="Times New Roman"/>
          <w:bCs/>
          <w:sz w:val="24"/>
          <w:szCs w:val="24"/>
          <w:lang w:val="lv-LV"/>
        </w:rPr>
        <w:t xml:space="preserve"> “Starptautiskās palīdzības likumā”</w:t>
      </w:r>
      <w:r w:rsidR="00E0573C">
        <w:rPr>
          <w:rFonts w:ascii="Times New Roman" w:eastAsia="Times New Roman" w:hAnsi="Times New Roman" w:cs="Times New Roman"/>
          <w:bCs/>
          <w:sz w:val="24"/>
          <w:szCs w:val="24"/>
          <w:lang w:val="lv-LV"/>
        </w:rPr>
        <w:t xml:space="preserve">, </w:t>
      </w:r>
      <w:r w:rsidR="00E0573C" w:rsidRPr="00E0573C">
        <w:rPr>
          <w:rFonts w:ascii="Times New Roman" w:eastAsia="Times New Roman" w:hAnsi="Times New Roman" w:cs="Times New Roman"/>
          <w:bCs/>
          <w:sz w:val="24"/>
          <w:szCs w:val="24"/>
          <w:lang w:val="lv-LV"/>
        </w:rPr>
        <w:t>kā arī projekts jauniem Ministru kabineta noteikumiem, kas aizstātu</w:t>
      </w:r>
      <w:r w:rsidR="005D2886" w:rsidRPr="00E0573C">
        <w:rPr>
          <w:rFonts w:ascii="Times New Roman" w:eastAsia="Times New Roman" w:hAnsi="Times New Roman" w:cs="Times New Roman"/>
          <w:bCs/>
          <w:sz w:val="24"/>
          <w:szCs w:val="24"/>
          <w:lang w:val="lv-LV"/>
        </w:rPr>
        <w:t xml:space="preserve"> </w:t>
      </w:r>
      <w:r w:rsidR="007A09AA" w:rsidRPr="00E0573C">
        <w:rPr>
          <w:rFonts w:ascii="Times New Roman" w:eastAsia="Times New Roman" w:hAnsi="Times New Roman" w:cs="Times New Roman"/>
          <w:iCs/>
          <w:sz w:val="24"/>
          <w:szCs w:val="24"/>
          <w:lang w:val="lv-LV" w:eastAsia="lv-LV"/>
        </w:rPr>
        <w:t>2010.</w:t>
      </w:r>
      <w:r w:rsidR="00743B52">
        <w:rPr>
          <w:rFonts w:ascii="Times New Roman" w:eastAsia="Times New Roman" w:hAnsi="Times New Roman" w:cs="Times New Roman"/>
          <w:iCs/>
          <w:sz w:val="24"/>
          <w:szCs w:val="24"/>
          <w:lang w:val="lv-LV" w:eastAsia="lv-LV"/>
        </w:rPr>
        <w:t xml:space="preserve"> </w:t>
      </w:r>
      <w:r w:rsidR="007A09AA" w:rsidRPr="00E0573C">
        <w:rPr>
          <w:rFonts w:ascii="Times New Roman" w:eastAsia="Times New Roman" w:hAnsi="Times New Roman" w:cs="Times New Roman"/>
          <w:iCs/>
          <w:sz w:val="24"/>
          <w:szCs w:val="24"/>
          <w:lang w:val="lv-LV" w:eastAsia="lv-LV"/>
        </w:rPr>
        <w:t>gada 5.</w:t>
      </w:r>
      <w:r w:rsidR="00743B52">
        <w:rPr>
          <w:rFonts w:ascii="Times New Roman" w:eastAsia="Times New Roman" w:hAnsi="Times New Roman" w:cs="Times New Roman"/>
          <w:iCs/>
          <w:sz w:val="24"/>
          <w:szCs w:val="24"/>
          <w:lang w:val="lv-LV" w:eastAsia="lv-LV"/>
        </w:rPr>
        <w:t xml:space="preserve"> </w:t>
      </w:r>
      <w:r w:rsidR="007A09AA" w:rsidRPr="00E0573C">
        <w:rPr>
          <w:rFonts w:ascii="Times New Roman" w:eastAsia="Times New Roman" w:hAnsi="Times New Roman" w:cs="Times New Roman"/>
          <w:iCs/>
          <w:sz w:val="24"/>
          <w:szCs w:val="24"/>
          <w:lang w:val="lv-LV" w:eastAsia="lv-LV"/>
        </w:rPr>
        <w:t xml:space="preserve">janvāra Ministru kabineta </w:t>
      </w:r>
      <w:r w:rsidR="00E0573C" w:rsidRPr="00E0573C">
        <w:rPr>
          <w:rFonts w:ascii="Times New Roman" w:eastAsia="Times New Roman" w:hAnsi="Times New Roman" w:cs="Times New Roman"/>
          <w:iCs/>
          <w:sz w:val="24"/>
          <w:szCs w:val="24"/>
          <w:lang w:val="lv-LV" w:eastAsia="lv-LV"/>
        </w:rPr>
        <w:t xml:space="preserve">noteikumus </w:t>
      </w:r>
      <w:r w:rsidR="007A09AA" w:rsidRPr="00E0573C">
        <w:rPr>
          <w:rFonts w:ascii="Times New Roman" w:eastAsia="Times New Roman" w:hAnsi="Times New Roman" w:cs="Times New Roman"/>
          <w:iCs/>
          <w:sz w:val="24"/>
          <w:szCs w:val="24"/>
          <w:lang w:val="lv-LV" w:eastAsia="lv-LV"/>
        </w:rPr>
        <w:t>Nr.2</w:t>
      </w:r>
      <w:r w:rsidR="005D2886" w:rsidRPr="00E0573C">
        <w:rPr>
          <w:rFonts w:ascii="Times New Roman" w:eastAsia="Times New Roman" w:hAnsi="Times New Roman" w:cs="Times New Roman"/>
          <w:bCs/>
          <w:sz w:val="24"/>
          <w:szCs w:val="24"/>
          <w:lang w:val="lv-LV"/>
        </w:rPr>
        <w:t xml:space="preserve"> “Kārtība, kādā organizē granta projektu konkursus”</w:t>
      </w:r>
      <w:r w:rsidR="00127675" w:rsidRPr="00E0573C">
        <w:rPr>
          <w:rFonts w:ascii="Times New Roman" w:eastAsia="Times New Roman" w:hAnsi="Times New Roman" w:cs="Times New Roman"/>
          <w:bCs/>
          <w:sz w:val="24"/>
          <w:szCs w:val="24"/>
          <w:lang w:val="lv-LV"/>
        </w:rPr>
        <w:t>.</w:t>
      </w:r>
    </w:p>
    <w:p w14:paraId="458ABBB0" w14:textId="77777777" w:rsidR="00AA393D" w:rsidRPr="00E0573C" w:rsidRDefault="00AA393D" w:rsidP="00AA393D">
      <w:pPr>
        <w:spacing w:after="0" w:line="240" w:lineRule="auto"/>
        <w:ind w:firstLine="360"/>
        <w:jc w:val="both"/>
        <w:rPr>
          <w:rFonts w:ascii="Times New Roman" w:eastAsia="Times New Roman" w:hAnsi="Times New Roman" w:cs="Times New Roman"/>
          <w:bCs/>
          <w:sz w:val="24"/>
          <w:szCs w:val="24"/>
          <w:lang w:val="lv-LV"/>
        </w:rPr>
      </w:pPr>
    </w:p>
    <w:p w14:paraId="6E3D7287" w14:textId="49666214" w:rsidR="00C67354" w:rsidRPr="007458E3" w:rsidRDefault="005B4573" w:rsidP="00C32A22">
      <w:pPr>
        <w:pStyle w:val="ListParagraph"/>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4.3. </w:t>
      </w:r>
      <w:r w:rsidR="00C67354" w:rsidRPr="007458E3">
        <w:rPr>
          <w:rFonts w:ascii="Times New Roman" w:eastAsia="Times New Roman" w:hAnsi="Times New Roman" w:cs="Times New Roman"/>
          <w:b/>
          <w:sz w:val="24"/>
          <w:szCs w:val="24"/>
          <w:lang w:val="lv-LV"/>
        </w:rPr>
        <w:t xml:space="preserve">Sniedzot Latvijas atbalstu, sistemātiski izvērtēt, novērst un pārvaldīt riskus visos palīdzības sniegšanas posmos, jo īpaši korupcijas jomā </w:t>
      </w:r>
      <w:r w:rsidR="00C67354" w:rsidRPr="007458E3">
        <w:rPr>
          <w:rFonts w:ascii="Times New Roman" w:hAnsi="Times New Roman" w:cs="Times New Roman"/>
          <w:b/>
          <w:sz w:val="24"/>
          <w:szCs w:val="24"/>
          <w:lang w:val="lv-LV"/>
        </w:rPr>
        <w:t>(ĀM/ nozaru ministrijas)</w:t>
      </w:r>
    </w:p>
    <w:p w14:paraId="2AD551F2" w14:textId="17448B68" w:rsidR="00C67354" w:rsidRPr="007458E3" w:rsidRDefault="00FF1947" w:rsidP="00A217D8">
      <w:pPr>
        <w:pStyle w:val="ListParagraph"/>
        <w:spacing w:after="0" w:line="240" w:lineRule="auto"/>
        <w:ind w:left="0"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2016.-2017.</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gadā, ievērojot OECD </w:t>
      </w:r>
      <w:r w:rsidRPr="007458E3">
        <w:rPr>
          <w:rFonts w:ascii="Times New Roman" w:hAnsi="Times New Roman" w:cs="Times New Roman"/>
          <w:sz w:val="24"/>
          <w:szCs w:val="24"/>
          <w:lang w:val="lv-LV"/>
        </w:rPr>
        <w:t>Kukuļošanas apkarošanas starptautiskajos biznesa darījumos darba grupas 2015.</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gada 14.</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oktobrī izteikto rekomendāciju par pasākumiem ārvalstu amatpersonu kukuļošanas novēršanai, atklāšanai un ziņošanai par to, īstenojot Latvijas divpusējo attīstības palīdzību,</w:t>
      </w:r>
      <w:r w:rsidR="00C67354" w:rsidRPr="007458E3">
        <w:rPr>
          <w:rFonts w:ascii="Times New Roman" w:eastAsia="Times New Roman" w:hAnsi="Times New Roman" w:cs="Times New Roman"/>
          <w:sz w:val="24"/>
          <w:szCs w:val="24"/>
          <w:lang w:val="lv-LV"/>
        </w:rPr>
        <w:t xml:space="preserve"> </w:t>
      </w:r>
      <w:r w:rsidR="00354CE4">
        <w:rPr>
          <w:rFonts w:ascii="Times New Roman" w:eastAsia="Times New Roman" w:hAnsi="Times New Roman" w:cs="Times New Roman"/>
          <w:sz w:val="24"/>
          <w:szCs w:val="24"/>
          <w:lang w:val="lv-LV"/>
        </w:rPr>
        <w:t>ĀM</w:t>
      </w:r>
      <w:r w:rsidRPr="007458E3">
        <w:rPr>
          <w:rFonts w:ascii="Times New Roman" w:eastAsia="Times New Roman" w:hAnsi="Times New Roman" w:cs="Times New Roman"/>
          <w:sz w:val="24"/>
          <w:szCs w:val="24"/>
          <w:lang w:val="lv-LV"/>
        </w:rPr>
        <w:t xml:space="preserve"> sadarbībā ar KNAB organizēja seminārus divpusējo projektu īstenotājiem par aspektiem, kas obligāti ņemami vērā, realizējot attīstības sadarbības projektus partnervalstīs: 1) kā atpazīt iespējamās koruptīvās darbības; 2) kur vērsties nepieciešamības gadījumā; 3) korupcijas riski, strādājot ar partnervalsts amatpersonām; 4) OECD pretkukuļošanas rekomendācijas.</w:t>
      </w:r>
    </w:p>
    <w:p w14:paraId="5A0CEC8B" w14:textId="231AA572" w:rsidR="00D7228A" w:rsidRPr="003752B6" w:rsidRDefault="00D7228A"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311690">
        <w:rPr>
          <w:rFonts w:ascii="Times New Roman" w:eastAsia="Times New Roman" w:hAnsi="Times New Roman" w:cs="Times New Roman"/>
          <w:sz w:val="24"/>
          <w:szCs w:val="24"/>
          <w:lang w:val="lv-LV"/>
        </w:rPr>
        <w:t>2018.</w:t>
      </w:r>
      <w:r w:rsidR="00743B52">
        <w:rPr>
          <w:rFonts w:ascii="Times New Roman" w:eastAsia="Times New Roman" w:hAnsi="Times New Roman" w:cs="Times New Roman"/>
          <w:sz w:val="24"/>
          <w:szCs w:val="24"/>
          <w:lang w:val="lv-LV"/>
        </w:rPr>
        <w:t xml:space="preserve"> </w:t>
      </w:r>
      <w:r w:rsidRPr="00311690">
        <w:rPr>
          <w:rFonts w:ascii="Times New Roman" w:eastAsia="Times New Roman" w:hAnsi="Times New Roman" w:cs="Times New Roman"/>
          <w:sz w:val="24"/>
          <w:szCs w:val="24"/>
          <w:lang w:val="lv-LV"/>
        </w:rPr>
        <w:t xml:space="preserve">gadā ĀM organizēja informatīvo semināru </w:t>
      </w:r>
      <w:r w:rsidR="00104862" w:rsidRPr="00311690">
        <w:rPr>
          <w:rFonts w:ascii="Times New Roman" w:eastAsia="Times New Roman" w:hAnsi="Times New Roman" w:cs="Times New Roman"/>
          <w:sz w:val="24"/>
          <w:szCs w:val="24"/>
          <w:lang w:val="lv-LV"/>
        </w:rPr>
        <w:t xml:space="preserve">granta </w:t>
      </w:r>
      <w:r w:rsidRPr="00311690">
        <w:rPr>
          <w:rFonts w:ascii="Times New Roman" w:eastAsia="Times New Roman" w:hAnsi="Times New Roman" w:cs="Times New Roman"/>
          <w:sz w:val="24"/>
          <w:szCs w:val="24"/>
          <w:lang w:val="lv-LV"/>
        </w:rPr>
        <w:t xml:space="preserve">projektu īstenotājiem, </w:t>
      </w:r>
      <w:r w:rsidRPr="003752B6">
        <w:rPr>
          <w:rFonts w:ascii="Times New Roman" w:eastAsia="Times New Roman" w:hAnsi="Times New Roman" w:cs="Times New Roman"/>
          <w:sz w:val="24"/>
          <w:szCs w:val="24"/>
          <w:lang w:val="lv-LV"/>
        </w:rPr>
        <w:t xml:space="preserve">informējot arī par korupcijas </w:t>
      </w:r>
      <w:r w:rsidR="009E0E1A" w:rsidRPr="003752B6">
        <w:rPr>
          <w:rFonts w:ascii="Times New Roman" w:eastAsia="Times New Roman" w:hAnsi="Times New Roman" w:cs="Times New Roman"/>
          <w:sz w:val="24"/>
          <w:szCs w:val="24"/>
          <w:lang w:val="lv-LV"/>
        </w:rPr>
        <w:t>un kukuļdošanas riskiem, strādājot attīstības valstīs</w:t>
      </w:r>
      <w:r w:rsidRPr="003752B6">
        <w:rPr>
          <w:rFonts w:ascii="Times New Roman" w:eastAsia="Times New Roman" w:hAnsi="Times New Roman" w:cs="Times New Roman"/>
          <w:sz w:val="24"/>
          <w:szCs w:val="24"/>
          <w:lang w:val="lv-LV"/>
        </w:rPr>
        <w:t>.</w:t>
      </w:r>
      <w:r w:rsidR="009C17F1">
        <w:rPr>
          <w:rFonts w:ascii="Times New Roman" w:eastAsia="Times New Roman" w:hAnsi="Times New Roman" w:cs="Times New Roman"/>
          <w:sz w:val="24"/>
          <w:szCs w:val="24"/>
          <w:lang w:val="lv-LV"/>
        </w:rPr>
        <w:t xml:space="preserve"> </w:t>
      </w:r>
    </w:p>
    <w:p w14:paraId="2E6DB8BC" w14:textId="2FAB5614" w:rsidR="00D7228A" w:rsidRPr="007458E3" w:rsidRDefault="00D7228A"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3752B6">
        <w:rPr>
          <w:rFonts w:ascii="Times New Roman" w:eastAsia="Times New Roman" w:hAnsi="Times New Roman" w:cs="Times New Roman"/>
          <w:sz w:val="24"/>
          <w:szCs w:val="24"/>
          <w:lang w:val="lv-LV"/>
        </w:rPr>
        <w:t>Korupcijas novēršanas pasākumi tiek īstenoti granta un līdzfinansējuma granta konkursu izvērtēšanā (</w:t>
      </w:r>
      <w:r w:rsidR="00A217D8" w:rsidRPr="003752B6">
        <w:rPr>
          <w:rFonts w:ascii="Times New Roman" w:eastAsia="Times New Roman" w:hAnsi="Times New Roman" w:cs="Times New Roman"/>
          <w:sz w:val="24"/>
          <w:szCs w:val="24"/>
          <w:lang w:val="lv-LV"/>
        </w:rPr>
        <w:t xml:space="preserve">iesniedzot projekta iesniegumu, projekta iesniedzējs apliecina, ka </w:t>
      </w:r>
      <w:r w:rsidR="00A217D8" w:rsidRPr="003752B6">
        <w:rPr>
          <w:rFonts w:ascii="Times New Roman" w:hAnsi="Times New Roman" w:cs="Times New Roman"/>
          <w:sz w:val="24"/>
          <w:szCs w:val="24"/>
          <w:lang w:val="lv-LV"/>
        </w:rPr>
        <w:t>nav piesaistījis projektā tādas fiziskās personas, kas ir bijušas notiesātas par kukuļdošanu un k</w:t>
      </w:r>
      <w:r w:rsidR="00873C4F">
        <w:rPr>
          <w:rFonts w:ascii="Times New Roman" w:hAnsi="Times New Roman" w:cs="Times New Roman"/>
          <w:sz w:val="24"/>
          <w:szCs w:val="24"/>
          <w:lang w:val="lv-LV"/>
        </w:rPr>
        <w:t>urā</w:t>
      </w:r>
      <w:r w:rsidR="00A217D8" w:rsidRPr="003752B6">
        <w:rPr>
          <w:rFonts w:ascii="Times New Roman" w:hAnsi="Times New Roman" w:cs="Times New Roman"/>
          <w:sz w:val="24"/>
          <w:szCs w:val="24"/>
          <w:lang w:val="lv-LV"/>
        </w:rPr>
        <w:t>m sodāmība nav tikusi dzēsta, vai tādas juridiskās personas, kam ir tikuši piemēroti piespiedu ietekmēšanas līdzekļi par kukuļdošanu</w:t>
      </w:r>
      <w:r w:rsidRPr="003752B6">
        <w:rPr>
          <w:rFonts w:ascii="Times New Roman" w:eastAsia="Times New Roman" w:hAnsi="Times New Roman" w:cs="Times New Roman"/>
          <w:sz w:val="24"/>
          <w:szCs w:val="24"/>
          <w:lang w:val="lv-LV"/>
        </w:rPr>
        <w:t xml:space="preserve">). Projektu atskaišu pārbaudē ĀM </w:t>
      </w:r>
      <w:r w:rsidR="00104862" w:rsidRPr="003752B6">
        <w:rPr>
          <w:rFonts w:ascii="Times New Roman" w:eastAsia="Times New Roman" w:hAnsi="Times New Roman" w:cs="Times New Roman"/>
          <w:sz w:val="24"/>
          <w:szCs w:val="24"/>
          <w:lang w:val="lv-LV"/>
        </w:rPr>
        <w:t xml:space="preserve">seko </w:t>
      </w:r>
      <w:r w:rsidRPr="003752B6">
        <w:rPr>
          <w:rFonts w:ascii="Times New Roman" w:eastAsia="Times New Roman" w:hAnsi="Times New Roman" w:cs="Times New Roman"/>
          <w:sz w:val="24"/>
          <w:szCs w:val="24"/>
          <w:lang w:val="lv-LV"/>
        </w:rPr>
        <w:t>līdzi tam, lai nepastāvētu dubultās finansēšanas riski.</w:t>
      </w:r>
    </w:p>
    <w:p w14:paraId="75FE9066" w14:textId="6AF72A34" w:rsidR="00C67354" w:rsidRPr="007458E3"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41F69270" w14:textId="37D3FEFC" w:rsidR="00C67354" w:rsidRPr="007458E3" w:rsidRDefault="005B4573" w:rsidP="00C32A22">
      <w:pPr>
        <w:pStyle w:val="ListParagraph"/>
        <w:keepNext/>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4.4. </w:t>
      </w:r>
      <w:r w:rsidR="00C67354" w:rsidRPr="007458E3">
        <w:rPr>
          <w:rFonts w:ascii="Times New Roman" w:eastAsia="Times New Roman" w:hAnsi="Times New Roman" w:cs="Times New Roman"/>
          <w:b/>
          <w:sz w:val="24"/>
          <w:szCs w:val="24"/>
          <w:lang w:val="lv-LV"/>
        </w:rPr>
        <w:t xml:space="preserve">Nodrošināt pastāvīgu un caurspīdīgu attīstības sadarbības politikas projektu uzraudzību un rezultātu ietekmes izvērtēšanu </w:t>
      </w:r>
      <w:r w:rsidR="00C67354" w:rsidRPr="007458E3">
        <w:rPr>
          <w:rFonts w:ascii="Times New Roman" w:hAnsi="Times New Roman" w:cs="Times New Roman"/>
          <w:b/>
          <w:sz w:val="24"/>
          <w:szCs w:val="24"/>
          <w:lang w:val="lv-LV"/>
        </w:rPr>
        <w:t>(ĀM/ nozaru ministrijas)</w:t>
      </w:r>
    </w:p>
    <w:p w14:paraId="1ECEF7A5" w14:textId="60ED6E64" w:rsidR="00C67354" w:rsidRPr="00127675" w:rsidRDefault="00C67354" w:rsidP="002C4BBA">
      <w:pPr>
        <w:spacing w:after="0" w:line="240" w:lineRule="auto"/>
        <w:ind w:firstLine="720"/>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 xml:space="preserve">ĀM </w:t>
      </w:r>
      <w:r w:rsidR="00652FB5" w:rsidRPr="00127675">
        <w:rPr>
          <w:rFonts w:ascii="Times New Roman" w:eastAsia="Times New Roman" w:hAnsi="Times New Roman" w:cs="Times New Roman"/>
          <w:sz w:val="24"/>
          <w:szCs w:val="24"/>
          <w:lang w:val="lv-LV"/>
        </w:rPr>
        <w:t xml:space="preserve">veic regulāru visu </w:t>
      </w:r>
      <w:r w:rsidRPr="00127675">
        <w:rPr>
          <w:rFonts w:ascii="Times New Roman" w:eastAsia="Times New Roman" w:hAnsi="Times New Roman" w:cs="Times New Roman"/>
          <w:sz w:val="24"/>
          <w:szCs w:val="24"/>
          <w:lang w:val="lv-LV"/>
        </w:rPr>
        <w:t xml:space="preserve">no ĀM budžeta </w:t>
      </w:r>
      <w:r w:rsidR="00652FB5" w:rsidRPr="00127675">
        <w:rPr>
          <w:rFonts w:ascii="Times New Roman" w:eastAsia="Times New Roman" w:hAnsi="Times New Roman" w:cs="Times New Roman"/>
          <w:sz w:val="24"/>
          <w:szCs w:val="24"/>
          <w:lang w:val="lv-LV"/>
        </w:rPr>
        <w:t>finansēto aktivitāšu uzraudzību</w:t>
      </w:r>
      <w:r w:rsidR="00E95FB0" w:rsidRPr="00127675">
        <w:rPr>
          <w:rFonts w:ascii="Times New Roman" w:eastAsia="Times New Roman" w:hAnsi="Times New Roman" w:cs="Times New Roman"/>
          <w:sz w:val="24"/>
          <w:szCs w:val="24"/>
          <w:lang w:val="lv-LV"/>
        </w:rPr>
        <w:t>, īstenojot informatīvos seminārus, sniedzot konsultācijas, kā arī atbilstoši normatīv</w:t>
      </w:r>
      <w:r w:rsidR="00652FB5" w:rsidRPr="00127675">
        <w:rPr>
          <w:rFonts w:ascii="Times New Roman" w:eastAsia="Times New Roman" w:hAnsi="Times New Roman" w:cs="Times New Roman"/>
          <w:sz w:val="24"/>
          <w:szCs w:val="24"/>
          <w:lang w:val="lv-LV"/>
        </w:rPr>
        <w:t>o aktu</w:t>
      </w:r>
      <w:r w:rsidR="00E95FB0" w:rsidRPr="00127675">
        <w:rPr>
          <w:rFonts w:ascii="Times New Roman" w:eastAsia="Times New Roman" w:hAnsi="Times New Roman" w:cs="Times New Roman"/>
          <w:sz w:val="24"/>
          <w:szCs w:val="24"/>
          <w:lang w:val="lv-LV"/>
        </w:rPr>
        <w:t xml:space="preserve"> un</w:t>
      </w:r>
      <w:r w:rsidR="003A26D6">
        <w:rPr>
          <w:rFonts w:ascii="Times New Roman" w:eastAsia="Times New Roman" w:hAnsi="Times New Roman" w:cs="Times New Roman"/>
          <w:sz w:val="24"/>
          <w:szCs w:val="24"/>
          <w:lang w:val="lv-LV"/>
        </w:rPr>
        <w:t xml:space="preserve"> </w:t>
      </w:r>
      <w:r w:rsidR="00652FB5" w:rsidRPr="00127675">
        <w:rPr>
          <w:rFonts w:ascii="Times New Roman" w:eastAsia="Times New Roman" w:hAnsi="Times New Roman" w:cs="Times New Roman"/>
          <w:sz w:val="24"/>
          <w:szCs w:val="24"/>
          <w:lang w:val="lv-LV"/>
        </w:rPr>
        <w:t>l</w:t>
      </w:r>
      <w:r w:rsidR="00E95FB0" w:rsidRPr="00127675">
        <w:rPr>
          <w:rFonts w:ascii="Times New Roman" w:eastAsia="Times New Roman" w:hAnsi="Times New Roman" w:cs="Times New Roman"/>
          <w:sz w:val="24"/>
          <w:szCs w:val="24"/>
          <w:lang w:val="lv-LV"/>
        </w:rPr>
        <w:t>īgumu nosacījumiem izvērtējot projekt</w:t>
      </w:r>
      <w:r w:rsidR="009C17F1" w:rsidRPr="00127675">
        <w:rPr>
          <w:rFonts w:ascii="Times New Roman" w:eastAsia="Times New Roman" w:hAnsi="Times New Roman" w:cs="Times New Roman"/>
          <w:sz w:val="24"/>
          <w:szCs w:val="24"/>
          <w:lang w:val="lv-LV"/>
        </w:rPr>
        <w:t>u</w:t>
      </w:r>
      <w:r w:rsidR="00E95FB0" w:rsidRPr="00127675">
        <w:rPr>
          <w:rFonts w:ascii="Times New Roman" w:eastAsia="Times New Roman" w:hAnsi="Times New Roman" w:cs="Times New Roman"/>
          <w:sz w:val="24"/>
          <w:szCs w:val="24"/>
          <w:lang w:val="lv-LV"/>
        </w:rPr>
        <w:t xml:space="preserve"> īstenotāju iesniegtās projektu starpatskaites un gala atskaites.</w:t>
      </w:r>
    </w:p>
    <w:p w14:paraId="26260E2D" w14:textId="6C7BA1CF" w:rsidR="0040013C" w:rsidRPr="00127675" w:rsidRDefault="001C4F1C" w:rsidP="002C4BBA">
      <w:pPr>
        <w:spacing w:after="0" w:line="240" w:lineRule="auto"/>
        <w:ind w:firstLine="720"/>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 xml:space="preserve">ĀM piedalās vai organizē tikšanās ar projektu īstenotājiem un partneriem, kad </w:t>
      </w:r>
      <w:r w:rsidR="00652FB5" w:rsidRPr="00127675">
        <w:rPr>
          <w:rFonts w:ascii="Times New Roman" w:eastAsia="Times New Roman" w:hAnsi="Times New Roman" w:cs="Times New Roman"/>
          <w:sz w:val="24"/>
          <w:szCs w:val="24"/>
          <w:lang w:val="lv-LV"/>
        </w:rPr>
        <w:t>tie projektu ietvaros ierodas vizītēs</w:t>
      </w:r>
      <w:r w:rsidRPr="00127675">
        <w:rPr>
          <w:rFonts w:ascii="Times New Roman" w:eastAsia="Times New Roman" w:hAnsi="Times New Roman" w:cs="Times New Roman"/>
          <w:sz w:val="24"/>
          <w:szCs w:val="24"/>
          <w:lang w:val="lv-LV"/>
        </w:rPr>
        <w:t xml:space="preserve"> Latvijā. Latvijas vēstniecības</w:t>
      </w:r>
      <w:r w:rsidR="00DA124A" w:rsidRPr="00127675">
        <w:rPr>
          <w:rFonts w:ascii="Times New Roman" w:eastAsia="Times New Roman" w:hAnsi="Times New Roman" w:cs="Times New Roman"/>
          <w:sz w:val="24"/>
          <w:szCs w:val="24"/>
          <w:lang w:val="lv-LV"/>
        </w:rPr>
        <w:t xml:space="preserve"> partnervalstīs</w:t>
      </w:r>
      <w:r w:rsidRPr="00127675">
        <w:rPr>
          <w:rFonts w:ascii="Times New Roman" w:eastAsia="Times New Roman" w:hAnsi="Times New Roman" w:cs="Times New Roman"/>
          <w:sz w:val="24"/>
          <w:szCs w:val="24"/>
          <w:lang w:val="lv-LV"/>
        </w:rPr>
        <w:t xml:space="preserve"> tiekas ar projektu īstenotājiem, partneriem un iesaistītajām pusēm vizīšu laikā partnervalstīs. </w:t>
      </w:r>
    </w:p>
    <w:p w14:paraId="2613A7AE" w14:textId="21FF3A62" w:rsidR="001C4F1C" w:rsidRPr="00127675" w:rsidRDefault="001C4F1C" w:rsidP="002C4BBA">
      <w:pPr>
        <w:spacing w:after="0" w:line="240" w:lineRule="auto"/>
        <w:ind w:firstLine="720"/>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 xml:space="preserve">Plānots īstenot </w:t>
      </w:r>
      <w:r w:rsidR="00DA124A" w:rsidRPr="00127675">
        <w:rPr>
          <w:rFonts w:ascii="Times New Roman" w:eastAsia="Times New Roman" w:hAnsi="Times New Roman" w:cs="Times New Roman"/>
          <w:sz w:val="24"/>
          <w:szCs w:val="24"/>
          <w:lang w:val="lv-LV"/>
        </w:rPr>
        <w:t xml:space="preserve">ikgadējas izvērtēšanas vizītes </w:t>
      </w:r>
      <w:r w:rsidRPr="00127675">
        <w:rPr>
          <w:rFonts w:ascii="Times New Roman" w:eastAsia="Times New Roman" w:hAnsi="Times New Roman" w:cs="Times New Roman"/>
          <w:sz w:val="24"/>
          <w:szCs w:val="24"/>
          <w:lang w:val="lv-LV"/>
        </w:rPr>
        <w:t>partnervalstī</w:t>
      </w:r>
      <w:r w:rsidR="00DA124A" w:rsidRPr="00127675">
        <w:rPr>
          <w:rFonts w:ascii="Times New Roman" w:eastAsia="Times New Roman" w:hAnsi="Times New Roman" w:cs="Times New Roman"/>
          <w:sz w:val="24"/>
          <w:szCs w:val="24"/>
          <w:lang w:val="lv-LV"/>
        </w:rPr>
        <w:t>s (katru gadu vismaz vienam projektam)</w:t>
      </w:r>
      <w:r w:rsidRPr="00127675">
        <w:rPr>
          <w:rFonts w:ascii="Times New Roman" w:eastAsia="Times New Roman" w:hAnsi="Times New Roman" w:cs="Times New Roman"/>
          <w:sz w:val="24"/>
          <w:szCs w:val="24"/>
          <w:lang w:val="lv-LV"/>
        </w:rPr>
        <w:t xml:space="preserve">, lai novērtētu projekta </w:t>
      </w:r>
      <w:r w:rsidR="00DA124A" w:rsidRPr="00127675">
        <w:rPr>
          <w:rFonts w:ascii="Times New Roman" w:eastAsia="Times New Roman" w:hAnsi="Times New Roman" w:cs="Times New Roman"/>
          <w:sz w:val="24"/>
          <w:szCs w:val="24"/>
          <w:lang w:val="lv-LV"/>
        </w:rPr>
        <w:t xml:space="preserve">īstenošanu, </w:t>
      </w:r>
      <w:r w:rsidRPr="00127675">
        <w:rPr>
          <w:rFonts w:ascii="Times New Roman" w:eastAsia="Times New Roman" w:hAnsi="Times New Roman" w:cs="Times New Roman"/>
          <w:sz w:val="24"/>
          <w:szCs w:val="24"/>
          <w:lang w:val="lv-LV"/>
        </w:rPr>
        <w:t>ilgtsp</w:t>
      </w:r>
      <w:r w:rsidR="00DA124A" w:rsidRPr="00127675">
        <w:rPr>
          <w:rFonts w:ascii="Times New Roman" w:eastAsia="Times New Roman" w:hAnsi="Times New Roman" w:cs="Times New Roman"/>
          <w:sz w:val="24"/>
          <w:szCs w:val="24"/>
          <w:lang w:val="lv-LV"/>
        </w:rPr>
        <w:t>ēju un nepieciešamību u</w:t>
      </w:r>
      <w:r w:rsidR="00863C52" w:rsidRPr="00127675">
        <w:rPr>
          <w:rFonts w:ascii="Times New Roman" w:eastAsia="Times New Roman" w:hAnsi="Times New Roman" w:cs="Times New Roman"/>
          <w:sz w:val="24"/>
          <w:szCs w:val="24"/>
          <w:lang w:val="lv-LV"/>
        </w:rPr>
        <w:t>z vietas. Pārskata periodā resursu trūkuma dēļ izvērtēšanas vizītes nav notikušas.</w:t>
      </w:r>
      <w:r w:rsidR="00451F63" w:rsidRPr="00127675">
        <w:rPr>
          <w:rFonts w:ascii="Times New Roman" w:eastAsia="Times New Roman" w:hAnsi="Times New Roman" w:cs="Times New Roman"/>
          <w:sz w:val="24"/>
          <w:szCs w:val="24"/>
          <w:lang w:val="lv-LV"/>
        </w:rPr>
        <w:t xml:space="preserve"> Vienlaikus ĀM ir piedalījusies </w:t>
      </w:r>
      <w:r w:rsidR="00771E42" w:rsidRPr="00127675">
        <w:rPr>
          <w:rFonts w:ascii="Times New Roman" w:eastAsia="Times New Roman" w:hAnsi="Times New Roman" w:cs="Times New Roman"/>
          <w:sz w:val="24"/>
          <w:szCs w:val="24"/>
          <w:lang w:val="lv-LV"/>
        </w:rPr>
        <w:t xml:space="preserve">ASV veiktā izvērtējumā par </w:t>
      </w:r>
      <w:r w:rsidR="00771E42" w:rsidRPr="00127675">
        <w:rPr>
          <w:rFonts w:ascii="Times New Roman" w:eastAsia="Times New Roman" w:hAnsi="Times New Roman" w:cs="Times New Roman"/>
          <w:i/>
          <w:sz w:val="24"/>
          <w:szCs w:val="24"/>
          <w:lang w:val="lv-LV"/>
        </w:rPr>
        <w:t xml:space="preserve">Emerging Donors Challenge Program </w:t>
      </w:r>
      <w:r w:rsidR="00771E42" w:rsidRPr="00127675">
        <w:rPr>
          <w:rFonts w:ascii="Times New Roman" w:eastAsia="Times New Roman" w:hAnsi="Times New Roman" w:cs="Times New Roman"/>
          <w:sz w:val="24"/>
          <w:szCs w:val="24"/>
          <w:lang w:val="lv-LV"/>
        </w:rPr>
        <w:t>ietvaros atbalstīto Rīgas Juridiskās augstskolas Intensīvo programmu Eiropas tiesībās un ekonomikā</w:t>
      </w:r>
      <w:r w:rsidR="00451F63" w:rsidRPr="00127675">
        <w:rPr>
          <w:rFonts w:ascii="Times New Roman" w:eastAsia="Times New Roman" w:hAnsi="Times New Roman" w:cs="Times New Roman"/>
          <w:sz w:val="24"/>
          <w:szCs w:val="24"/>
          <w:lang w:val="lv-LV"/>
        </w:rPr>
        <w:t xml:space="preserve">, sniedzot viedokli par projektu īstenošanas procesu, rezultātu ilgtspēju un nepieciešamo pilnveidošanu. </w:t>
      </w:r>
    </w:p>
    <w:p w14:paraId="637615DB" w14:textId="2BF344E1" w:rsidR="00D91828" w:rsidRPr="00127675" w:rsidRDefault="00912A91" w:rsidP="00E5312A">
      <w:pPr>
        <w:pStyle w:val="ListParagraph"/>
        <w:spacing w:after="0" w:line="240" w:lineRule="auto"/>
        <w:ind w:left="0" w:firstLine="720"/>
        <w:jc w:val="both"/>
        <w:rPr>
          <w:rFonts w:ascii="Times New Roman" w:eastAsia="Times New Roman" w:hAnsi="Times New Roman" w:cs="Times New Roman"/>
          <w:sz w:val="24"/>
          <w:szCs w:val="24"/>
          <w:lang w:val="lv-LV"/>
        </w:rPr>
      </w:pPr>
      <w:r w:rsidRPr="00127675">
        <w:rPr>
          <w:rFonts w:ascii="Times New Roman" w:eastAsia="Times New Roman" w:hAnsi="Times New Roman" w:cs="Times New Roman"/>
          <w:sz w:val="24"/>
          <w:szCs w:val="24"/>
          <w:lang w:val="lv-LV"/>
        </w:rPr>
        <w:t>Ierobežoto cilvēkresursu un finanšu apjoma dēļ līdz šim nav iz</w:t>
      </w:r>
      <w:r w:rsidR="00996F36" w:rsidRPr="00127675">
        <w:rPr>
          <w:rFonts w:ascii="Times New Roman" w:eastAsia="Times New Roman" w:hAnsi="Times New Roman" w:cs="Times New Roman"/>
          <w:sz w:val="24"/>
          <w:szCs w:val="24"/>
          <w:lang w:val="lv-LV"/>
        </w:rPr>
        <w:t>strādāta specifiska metodoloģija</w:t>
      </w:r>
      <w:r w:rsidRPr="00127675">
        <w:rPr>
          <w:rFonts w:ascii="Times New Roman" w:eastAsia="Times New Roman" w:hAnsi="Times New Roman" w:cs="Times New Roman"/>
          <w:sz w:val="24"/>
          <w:szCs w:val="24"/>
          <w:lang w:val="lv-LV"/>
        </w:rPr>
        <w:t>, lai izvērtētu katra projekta atbilstību starptautiskajiem palīdzības efektivitātes principiem. Vienlaikus divpusējā attīstības sadarbības fina</w:t>
      </w:r>
      <w:r w:rsidR="00DF0CC9" w:rsidRPr="00127675">
        <w:rPr>
          <w:rFonts w:ascii="Times New Roman" w:eastAsia="Times New Roman" w:hAnsi="Times New Roman" w:cs="Times New Roman"/>
          <w:sz w:val="24"/>
          <w:szCs w:val="24"/>
          <w:lang w:val="lv-LV"/>
        </w:rPr>
        <w:t>nsējuma sadalījuma pamatprincipi</w:t>
      </w:r>
      <w:r w:rsidRPr="00127675">
        <w:rPr>
          <w:rFonts w:ascii="Times New Roman" w:eastAsia="Times New Roman" w:hAnsi="Times New Roman" w:cs="Times New Roman"/>
          <w:sz w:val="24"/>
          <w:szCs w:val="24"/>
          <w:lang w:val="lv-LV"/>
        </w:rPr>
        <w:t xml:space="preserve"> ir maksimāla ietekme, redzamība un ilgtspēja. Atbilstoši Pamatnostādnē</w:t>
      </w:r>
      <w:r w:rsidR="00712CCF" w:rsidRPr="00127675">
        <w:rPr>
          <w:rFonts w:ascii="Times New Roman" w:eastAsia="Times New Roman" w:hAnsi="Times New Roman" w:cs="Times New Roman"/>
          <w:sz w:val="24"/>
          <w:szCs w:val="24"/>
          <w:lang w:val="lv-LV"/>
        </w:rPr>
        <w:t>s noteiktajam</w:t>
      </w:r>
      <w:r w:rsidRPr="00127675">
        <w:rPr>
          <w:rFonts w:ascii="Times New Roman" w:eastAsia="Times New Roman" w:hAnsi="Times New Roman" w:cs="Times New Roman"/>
          <w:sz w:val="24"/>
          <w:szCs w:val="24"/>
          <w:lang w:val="lv-LV"/>
        </w:rPr>
        <w:t xml:space="preserve"> Latvija koncentrējas uz nelielu prioritāšu skaitu, kas ir saskaņā ar starptautiskajiem principiem par palīdzības efektivitāti un nodrošina līdzekļu efektīvu pārvaldību.</w:t>
      </w:r>
    </w:p>
    <w:p w14:paraId="3337CEC4" w14:textId="6EBBED77" w:rsidR="00D91828" w:rsidRPr="00127675" w:rsidRDefault="00697BFF" w:rsidP="00D91828">
      <w:pPr>
        <w:pStyle w:val="Body"/>
        <w:ind w:firstLine="720"/>
        <w:contextualSpacing/>
        <w:jc w:val="both"/>
        <w:rPr>
          <w:rFonts w:ascii="Times New Roman" w:eastAsia="Avenir Light" w:hAnsi="Times New Roman" w:cs="Times New Roman"/>
          <w:sz w:val="24"/>
          <w:szCs w:val="24"/>
          <w:lang w:val="lv-LV"/>
        </w:rPr>
      </w:pPr>
      <w:r w:rsidRPr="00127675">
        <w:rPr>
          <w:rFonts w:ascii="Times New Roman" w:hAnsi="Times New Roman" w:cs="Times New Roman"/>
          <w:sz w:val="24"/>
          <w:szCs w:val="24"/>
          <w:lang w:val="lv-LV"/>
        </w:rPr>
        <w:t xml:space="preserve">Arī nevalstisko organizāciju sektorā </w:t>
      </w:r>
      <w:r w:rsidR="00D91828" w:rsidRPr="00127675">
        <w:rPr>
          <w:rFonts w:ascii="Times New Roman" w:hAnsi="Times New Roman" w:cs="Times New Roman"/>
          <w:sz w:val="24"/>
          <w:szCs w:val="24"/>
          <w:lang w:val="lv-LV"/>
        </w:rPr>
        <w:t xml:space="preserve">LAPAS, sadarbībā ar CONCORD izstrādā ikgadēju ziņojumu </w:t>
      </w:r>
      <w:r w:rsidR="00E5312A" w:rsidRPr="00127675">
        <w:rPr>
          <w:rFonts w:ascii="Times New Roman" w:hAnsi="Times New Roman" w:cs="Times New Roman"/>
          <w:i/>
          <w:sz w:val="24"/>
          <w:szCs w:val="24"/>
          <w:lang w:val="lv-LV"/>
        </w:rPr>
        <w:t>AidW</w:t>
      </w:r>
      <w:r w:rsidR="00D91828" w:rsidRPr="00127675">
        <w:rPr>
          <w:rFonts w:ascii="Times New Roman" w:hAnsi="Times New Roman" w:cs="Times New Roman"/>
          <w:i/>
          <w:sz w:val="24"/>
          <w:szCs w:val="24"/>
          <w:lang w:val="lv-LV"/>
        </w:rPr>
        <w:t>atch</w:t>
      </w:r>
      <w:r w:rsidR="00D91828" w:rsidRPr="00127675">
        <w:rPr>
          <w:rFonts w:ascii="Times New Roman" w:hAnsi="Times New Roman" w:cs="Times New Roman"/>
          <w:sz w:val="24"/>
          <w:szCs w:val="24"/>
          <w:lang w:val="lv-LV"/>
        </w:rPr>
        <w:t xml:space="preserve"> par attīstības sadarbības finansējuma izvērtējumu un rekomendācijas tā pilnveidei. </w:t>
      </w:r>
    </w:p>
    <w:p w14:paraId="50646D00" w14:textId="6C2A307A" w:rsidR="00C67354" w:rsidRPr="00863C52" w:rsidRDefault="00863C52" w:rsidP="00863C52">
      <w:pPr>
        <w:pStyle w:val="ListParagraph"/>
        <w:spacing w:after="0" w:line="240" w:lineRule="auto"/>
        <w:ind w:left="0" w:firstLine="720"/>
        <w:jc w:val="both"/>
        <w:rPr>
          <w:rFonts w:ascii="Times New Roman" w:eastAsia="Times New Roman" w:hAnsi="Times New Roman" w:cs="Times New Roman"/>
          <w:bCs/>
          <w:sz w:val="24"/>
          <w:szCs w:val="24"/>
          <w:lang w:val="lv-LV"/>
        </w:rPr>
      </w:pPr>
      <w:r w:rsidRPr="00127675">
        <w:rPr>
          <w:rFonts w:ascii="Times New Roman" w:eastAsia="Times New Roman" w:hAnsi="Times New Roman" w:cs="Times New Roman"/>
          <w:bCs/>
          <w:sz w:val="24"/>
          <w:szCs w:val="24"/>
          <w:lang w:val="lv-LV"/>
        </w:rPr>
        <w:t>Papildus informācijai skat. arī sadaļu 3.5.</w:t>
      </w:r>
    </w:p>
    <w:p w14:paraId="0A3215A3" w14:textId="77777777" w:rsidR="00863C52" w:rsidRPr="007458E3" w:rsidRDefault="00863C52"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37B6869F" w14:textId="5B2A067F" w:rsidR="00C67354" w:rsidRPr="007458E3" w:rsidRDefault="005B4573" w:rsidP="00C32A22">
      <w:pPr>
        <w:pStyle w:val="ListParagraph"/>
        <w:keepNext/>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4.5. </w:t>
      </w:r>
      <w:r w:rsidR="00C67354" w:rsidRPr="007458E3">
        <w:rPr>
          <w:rFonts w:ascii="Times New Roman" w:eastAsia="Times New Roman" w:hAnsi="Times New Roman" w:cs="Times New Roman"/>
          <w:b/>
          <w:sz w:val="24"/>
          <w:szCs w:val="24"/>
          <w:lang w:val="lv-LV"/>
        </w:rPr>
        <w:t xml:space="preserve">Nodrošināt pilnīgu Latvijas pāreju uz OECD CRS++ uzskaites sistēmu </w:t>
      </w:r>
      <w:r w:rsidR="00C67354" w:rsidRPr="007458E3">
        <w:rPr>
          <w:rFonts w:ascii="Times New Roman" w:hAnsi="Times New Roman" w:cs="Times New Roman"/>
          <w:b/>
          <w:sz w:val="24"/>
          <w:szCs w:val="24"/>
          <w:lang w:val="lv-LV"/>
        </w:rPr>
        <w:t>(ĀM/ nozaru ministrijas)</w:t>
      </w:r>
    </w:p>
    <w:p w14:paraId="01CA7740" w14:textId="663E5B84" w:rsidR="00925585" w:rsidRPr="004C4972" w:rsidRDefault="00925585" w:rsidP="002C4BBA">
      <w:pPr>
        <w:pStyle w:val="ListParagraph"/>
        <w:spacing w:after="0" w:line="240" w:lineRule="auto"/>
        <w:ind w:left="0" w:firstLine="720"/>
        <w:jc w:val="both"/>
        <w:rPr>
          <w:rFonts w:ascii="Times New Roman" w:eastAsia="Times New Roman" w:hAnsi="Times New Roman" w:cs="Times New Roman"/>
          <w:sz w:val="24"/>
          <w:szCs w:val="24"/>
          <w:lang w:val="lv-LV"/>
        </w:rPr>
      </w:pPr>
      <w:r w:rsidRPr="004C4972">
        <w:rPr>
          <w:rFonts w:ascii="Times New Roman" w:eastAsia="Times New Roman" w:hAnsi="Times New Roman" w:cs="Times New Roman"/>
          <w:sz w:val="24"/>
          <w:szCs w:val="24"/>
          <w:lang w:val="lv-LV"/>
        </w:rPr>
        <w:t>Sākot ar 2017.</w:t>
      </w:r>
      <w:r w:rsidR="00743B52">
        <w:rPr>
          <w:rFonts w:ascii="Times New Roman" w:eastAsia="Times New Roman" w:hAnsi="Times New Roman" w:cs="Times New Roman"/>
          <w:sz w:val="24"/>
          <w:szCs w:val="24"/>
          <w:lang w:val="lv-LV"/>
        </w:rPr>
        <w:t xml:space="preserve"> </w:t>
      </w:r>
      <w:r w:rsidRPr="004C4972">
        <w:rPr>
          <w:rFonts w:ascii="Times New Roman" w:eastAsia="Times New Roman" w:hAnsi="Times New Roman" w:cs="Times New Roman"/>
          <w:sz w:val="24"/>
          <w:szCs w:val="24"/>
          <w:lang w:val="lv-LV"/>
        </w:rPr>
        <w:t>gadu</w:t>
      </w:r>
      <w:r w:rsidR="003521B2">
        <w:rPr>
          <w:rFonts w:ascii="Times New Roman" w:eastAsia="Times New Roman" w:hAnsi="Times New Roman" w:cs="Times New Roman"/>
          <w:sz w:val="24"/>
          <w:szCs w:val="24"/>
          <w:lang w:val="lv-LV"/>
        </w:rPr>
        <w:t>,</w:t>
      </w:r>
      <w:r w:rsidRPr="004C4972">
        <w:rPr>
          <w:rFonts w:ascii="Times New Roman" w:eastAsia="Times New Roman" w:hAnsi="Times New Roman" w:cs="Times New Roman"/>
          <w:sz w:val="24"/>
          <w:szCs w:val="24"/>
          <w:lang w:val="lv-LV"/>
        </w:rPr>
        <w:t xml:space="preserve"> </w:t>
      </w:r>
      <w:r w:rsidR="005D2886" w:rsidRPr="004C4972">
        <w:rPr>
          <w:rFonts w:ascii="Times New Roman" w:eastAsia="Times New Roman" w:hAnsi="Times New Roman" w:cs="Times New Roman"/>
          <w:sz w:val="24"/>
          <w:szCs w:val="24"/>
          <w:lang w:val="lv-LV"/>
        </w:rPr>
        <w:t xml:space="preserve">ĀM apkopo un iesniedz </w:t>
      </w:r>
      <w:r w:rsidRPr="004C4972">
        <w:rPr>
          <w:rFonts w:ascii="Times New Roman" w:eastAsia="Times New Roman" w:hAnsi="Times New Roman" w:cs="Times New Roman"/>
          <w:sz w:val="24"/>
          <w:szCs w:val="24"/>
          <w:lang w:val="lv-LV"/>
        </w:rPr>
        <w:t xml:space="preserve">OECD </w:t>
      </w:r>
      <w:r w:rsidR="00D139A4" w:rsidRPr="004C4972">
        <w:rPr>
          <w:rFonts w:ascii="Times New Roman" w:eastAsia="Times New Roman" w:hAnsi="Times New Roman" w:cs="Times New Roman"/>
          <w:sz w:val="24"/>
          <w:szCs w:val="24"/>
          <w:lang w:val="lv-LV"/>
        </w:rPr>
        <w:t>DAC detalizētu ziņojumu</w:t>
      </w:r>
      <w:r w:rsidR="003A26D6">
        <w:rPr>
          <w:rFonts w:ascii="Times New Roman" w:eastAsia="Times New Roman" w:hAnsi="Times New Roman" w:cs="Times New Roman"/>
          <w:sz w:val="24"/>
          <w:szCs w:val="24"/>
          <w:lang w:val="lv-LV"/>
        </w:rPr>
        <w:t xml:space="preserve"> </w:t>
      </w:r>
      <w:r w:rsidRPr="004C4972">
        <w:rPr>
          <w:rFonts w:ascii="Times New Roman" w:eastAsia="Times New Roman" w:hAnsi="Times New Roman" w:cs="Times New Roman"/>
          <w:sz w:val="24"/>
          <w:szCs w:val="24"/>
          <w:lang w:val="lv-LV"/>
        </w:rPr>
        <w:t>par</w:t>
      </w:r>
      <w:r w:rsidR="0057494F" w:rsidRPr="004C4972">
        <w:rPr>
          <w:rFonts w:ascii="Times New Roman" w:eastAsia="Times New Roman" w:hAnsi="Times New Roman" w:cs="Times New Roman"/>
          <w:sz w:val="24"/>
          <w:szCs w:val="24"/>
          <w:lang w:val="lv-LV"/>
        </w:rPr>
        <w:t xml:space="preserve"> Latvijas</w:t>
      </w:r>
      <w:r w:rsidRPr="004C4972">
        <w:rPr>
          <w:rFonts w:ascii="Times New Roman" w:eastAsia="Times New Roman" w:hAnsi="Times New Roman" w:cs="Times New Roman"/>
          <w:sz w:val="24"/>
          <w:szCs w:val="24"/>
          <w:lang w:val="lv-LV"/>
        </w:rPr>
        <w:t xml:space="preserve"> OAP</w:t>
      </w:r>
      <w:r w:rsidR="00F14102" w:rsidRPr="004C4972">
        <w:rPr>
          <w:rFonts w:ascii="Times New Roman" w:eastAsia="Times New Roman" w:hAnsi="Times New Roman" w:cs="Times New Roman"/>
          <w:sz w:val="24"/>
          <w:szCs w:val="24"/>
          <w:lang w:val="lv-LV"/>
        </w:rPr>
        <w:t xml:space="preserve"> aktivitāšu</w:t>
      </w:r>
      <w:r w:rsidR="003A26D6">
        <w:rPr>
          <w:rFonts w:ascii="Times New Roman" w:eastAsia="Times New Roman" w:hAnsi="Times New Roman" w:cs="Times New Roman"/>
          <w:sz w:val="24"/>
          <w:szCs w:val="24"/>
          <w:lang w:val="lv-LV"/>
        </w:rPr>
        <w:t xml:space="preserve"> </w:t>
      </w:r>
      <w:r w:rsidR="00F14102" w:rsidRPr="004C4972">
        <w:rPr>
          <w:rFonts w:ascii="Times New Roman" w:eastAsia="Times New Roman" w:hAnsi="Times New Roman" w:cs="Times New Roman"/>
          <w:sz w:val="24"/>
          <w:szCs w:val="24"/>
          <w:lang w:val="lv-LV"/>
        </w:rPr>
        <w:t xml:space="preserve">atbilstoši </w:t>
      </w:r>
      <w:r w:rsidRPr="004C4972">
        <w:rPr>
          <w:rFonts w:ascii="Times New Roman" w:eastAsia="Times New Roman" w:hAnsi="Times New Roman" w:cs="Times New Roman"/>
          <w:sz w:val="24"/>
          <w:szCs w:val="24"/>
          <w:lang w:val="lv-LV"/>
        </w:rPr>
        <w:t>OECD</w:t>
      </w:r>
      <w:r w:rsidR="003B24E6" w:rsidRPr="004C4972">
        <w:rPr>
          <w:rFonts w:ascii="Times New Roman" w:eastAsia="Times New Roman" w:hAnsi="Times New Roman" w:cs="Times New Roman"/>
          <w:sz w:val="24"/>
          <w:szCs w:val="24"/>
          <w:lang w:val="lv-LV"/>
        </w:rPr>
        <w:t xml:space="preserve"> </w:t>
      </w:r>
      <w:r w:rsidRPr="004C4972">
        <w:rPr>
          <w:rFonts w:ascii="Times New Roman" w:eastAsia="Times New Roman" w:hAnsi="Times New Roman" w:cs="Times New Roman"/>
          <w:sz w:val="24"/>
          <w:szCs w:val="24"/>
          <w:lang w:val="lv-LV"/>
        </w:rPr>
        <w:t xml:space="preserve">DAC </w:t>
      </w:r>
      <w:r w:rsidR="0057494F" w:rsidRPr="004C4972">
        <w:rPr>
          <w:rFonts w:ascii="Times New Roman" w:eastAsia="Times New Roman" w:hAnsi="Times New Roman" w:cs="Times New Roman"/>
          <w:sz w:val="24"/>
          <w:szCs w:val="24"/>
          <w:lang w:val="lv-LV"/>
        </w:rPr>
        <w:t>OAP statistikas ziņošanas vadlīnijām</w:t>
      </w:r>
      <w:r w:rsidRPr="004C4972">
        <w:rPr>
          <w:rFonts w:ascii="Times New Roman" w:eastAsia="Times New Roman" w:hAnsi="Times New Roman" w:cs="Times New Roman"/>
          <w:sz w:val="24"/>
          <w:szCs w:val="24"/>
          <w:lang w:val="lv-LV"/>
        </w:rPr>
        <w:t xml:space="preserve">. </w:t>
      </w:r>
      <w:r w:rsidR="0057494F" w:rsidRPr="004C4972">
        <w:rPr>
          <w:rFonts w:ascii="Times New Roman" w:eastAsia="Times New Roman" w:hAnsi="Times New Roman" w:cs="Times New Roman"/>
          <w:sz w:val="24"/>
          <w:szCs w:val="24"/>
          <w:lang w:val="lv-LV"/>
        </w:rPr>
        <w:t xml:space="preserve">Ziņojuma sagatavošanā ir iesaistītas nozaru ministrijas, citas valsts pārvaldes institūcijas un Latvijas Pašvaldību savienība, kas apkopo informāciju un datus par pašvaldību sniegto palīdzību. </w:t>
      </w:r>
    </w:p>
    <w:p w14:paraId="19A59CF5" w14:textId="71275CA4" w:rsidR="00925585" w:rsidRPr="007458E3" w:rsidRDefault="0057494F" w:rsidP="002C4BBA">
      <w:pPr>
        <w:pStyle w:val="ListParagraph"/>
        <w:spacing w:after="0" w:line="240" w:lineRule="auto"/>
        <w:ind w:left="0" w:firstLine="720"/>
        <w:jc w:val="both"/>
        <w:rPr>
          <w:rFonts w:ascii="Times New Roman" w:eastAsia="Times New Roman" w:hAnsi="Times New Roman" w:cs="Times New Roman"/>
          <w:bCs/>
          <w:sz w:val="24"/>
          <w:szCs w:val="24"/>
          <w:lang w:val="lv-LV"/>
        </w:rPr>
      </w:pPr>
      <w:r w:rsidRPr="004C4972">
        <w:rPr>
          <w:rFonts w:ascii="Times New Roman" w:eastAsia="Times New Roman" w:hAnsi="Times New Roman" w:cs="Times New Roman"/>
          <w:sz w:val="24"/>
          <w:szCs w:val="24"/>
          <w:lang w:val="lv-LV"/>
        </w:rPr>
        <w:t xml:space="preserve">Ņemot vērā OAP ziņošanas komplekso raksturu un nepieciešamību pilnveidot </w:t>
      </w:r>
      <w:r w:rsidR="00771E42" w:rsidRPr="004C4972">
        <w:rPr>
          <w:rFonts w:ascii="Times New Roman" w:eastAsia="Times New Roman" w:hAnsi="Times New Roman" w:cs="Times New Roman"/>
          <w:sz w:val="24"/>
          <w:szCs w:val="24"/>
          <w:lang w:val="lv-LV"/>
        </w:rPr>
        <w:t xml:space="preserve">ĀM, nozaru ministriju, </w:t>
      </w:r>
      <w:r w:rsidRPr="004C4972">
        <w:rPr>
          <w:rFonts w:ascii="Times New Roman" w:eastAsia="Times New Roman" w:hAnsi="Times New Roman" w:cs="Times New Roman"/>
          <w:sz w:val="24"/>
          <w:szCs w:val="24"/>
          <w:lang w:val="lv-LV"/>
        </w:rPr>
        <w:t>to padotības iestāžu</w:t>
      </w:r>
      <w:r w:rsidR="00771E42" w:rsidRPr="004C4972">
        <w:rPr>
          <w:rFonts w:ascii="Times New Roman" w:eastAsia="Times New Roman" w:hAnsi="Times New Roman" w:cs="Times New Roman"/>
          <w:sz w:val="24"/>
          <w:szCs w:val="24"/>
          <w:lang w:val="lv-LV"/>
        </w:rPr>
        <w:t xml:space="preserve"> u.c. organizāciju</w:t>
      </w:r>
      <w:r w:rsidRPr="004C4972">
        <w:rPr>
          <w:rFonts w:ascii="Times New Roman" w:eastAsia="Times New Roman" w:hAnsi="Times New Roman" w:cs="Times New Roman"/>
          <w:sz w:val="24"/>
          <w:szCs w:val="24"/>
          <w:lang w:val="lv-LV"/>
        </w:rPr>
        <w:t xml:space="preserve">, kas sniedz datus ziņojuma sagatavošanai, spējas </w:t>
      </w:r>
      <w:r w:rsidR="00771E42" w:rsidRPr="004C4972">
        <w:rPr>
          <w:rFonts w:ascii="Times New Roman" w:eastAsia="Times New Roman" w:hAnsi="Times New Roman" w:cs="Times New Roman"/>
          <w:sz w:val="24"/>
          <w:szCs w:val="24"/>
          <w:lang w:val="lv-LV"/>
        </w:rPr>
        <w:t>šajā jomā</w:t>
      </w:r>
      <w:r w:rsidRPr="004C4972">
        <w:rPr>
          <w:rFonts w:ascii="Times New Roman" w:eastAsia="Times New Roman" w:hAnsi="Times New Roman" w:cs="Times New Roman"/>
          <w:sz w:val="24"/>
          <w:szCs w:val="24"/>
          <w:lang w:val="lv-LV"/>
        </w:rPr>
        <w:t>,</w:t>
      </w:r>
      <w:r w:rsidR="003A26D6">
        <w:rPr>
          <w:rFonts w:ascii="Times New Roman" w:eastAsia="Times New Roman" w:hAnsi="Times New Roman" w:cs="Times New Roman"/>
          <w:sz w:val="24"/>
          <w:szCs w:val="24"/>
          <w:lang w:val="lv-LV"/>
        </w:rPr>
        <w:t xml:space="preserve"> </w:t>
      </w:r>
      <w:r w:rsidR="005D2886" w:rsidRPr="004C4972">
        <w:rPr>
          <w:rFonts w:ascii="Times New Roman" w:eastAsia="Times New Roman" w:hAnsi="Times New Roman" w:cs="Times New Roman"/>
          <w:sz w:val="24"/>
          <w:szCs w:val="24"/>
          <w:lang w:val="lv-LV"/>
        </w:rPr>
        <w:t>“Ceļa kart</w:t>
      </w:r>
      <w:r w:rsidRPr="004C4972">
        <w:rPr>
          <w:rFonts w:ascii="Times New Roman" w:eastAsia="Times New Roman" w:hAnsi="Times New Roman" w:cs="Times New Roman"/>
          <w:sz w:val="24"/>
          <w:szCs w:val="24"/>
          <w:lang w:val="lv-LV"/>
        </w:rPr>
        <w:t>ē</w:t>
      </w:r>
      <w:r w:rsidR="005D2886" w:rsidRPr="004C4972">
        <w:rPr>
          <w:rFonts w:ascii="Times New Roman" w:eastAsia="Times New Roman" w:hAnsi="Times New Roman" w:cs="Times New Roman"/>
          <w:sz w:val="24"/>
          <w:szCs w:val="24"/>
          <w:lang w:val="lv-LV"/>
        </w:rPr>
        <w:t xml:space="preserve">” virzībai uz Latvijas </w:t>
      </w:r>
      <w:r w:rsidR="003B24E6" w:rsidRPr="004C4972">
        <w:rPr>
          <w:rFonts w:ascii="Times New Roman" w:eastAsia="Times New Roman" w:hAnsi="Times New Roman" w:cs="Times New Roman"/>
          <w:sz w:val="24"/>
          <w:szCs w:val="24"/>
          <w:lang w:val="lv-LV"/>
        </w:rPr>
        <w:t xml:space="preserve">pievienošanos OECD </w:t>
      </w:r>
      <w:r w:rsidR="005D2886" w:rsidRPr="004C4972">
        <w:rPr>
          <w:rFonts w:ascii="Times New Roman" w:eastAsia="Times New Roman" w:hAnsi="Times New Roman" w:cs="Times New Roman"/>
          <w:sz w:val="24"/>
          <w:szCs w:val="24"/>
          <w:lang w:val="lv-LV"/>
        </w:rPr>
        <w:t xml:space="preserve">DAC </w:t>
      </w:r>
      <w:r w:rsidR="008A5EF8">
        <w:rPr>
          <w:rFonts w:ascii="Times New Roman" w:eastAsia="Times New Roman" w:hAnsi="Times New Roman" w:cs="Times New Roman"/>
          <w:sz w:val="24"/>
          <w:szCs w:val="24"/>
          <w:lang w:val="lv-LV"/>
        </w:rPr>
        <w:t>paredzēta</w:t>
      </w:r>
      <w:r w:rsidRPr="004C4972">
        <w:rPr>
          <w:rFonts w:ascii="Times New Roman" w:eastAsia="Times New Roman" w:hAnsi="Times New Roman" w:cs="Times New Roman"/>
          <w:sz w:val="24"/>
          <w:szCs w:val="24"/>
          <w:lang w:val="lv-LV"/>
        </w:rPr>
        <w:t xml:space="preserve"> </w:t>
      </w:r>
      <w:r w:rsidR="00B809FD" w:rsidRPr="004C4972">
        <w:rPr>
          <w:rFonts w:ascii="Times New Roman" w:eastAsia="Times New Roman" w:hAnsi="Times New Roman" w:cs="Times New Roman"/>
          <w:sz w:val="24"/>
          <w:szCs w:val="24"/>
          <w:lang w:val="lv-LV"/>
        </w:rPr>
        <w:t>OECD</w:t>
      </w:r>
      <w:r w:rsidR="003B24E6" w:rsidRPr="004C4972">
        <w:rPr>
          <w:rFonts w:ascii="Times New Roman" w:eastAsia="Times New Roman" w:hAnsi="Times New Roman" w:cs="Times New Roman"/>
          <w:sz w:val="24"/>
          <w:szCs w:val="24"/>
          <w:lang w:val="lv-LV"/>
        </w:rPr>
        <w:t xml:space="preserve"> </w:t>
      </w:r>
      <w:r w:rsidR="00B809FD" w:rsidRPr="004C4972">
        <w:rPr>
          <w:rFonts w:ascii="Times New Roman" w:eastAsia="Times New Roman" w:hAnsi="Times New Roman" w:cs="Times New Roman"/>
          <w:sz w:val="24"/>
          <w:szCs w:val="24"/>
          <w:lang w:val="lv-LV"/>
        </w:rPr>
        <w:t>DAC ekspertu seminār</w:t>
      </w:r>
      <w:r w:rsidR="00771E42" w:rsidRPr="004C4972">
        <w:rPr>
          <w:rFonts w:ascii="Times New Roman" w:eastAsia="Times New Roman" w:hAnsi="Times New Roman" w:cs="Times New Roman"/>
          <w:sz w:val="24"/>
          <w:szCs w:val="24"/>
          <w:lang w:val="lv-LV"/>
        </w:rPr>
        <w:t>a organizēšana</w:t>
      </w:r>
      <w:r w:rsidR="00925585" w:rsidRPr="004C4972">
        <w:rPr>
          <w:rFonts w:ascii="Times New Roman" w:eastAsia="Times New Roman" w:hAnsi="Times New Roman" w:cs="Times New Roman"/>
          <w:sz w:val="24"/>
          <w:szCs w:val="24"/>
          <w:lang w:val="lv-LV"/>
        </w:rPr>
        <w:t xml:space="preserve"> par detalizētu OAP ziņošanu</w:t>
      </w:r>
      <w:r w:rsidR="00156B6A" w:rsidRPr="004C4972">
        <w:rPr>
          <w:rFonts w:ascii="Times New Roman" w:eastAsia="Times New Roman" w:hAnsi="Times New Roman" w:cs="Times New Roman"/>
          <w:sz w:val="24"/>
          <w:szCs w:val="24"/>
          <w:lang w:val="lv-LV"/>
        </w:rPr>
        <w:t xml:space="preserve">, </w:t>
      </w:r>
      <w:r w:rsidR="008A5EF8">
        <w:rPr>
          <w:rFonts w:ascii="Times New Roman" w:eastAsia="Times New Roman" w:hAnsi="Times New Roman" w:cs="Times New Roman"/>
          <w:sz w:val="24"/>
          <w:szCs w:val="24"/>
          <w:lang w:val="lv-LV"/>
        </w:rPr>
        <w:t>tostarp</w:t>
      </w:r>
      <w:r w:rsidR="00156B6A" w:rsidRPr="004C4972">
        <w:rPr>
          <w:rFonts w:ascii="Times New Roman" w:eastAsia="Times New Roman" w:hAnsi="Times New Roman" w:cs="Times New Roman"/>
          <w:sz w:val="24"/>
          <w:szCs w:val="24"/>
          <w:lang w:val="lv-LV"/>
        </w:rPr>
        <w:t xml:space="preserve"> </w:t>
      </w:r>
      <w:r w:rsidR="005D2886" w:rsidRPr="004C4972">
        <w:rPr>
          <w:rFonts w:ascii="Times New Roman" w:eastAsia="Times New Roman" w:hAnsi="Times New Roman" w:cs="Times New Roman"/>
          <w:sz w:val="24"/>
          <w:szCs w:val="24"/>
          <w:lang w:val="lv-LV"/>
        </w:rPr>
        <w:t xml:space="preserve">gan par vispārējiem OAP ziņošanas principiem un metodiku, gan </w:t>
      </w:r>
      <w:r w:rsidR="003521B2">
        <w:rPr>
          <w:rFonts w:ascii="Times New Roman" w:eastAsia="Times New Roman" w:hAnsi="Times New Roman" w:cs="Times New Roman"/>
          <w:sz w:val="24"/>
          <w:szCs w:val="24"/>
          <w:lang w:val="lv-LV"/>
        </w:rPr>
        <w:t xml:space="preserve">par </w:t>
      </w:r>
      <w:r w:rsidR="00771E42" w:rsidRPr="004C4972">
        <w:rPr>
          <w:rFonts w:ascii="Times New Roman" w:eastAsia="Times New Roman" w:hAnsi="Times New Roman" w:cs="Times New Roman"/>
          <w:sz w:val="24"/>
          <w:szCs w:val="24"/>
          <w:lang w:val="lv-LV"/>
        </w:rPr>
        <w:t>aktivitātēm un projektiem</w:t>
      </w:r>
      <w:r w:rsidR="00156B6A" w:rsidRPr="004C4972">
        <w:rPr>
          <w:rFonts w:ascii="Times New Roman" w:eastAsia="Times New Roman" w:hAnsi="Times New Roman" w:cs="Times New Roman"/>
          <w:sz w:val="24"/>
          <w:szCs w:val="24"/>
          <w:lang w:val="lv-LV"/>
        </w:rPr>
        <w:t xml:space="preserve"> </w:t>
      </w:r>
      <w:r w:rsidR="005D2886" w:rsidRPr="004C4972">
        <w:rPr>
          <w:rFonts w:ascii="Times New Roman" w:eastAsia="Times New Roman" w:hAnsi="Times New Roman" w:cs="Times New Roman"/>
          <w:sz w:val="24"/>
          <w:szCs w:val="24"/>
          <w:lang w:val="lv-LV"/>
        </w:rPr>
        <w:t>specifiskā</w:t>
      </w:r>
      <w:r w:rsidR="00771E42" w:rsidRPr="004C4972">
        <w:rPr>
          <w:rFonts w:ascii="Times New Roman" w:eastAsia="Times New Roman" w:hAnsi="Times New Roman" w:cs="Times New Roman"/>
          <w:sz w:val="24"/>
          <w:szCs w:val="24"/>
          <w:lang w:val="lv-LV"/>
        </w:rPr>
        <w:t>s</w:t>
      </w:r>
      <w:r w:rsidR="005D2886" w:rsidRPr="004C4972">
        <w:rPr>
          <w:rFonts w:ascii="Times New Roman" w:eastAsia="Times New Roman" w:hAnsi="Times New Roman" w:cs="Times New Roman"/>
          <w:sz w:val="24"/>
          <w:szCs w:val="24"/>
          <w:lang w:val="lv-LV"/>
        </w:rPr>
        <w:t xml:space="preserve"> jomā</w:t>
      </w:r>
      <w:r w:rsidR="00771E42" w:rsidRPr="004C4972">
        <w:rPr>
          <w:rFonts w:ascii="Times New Roman" w:eastAsia="Times New Roman" w:hAnsi="Times New Roman" w:cs="Times New Roman"/>
          <w:sz w:val="24"/>
          <w:szCs w:val="24"/>
          <w:lang w:val="lv-LV"/>
        </w:rPr>
        <w:t>s</w:t>
      </w:r>
      <w:r w:rsidR="005D2886" w:rsidRPr="004C4972">
        <w:rPr>
          <w:rFonts w:ascii="Times New Roman" w:eastAsia="Times New Roman" w:hAnsi="Times New Roman" w:cs="Times New Roman"/>
          <w:sz w:val="24"/>
          <w:szCs w:val="24"/>
          <w:lang w:val="lv-LV"/>
        </w:rPr>
        <w:t xml:space="preserve"> (</w:t>
      </w:r>
      <w:r w:rsidR="00156B6A" w:rsidRPr="004C4972">
        <w:rPr>
          <w:rFonts w:ascii="Times New Roman" w:eastAsia="Times New Roman" w:hAnsi="Times New Roman" w:cs="Times New Roman"/>
          <w:sz w:val="24"/>
          <w:szCs w:val="24"/>
          <w:lang w:val="lv-LV"/>
        </w:rPr>
        <w:t>mier</w:t>
      </w:r>
      <w:r w:rsidR="005D2886" w:rsidRPr="004C4972">
        <w:rPr>
          <w:rFonts w:ascii="Times New Roman" w:eastAsia="Times New Roman" w:hAnsi="Times New Roman" w:cs="Times New Roman"/>
          <w:sz w:val="24"/>
          <w:szCs w:val="24"/>
          <w:lang w:val="lv-LV"/>
        </w:rPr>
        <w:t>s</w:t>
      </w:r>
      <w:r w:rsidR="00156B6A" w:rsidRPr="004C4972">
        <w:rPr>
          <w:rFonts w:ascii="Times New Roman" w:eastAsia="Times New Roman" w:hAnsi="Times New Roman" w:cs="Times New Roman"/>
          <w:sz w:val="24"/>
          <w:szCs w:val="24"/>
          <w:lang w:val="lv-LV"/>
        </w:rPr>
        <w:t xml:space="preserve"> un </w:t>
      </w:r>
      <w:r w:rsidR="005D2886" w:rsidRPr="004C4972">
        <w:rPr>
          <w:rFonts w:ascii="Times New Roman" w:eastAsia="Times New Roman" w:hAnsi="Times New Roman" w:cs="Times New Roman"/>
          <w:sz w:val="24"/>
          <w:szCs w:val="24"/>
          <w:lang w:val="lv-LV"/>
        </w:rPr>
        <w:t>drošība</w:t>
      </w:r>
      <w:r w:rsidR="00156B6A" w:rsidRPr="004C4972">
        <w:rPr>
          <w:rFonts w:ascii="Times New Roman" w:eastAsia="Times New Roman" w:hAnsi="Times New Roman" w:cs="Times New Roman"/>
          <w:sz w:val="24"/>
          <w:szCs w:val="24"/>
          <w:lang w:val="lv-LV"/>
        </w:rPr>
        <w:t>, robežu pārvaldīb</w:t>
      </w:r>
      <w:r w:rsidR="005D2886" w:rsidRPr="004C4972">
        <w:rPr>
          <w:rFonts w:ascii="Times New Roman" w:eastAsia="Times New Roman" w:hAnsi="Times New Roman" w:cs="Times New Roman"/>
          <w:sz w:val="24"/>
          <w:szCs w:val="24"/>
          <w:lang w:val="lv-LV"/>
        </w:rPr>
        <w:t>a</w:t>
      </w:r>
      <w:r w:rsidR="00156B6A" w:rsidRPr="004C4972">
        <w:rPr>
          <w:rFonts w:ascii="Times New Roman" w:eastAsia="Times New Roman" w:hAnsi="Times New Roman" w:cs="Times New Roman"/>
          <w:sz w:val="24"/>
          <w:szCs w:val="24"/>
          <w:lang w:val="lv-LV"/>
        </w:rPr>
        <w:t xml:space="preserve">, bēgļu uzņemšanas </w:t>
      </w:r>
      <w:r w:rsidR="005D2886" w:rsidRPr="004C4972">
        <w:rPr>
          <w:rFonts w:ascii="Times New Roman" w:eastAsia="Times New Roman" w:hAnsi="Times New Roman" w:cs="Times New Roman"/>
          <w:sz w:val="24"/>
          <w:szCs w:val="24"/>
          <w:lang w:val="lv-LV"/>
        </w:rPr>
        <w:t xml:space="preserve">izmaksas </w:t>
      </w:r>
      <w:r w:rsidR="00156B6A" w:rsidRPr="004C4972">
        <w:rPr>
          <w:rFonts w:ascii="Times New Roman" w:eastAsia="Times New Roman" w:hAnsi="Times New Roman" w:cs="Times New Roman"/>
          <w:sz w:val="24"/>
          <w:szCs w:val="24"/>
          <w:lang w:val="lv-LV"/>
        </w:rPr>
        <w:t>uz vietas donorvalstī utt</w:t>
      </w:r>
      <w:r w:rsidR="005D2886" w:rsidRPr="004C4972">
        <w:rPr>
          <w:rFonts w:ascii="Times New Roman" w:eastAsia="Times New Roman" w:hAnsi="Times New Roman" w:cs="Times New Roman"/>
          <w:sz w:val="24"/>
          <w:szCs w:val="24"/>
          <w:lang w:val="lv-LV"/>
        </w:rPr>
        <w:t>.)</w:t>
      </w:r>
      <w:r w:rsidR="00925585" w:rsidRPr="004C4972">
        <w:rPr>
          <w:rFonts w:ascii="Times New Roman" w:eastAsia="Times New Roman" w:hAnsi="Times New Roman" w:cs="Times New Roman"/>
          <w:sz w:val="24"/>
          <w:szCs w:val="24"/>
          <w:lang w:val="lv-LV"/>
        </w:rPr>
        <w:t>.</w:t>
      </w:r>
    </w:p>
    <w:p w14:paraId="705751A2" w14:textId="77777777" w:rsidR="00C67354" w:rsidRPr="007458E3" w:rsidRDefault="00C67354" w:rsidP="002C4BBA">
      <w:pPr>
        <w:spacing w:after="0" w:line="240" w:lineRule="auto"/>
        <w:jc w:val="both"/>
        <w:rPr>
          <w:rFonts w:ascii="Times New Roman" w:eastAsia="Times New Roman" w:hAnsi="Times New Roman" w:cs="Times New Roman"/>
          <w:b/>
          <w:bCs/>
          <w:sz w:val="24"/>
          <w:szCs w:val="24"/>
          <w:lang w:val="lv-LV"/>
        </w:rPr>
      </w:pPr>
    </w:p>
    <w:p w14:paraId="0A7FD09D" w14:textId="3AB978DC" w:rsidR="009A2BC2" w:rsidRPr="005B4573" w:rsidRDefault="00C67354" w:rsidP="00C32A22">
      <w:pPr>
        <w:pStyle w:val="ListParagraph"/>
        <w:spacing w:after="0" w:line="240" w:lineRule="auto"/>
        <w:ind w:left="0"/>
        <w:jc w:val="both"/>
        <w:rPr>
          <w:rFonts w:ascii="Times New Roman" w:eastAsia="Times New Roman" w:hAnsi="Times New Roman" w:cs="Times New Roman"/>
          <w:b/>
          <w:bCs/>
          <w:sz w:val="24"/>
          <w:szCs w:val="24"/>
          <w:lang w:val="lv-LV"/>
        </w:rPr>
      </w:pPr>
      <w:r w:rsidRPr="007458E3">
        <w:rPr>
          <w:rFonts w:ascii="Times New Roman" w:eastAsia="Times New Roman" w:hAnsi="Times New Roman" w:cs="Times New Roman"/>
          <w:b/>
          <w:bCs/>
          <w:sz w:val="24"/>
          <w:szCs w:val="24"/>
          <w:lang w:val="lv-LV"/>
        </w:rPr>
        <w:t>Veicināt sabiedrības izpratni par attīstības sadarbības nozīmību, līdzdalību un atbalstu politikas īstenošanai</w:t>
      </w:r>
      <w:r w:rsidR="005B4573">
        <w:rPr>
          <w:rFonts w:ascii="Times New Roman" w:eastAsia="Times New Roman" w:hAnsi="Times New Roman" w:cs="Times New Roman"/>
          <w:b/>
          <w:sz w:val="24"/>
          <w:szCs w:val="24"/>
          <w:lang w:val="lv-LV"/>
        </w:rPr>
        <w:t xml:space="preserve">5.1. </w:t>
      </w:r>
      <w:r w:rsidRPr="005B4573">
        <w:rPr>
          <w:rFonts w:ascii="Times New Roman" w:eastAsia="Times New Roman" w:hAnsi="Times New Roman" w:cs="Times New Roman"/>
          <w:b/>
          <w:sz w:val="24"/>
          <w:szCs w:val="24"/>
          <w:lang w:val="lv-LV"/>
        </w:rPr>
        <w:t>Integrēt ilgtspējīgas attīstības un globālās izglītības aspektus izglītībā visās vecuma grupās (IZM, KM/ ĀM, UNESCO LNK, PSO)</w:t>
      </w:r>
    </w:p>
    <w:p w14:paraId="48BD8A83" w14:textId="17AF6D21" w:rsidR="00C67354" w:rsidRPr="007458E3" w:rsidRDefault="00C67354" w:rsidP="002C4BBA">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Katru gadu IZM sniedz atbalstu UNESCO Latvijas Nacionālajai komisijai </w:t>
      </w:r>
      <w:r w:rsidR="00FA6919" w:rsidRPr="007458E3">
        <w:rPr>
          <w:rFonts w:ascii="Times New Roman" w:eastAsia="Times New Roman" w:hAnsi="Times New Roman" w:cs="Times New Roman"/>
          <w:sz w:val="24"/>
          <w:szCs w:val="24"/>
          <w:lang w:val="lv-LV"/>
        </w:rPr>
        <w:t xml:space="preserve">(UNESCO LNK) </w:t>
      </w:r>
      <w:r w:rsidRPr="007458E3">
        <w:rPr>
          <w:rFonts w:ascii="Times New Roman" w:eastAsia="Times New Roman" w:hAnsi="Times New Roman" w:cs="Times New Roman"/>
          <w:sz w:val="24"/>
          <w:szCs w:val="24"/>
          <w:lang w:val="lv-LV"/>
        </w:rPr>
        <w:t xml:space="preserve">aktivitāšu īstenošanai globālās kustības “Izglītība visiem” ietvaros, tostarp konsultatīvās padomes “Izglītība visiem”, jaunatnes attīstības sadarbības projekta – ANO modelēšanas spēles – organizēšanai u.c. </w:t>
      </w:r>
    </w:p>
    <w:p w14:paraId="2A77933E" w14:textId="0C809AAF" w:rsidR="00C67354" w:rsidRPr="00843BA5" w:rsidRDefault="00C67354" w:rsidP="002C4BBA">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Kopš 2017.</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gada pavasara IZM pēc ĀM iniciatīvas piedalās Globālās izglītības tīkla Eiropā </w:t>
      </w:r>
      <w:r w:rsidR="00A84011">
        <w:rPr>
          <w:rFonts w:ascii="Times New Roman" w:eastAsia="Times New Roman" w:hAnsi="Times New Roman" w:cs="Times New Roman"/>
          <w:sz w:val="24"/>
          <w:szCs w:val="24"/>
          <w:lang w:val="lv-LV"/>
        </w:rPr>
        <w:t>(</w:t>
      </w:r>
      <w:r w:rsidRPr="007458E3">
        <w:rPr>
          <w:rFonts w:ascii="Times New Roman" w:eastAsia="Times New Roman" w:hAnsi="Times New Roman" w:cs="Times New Roman"/>
          <w:sz w:val="24"/>
          <w:szCs w:val="24"/>
          <w:lang w:val="lv-LV"/>
        </w:rPr>
        <w:t>GENE</w:t>
      </w:r>
      <w:r w:rsidR="00A84011">
        <w:rPr>
          <w:rFonts w:ascii="Times New Roman" w:eastAsia="Times New Roman" w:hAnsi="Times New Roman" w:cs="Times New Roman"/>
          <w:sz w:val="24"/>
          <w:szCs w:val="24"/>
          <w:lang w:val="lv-LV"/>
        </w:rPr>
        <w:t>)</w:t>
      </w:r>
      <w:r w:rsidRPr="007458E3">
        <w:rPr>
          <w:rFonts w:ascii="Times New Roman" w:eastAsia="Times New Roman" w:hAnsi="Times New Roman" w:cs="Times New Roman"/>
          <w:sz w:val="24"/>
          <w:szCs w:val="24"/>
          <w:lang w:val="lv-LV"/>
        </w:rPr>
        <w:t xml:space="preserve"> apaļā galda sanāksmēs (nodrošināta dalība </w:t>
      </w:r>
      <w:r w:rsidR="00843BA5" w:rsidRPr="008E5DD8">
        <w:rPr>
          <w:rFonts w:ascii="Times New Roman" w:hAnsi="Times New Roman"/>
          <w:noProof/>
          <w:sz w:val="24"/>
          <w:szCs w:val="24"/>
          <w:lang w:val="lv-LV"/>
        </w:rPr>
        <w:t>36., 38. un 39. apaļā galda sanāksmēs un GENE 2018. gada konferencē</w:t>
      </w:r>
      <w:r w:rsidRPr="008E5DD8">
        <w:rPr>
          <w:rFonts w:ascii="Times New Roman" w:eastAsia="Times New Roman" w:hAnsi="Times New Roman" w:cs="Times New Roman"/>
          <w:sz w:val="24"/>
          <w:szCs w:val="24"/>
          <w:lang w:val="lv-LV"/>
        </w:rPr>
        <w:t>)</w:t>
      </w:r>
      <w:r w:rsidRPr="007458E3">
        <w:rPr>
          <w:rFonts w:ascii="Times New Roman" w:eastAsia="Times New Roman" w:hAnsi="Times New Roman" w:cs="Times New Roman"/>
          <w:sz w:val="24"/>
          <w:szCs w:val="24"/>
          <w:lang w:val="lv-LV"/>
        </w:rPr>
        <w:t xml:space="preserve"> un sniedz ieguldījumu pusgada pārskata sagatavošanā par aktualitātēm globālās izglītības jomā Latvijā.</w:t>
      </w:r>
      <w:r w:rsidR="00843BA5">
        <w:rPr>
          <w:rFonts w:ascii="Times New Roman" w:eastAsia="Times New Roman" w:hAnsi="Times New Roman" w:cs="Times New Roman"/>
          <w:sz w:val="24"/>
          <w:szCs w:val="24"/>
          <w:lang w:val="lv-LV"/>
        </w:rPr>
        <w:t xml:space="preserve"> </w:t>
      </w:r>
      <w:r w:rsidR="00843BA5" w:rsidRPr="008E5DD8">
        <w:rPr>
          <w:rFonts w:ascii="Times New Roman" w:hAnsi="Times New Roman"/>
          <w:noProof/>
          <w:sz w:val="24"/>
          <w:szCs w:val="28"/>
          <w:lang w:val="lv-LV"/>
        </w:rPr>
        <w:t>2018.</w:t>
      </w:r>
      <w:r w:rsidR="00743B52">
        <w:rPr>
          <w:rFonts w:ascii="Times New Roman" w:hAnsi="Times New Roman"/>
          <w:noProof/>
          <w:sz w:val="24"/>
          <w:szCs w:val="28"/>
          <w:lang w:val="lv-LV"/>
        </w:rPr>
        <w:t xml:space="preserve"> </w:t>
      </w:r>
      <w:r w:rsidR="00843BA5" w:rsidRPr="008E5DD8">
        <w:rPr>
          <w:rFonts w:ascii="Times New Roman" w:hAnsi="Times New Roman"/>
          <w:noProof/>
          <w:sz w:val="24"/>
          <w:szCs w:val="28"/>
          <w:lang w:val="lv-LV"/>
        </w:rPr>
        <w:t>gadā IZM piedalījās arī pirmajā Eiropas un Ziemeļamerikas reģionālā globālā pilsoniskuma izglītības tīkla sanāksmē, ko kopīgi organizēja UNESCO, APCEIU un GENE</w:t>
      </w:r>
      <w:r w:rsidR="00930F31">
        <w:rPr>
          <w:rFonts w:ascii="Times New Roman" w:hAnsi="Times New Roman"/>
          <w:noProof/>
          <w:sz w:val="24"/>
          <w:szCs w:val="28"/>
          <w:lang w:val="lv-LV"/>
        </w:rPr>
        <w:t>.</w:t>
      </w:r>
    </w:p>
    <w:p w14:paraId="48586839" w14:textId="0EFAE510" w:rsidR="00C67354" w:rsidRPr="007458E3" w:rsidRDefault="00C67354" w:rsidP="0013321D">
      <w:pPr>
        <w:pStyle w:val="ListParagraph"/>
        <w:spacing w:after="0" w:line="240" w:lineRule="auto"/>
        <w:ind w:left="0"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2018.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gada rudenī uzsākta Globālās izglītības tīkla Eiropā – GENE Globālās izglītības palielināšanas un inovāciju programmas īstenošana Latvijā ar kopējo programmas finansējumu </w:t>
      </w:r>
      <w:r w:rsidR="009B5006" w:rsidRPr="008E5DD8">
        <w:rPr>
          <w:rFonts w:ascii="Times New Roman" w:hAnsi="Times New Roman"/>
          <w:noProof/>
          <w:sz w:val="24"/>
          <w:szCs w:val="28"/>
          <w:lang w:val="lv-LV"/>
        </w:rPr>
        <w:t xml:space="preserve">137 050 </w:t>
      </w:r>
      <w:r w:rsidR="009B5006" w:rsidRPr="008E5DD8">
        <w:rPr>
          <w:rFonts w:ascii="Times New Roman" w:hAnsi="Times New Roman"/>
          <w:i/>
          <w:noProof/>
          <w:sz w:val="24"/>
          <w:szCs w:val="28"/>
          <w:lang w:val="lv-LV"/>
        </w:rPr>
        <w:t>euro</w:t>
      </w:r>
      <w:r w:rsidR="009B5006" w:rsidRPr="008E5DD8">
        <w:rPr>
          <w:rFonts w:ascii="Times New Roman" w:hAnsi="Times New Roman"/>
          <w:noProof/>
          <w:sz w:val="24"/>
          <w:szCs w:val="28"/>
          <w:lang w:val="lv-LV"/>
        </w:rPr>
        <w:t xml:space="preserve"> apmēr</w:t>
      </w:r>
      <w:r w:rsidR="009B5006">
        <w:rPr>
          <w:rFonts w:ascii="Times New Roman" w:hAnsi="Times New Roman"/>
          <w:noProof/>
          <w:sz w:val="24"/>
          <w:szCs w:val="28"/>
          <w:lang w:val="lv-LV"/>
        </w:rPr>
        <w:t>ā</w:t>
      </w:r>
      <w:r w:rsidR="009B5006" w:rsidRPr="008E5DD8">
        <w:rPr>
          <w:rFonts w:ascii="Times New Roman" w:hAnsi="Times New Roman"/>
          <w:noProof/>
          <w:sz w:val="24"/>
          <w:szCs w:val="28"/>
          <w:lang w:val="lv-LV"/>
        </w:rPr>
        <w:t>, no kuriem 80 500</w:t>
      </w:r>
      <w:r w:rsidR="009B5006" w:rsidRPr="008E5DD8">
        <w:rPr>
          <w:rFonts w:ascii="Times New Roman" w:hAnsi="Times New Roman"/>
          <w:i/>
          <w:noProof/>
          <w:sz w:val="24"/>
          <w:szCs w:val="28"/>
          <w:lang w:val="lv-LV"/>
        </w:rPr>
        <w:t xml:space="preserve"> euro</w:t>
      </w:r>
      <w:r w:rsidR="009B5006" w:rsidRPr="008E5DD8">
        <w:rPr>
          <w:rFonts w:ascii="Times New Roman" w:hAnsi="Times New Roman"/>
          <w:noProof/>
          <w:sz w:val="24"/>
          <w:szCs w:val="28"/>
          <w:lang w:val="lv-LV"/>
        </w:rPr>
        <w:t xml:space="preserve"> bija GENE līdzfinansējums</w:t>
      </w:r>
      <w:r w:rsidRPr="007458E3">
        <w:rPr>
          <w:rFonts w:ascii="Times New Roman" w:eastAsia="Times New Roman" w:hAnsi="Times New Roman" w:cs="Times New Roman"/>
          <w:sz w:val="24"/>
          <w:szCs w:val="24"/>
          <w:lang w:val="lv-LV"/>
        </w:rPr>
        <w:t xml:space="preserve">. Tās ietvaros </w:t>
      </w:r>
      <w:r w:rsidR="0013321D">
        <w:rPr>
          <w:rFonts w:ascii="Times New Roman" w:eastAsia="Times New Roman" w:hAnsi="Times New Roman" w:cs="Times New Roman"/>
          <w:sz w:val="24"/>
          <w:szCs w:val="24"/>
          <w:lang w:val="lv-LV"/>
        </w:rPr>
        <w:t>tiek</w:t>
      </w:r>
      <w:r w:rsidRPr="007458E3">
        <w:rPr>
          <w:rFonts w:ascii="Times New Roman" w:eastAsia="Times New Roman" w:hAnsi="Times New Roman" w:cs="Times New Roman"/>
          <w:sz w:val="24"/>
          <w:szCs w:val="24"/>
          <w:lang w:val="lv-LV"/>
        </w:rPr>
        <w:t xml:space="preserve"> īstenot</w:t>
      </w:r>
      <w:r w:rsidR="0013321D">
        <w:rPr>
          <w:rFonts w:ascii="Times New Roman" w:eastAsia="Times New Roman" w:hAnsi="Times New Roman" w:cs="Times New Roman"/>
          <w:sz w:val="24"/>
          <w:szCs w:val="24"/>
          <w:lang w:val="lv-LV"/>
        </w:rPr>
        <w:t>s gan atklāts projektu konkurss</w:t>
      </w:r>
      <w:r w:rsidRPr="007458E3">
        <w:rPr>
          <w:rFonts w:ascii="Times New Roman" w:eastAsia="Times New Roman" w:hAnsi="Times New Roman" w:cs="Times New Roman"/>
          <w:sz w:val="24"/>
          <w:szCs w:val="24"/>
          <w:lang w:val="lv-LV"/>
        </w:rPr>
        <w:t xml:space="preserve"> vispārējās izglītības iestādēm sadarbībā ar nevalsti</w:t>
      </w:r>
      <w:r w:rsidR="0013321D">
        <w:rPr>
          <w:rFonts w:ascii="Times New Roman" w:eastAsia="Times New Roman" w:hAnsi="Times New Roman" w:cs="Times New Roman"/>
          <w:sz w:val="24"/>
          <w:szCs w:val="24"/>
          <w:lang w:val="lv-LV"/>
        </w:rPr>
        <w:t>skajām organizācijām, gan virkne</w:t>
      </w:r>
      <w:r w:rsidRPr="007458E3">
        <w:rPr>
          <w:rFonts w:ascii="Times New Roman" w:eastAsia="Times New Roman" w:hAnsi="Times New Roman" w:cs="Times New Roman"/>
          <w:sz w:val="24"/>
          <w:szCs w:val="24"/>
          <w:lang w:val="lv-LV"/>
        </w:rPr>
        <w:t xml:space="preserve"> papil</w:t>
      </w:r>
      <w:r w:rsidR="0013321D">
        <w:rPr>
          <w:rFonts w:ascii="Times New Roman" w:eastAsia="Times New Roman" w:hAnsi="Times New Roman" w:cs="Times New Roman"/>
          <w:sz w:val="24"/>
          <w:szCs w:val="24"/>
          <w:lang w:val="lv-LV"/>
        </w:rPr>
        <w:t>dus aktivitāšu, tostarp seminārs</w:t>
      </w:r>
      <w:r w:rsidRPr="007458E3">
        <w:rPr>
          <w:rFonts w:ascii="Times New Roman" w:eastAsia="Times New Roman" w:hAnsi="Times New Roman" w:cs="Times New Roman"/>
          <w:sz w:val="24"/>
          <w:szCs w:val="24"/>
          <w:lang w:val="lv-LV"/>
        </w:rPr>
        <w:t xml:space="preserve"> pro</w:t>
      </w:r>
      <w:r w:rsidR="0013321D">
        <w:rPr>
          <w:rFonts w:ascii="Times New Roman" w:eastAsia="Times New Roman" w:hAnsi="Times New Roman" w:cs="Times New Roman"/>
          <w:sz w:val="24"/>
          <w:szCs w:val="24"/>
          <w:lang w:val="lv-LV"/>
        </w:rPr>
        <w:t>jektu īstenotājiem un konference</w:t>
      </w:r>
      <w:r w:rsidRPr="007458E3">
        <w:rPr>
          <w:rFonts w:ascii="Times New Roman" w:eastAsia="Times New Roman" w:hAnsi="Times New Roman" w:cs="Times New Roman"/>
          <w:sz w:val="24"/>
          <w:szCs w:val="24"/>
          <w:lang w:val="lv-LV"/>
        </w:rPr>
        <w:t xml:space="preserve"> plašākai sabiedrībai.</w:t>
      </w:r>
    </w:p>
    <w:p w14:paraId="1BA0AD53" w14:textId="73381686" w:rsidR="00C67354" w:rsidRPr="007458E3" w:rsidRDefault="00FA6919" w:rsidP="009268CF">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bCs/>
          <w:sz w:val="24"/>
          <w:szCs w:val="24"/>
          <w:lang w:val="lv-LV"/>
        </w:rPr>
        <w:t>Pārskata periodā</w:t>
      </w:r>
      <w:r w:rsidRPr="007458E3">
        <w:rPr>
          <w:rFonts w:ascii="Times New Roman" w:eastAsia="Times New Roman" w:hAnsi="Times New Roman" w:cs="Times New Roman"/>
          <w:b/>
          <w:bCs/>
          <w:sz w:val="24"/>
          <w:szCs w:val="24"/>
          <w:lang w:val="lv-LV"/>
        </w:rPr>
        <w:t xml:space="preserve"> </w:t>
      </w:r>
      <w:r w:rsidR="00C67354" w:rsidRPr="007458E3">
        <w:rPr>
          <w:rFonts w:ascii="Times New Roman" w:eastAsia="Times New Roman" w:hAnsi="Times New Roman" w:cs="Times New Roman"/>
          <w:sz w:val="24"/>
          <w:szCs w:val="24"/>
          <w:lang w:val="lv-LV"/>
        </w:rPr>
        <w:t xml:space="preserve">UNESCO LNK </w:t>
      </w:r>
      <w:r w:rsidRPr="007458E3">
        <w:rPr>
          <w:rFonts w:ascii="Times New Roman" w:eastAsia="Times New Roman" w:hAnsi="Times New Roman" w:cs="Times New Roman"/>
          <w:sz w:val="24"/>
          <w:szCs w:val="24"/>
          <w:lang w:val="lv-LV"/>
        </w:rPr>
        <w:t xml:space="preserve">ir </w:t>
      </w:r>
      <w:r w:rsidR="00C67354" w:rsidRPr="007458E3">
        <w:rPr>
          <w:rFonts w:ascii="Times New Roman" w:eastAsia="Times New Roman" w:hAnsi="Times New Roman" w:cs="Times New Roman"/>
          <w:sz w:val="24"/>
          <w:szCs w:val="24"/>
          <w:lang w:val="lv-LV"/>
        </w:rPr>
        <w:t>mērķtiecīgi līdzdarbojusies 5.1.uzdevuma izpildē:</w:t>
      </w:r>
    </w:p>
    <w:p w14:paraId="7E260790" w14:textId="4E2D5DF1" w:rsidR="00C67354" w:rsidRPr="007458E3" w:rsidRDefault="00C67354" w:rsidP="0016782D">
      <w:pPr>
        <w:pStyle w:val="ListParagraph"/>
        <w:numPr>
          <w:ilvl w:val="0"/>
          <w:numId w:val="4"/>
        </w:num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veicinot izpratni par globālās izglītības un ilgtspējīgas attīstības jautājumiem vispārējā izglītībā (</w:t>
      </w:r>
      <w:r w:rsidR="00FA6919" w:rsidRPr="007458E3">
        <w:rPr>
          <w:rFonts w:ascii="Times New Roman" w:eastAsia="Times New Roman" w:hAnsi="Times New Roman" w:cs="Times New Roman"/>
          <w:sz w:val="24"/>
          <w:szCs w:val="24"/>
          <w:lang w:val="lv-LV"/>
        </w:rPr>
        <w:t>zemāk (1)</w:t>
      </w:r>
      <w:r w:rsidRPr="007458E3">
        <w:rPr>
          <w:rFonts w:ascii="Times New Roman" w:eastAsia="Times New Roman" w:hAnsi="Times New Roman" w:cs="Times New Roman"/>
          <w:sz w:val="24"/>
          <w:szCs w:val="24"/>
          <w:lang w:val="lv-LV"/>
        </w:rPr>
        <w:t>);</w:t>
      </w:r>
    </w:p>
    <w:p w14:paraId="13FD2B48" w14:textId="7DCBCDAD" w:rsidR="00C67354" w:rsidRPr="007458E3" w:rsidRDefault="00C67354" w:rsidP="0016782D">
      <w:pPr>
        <w:pStyle w:val="ListParagraph"/>
        <w:numPr>
          <w:ilvl w:val="0"/>
          <w:numId w:val="4"/>
        </w:num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stiprinot ilgtspējas un inovāciju kopsakarību aktualizēšanu un sadarbību starp profesionālās izglītības un augstākās izglītības iestādēm, kā arī privāto un publisko sektoru (</w:t>
      </w:r>
      <w:r w:rsidR="00FA6919" w:rsidRPr="007458E3">
        <w:rPr>
          <w:rFonts w:ascii="Times New Roman" w:eastAsia="Times New Roman" w:hAnsi="Times New Roman" w:cs="Times New Roman"/>
          <w:sz w:val="24"/>
          <w:szCs w:val="24"/>
          <w:lang w:val="lv-LV"/>
        </w:rPr>
        <w:t>zemāk (2)</w:t>
      </w:r>
      <w:r w:rsidRPr="007458E3">
        <w:rPr>
          <w:rFonts w:ascii="Times New Roman" w:eastAsia="Times New Roman" w:hAnsi="Times New Roman" w:cs="Times New Roman"/>
          <w:sz w:val="24"/>
          <w:szCs w:val="24"/>
          <w:lang w:val="lv-LV"/>
        </w:rPr>
        <w:t>);</w:t>
      </w:r>
    </w:p>
    <w:p w14:paraId="72722851" w14:textId="773387B1" w:rsidR="00C67354" w:rsidRPr="007458E3" w:rsidRDefault="00C67354" w:rsidP="0016782D">
      <w:pPr>
        <w:pStyle w:val="ListParagraph"/>
        <w:numPr>
          <w:ilvl w:val="0"/>
          <w:numId w:val="4"/>
        </w:num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organizējot pasākumus jauniešiem no Latvijas, Ukrainas un Igaunijas attīstības sadarbības ietvaros (</w:t>
      </w:r>
      <w:r w:rsidR="00FA6919" w:rsidRPr="007458E3">
        <w:rPr>
          <w:rFonts w:ascii="Times New Roman" w:eastAsia="Times New Roman" w:hAnsi="Times New Roman" w:cs="Times New Roman"/>
          <w:sz w:val="24"/>
          <w:szCs w:val="24"/>
          <w:lang w:val="lv-LV"/>
        </w:rPr>
        <w:t>zemāk (3)</w:t>
      </w:r>
      <w:r w:rsidRPr="007458E3">
        <w:rPr>
          <w:rFonts w:ascii="Times New Roman" w:eastAsia="Times New Roman" w:hAnsi="Times New Roman" w:cs="Times New Roman"/>
          <w:sz w:val="24"/>
          <w:szCs w:val="24"/>
          <w:lang w:val="lv-LV"/>
        </w:rPr>
        <w:t>).</w:t>
      </w:r>
    </w:p>
    <w:p w14:paraId="2081B05A" w14:textId="77777777" w:rsidR="00C67354" w:rsidRPr="007458E3" w:rsidRDefault="00C67354" w:rsidP="002C4BBA">
      <w:pPr>
        <w:spacing w:after="0" w:line="240" w:lineRule="auto"/>
        <w:jc w:val="both"/>
        <w:rPr>
          <w:rFonts w:ascii="Times New Roman" w:eastAsia="Times New Roman" w:hAnsi="Times New Roman" w:cs="Times New Roman"/>
          <w:sz w:val="24"/>
          <w:szCs w:val="24"/>
          <w:lang w:val="lv-LV"/>
        </w:rPr>
      </w:pPr>
    </w:p>
    <w:p w14:paraId="2A57292A" w14:textId="5CA1235B" w:rsidR="00C67354" w:rsidRPr="007458E3" w:rsidRDefault="00C67354" w:rsidP="0016782D">
      <w:pPr>
        <w:pStyle w:val="ListParagraph"/>
        <w:numPr>
          <w:ilvl w:val="0"/>
          <w:numId w:val="5"/>
        </w:num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2016.–2018.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gadā organizēta nacionāla kampaņa Latvijas izglītības iestādēm </w:t>
      </w:r>
      <w:r w:rsidRPr="007458E3">
        <w:rPr>
          <w:rFonts w:ascii="Times New Roman" w:eastAsia="Times New Roman" w:hAnsi="Times New Roman" w:cs="Times New Roman"/>
          <w:b/>
          <w:sz w:val="24"/>
          <w:szCs w:val="24"/>
          <w:lang w:val="lv-LV"/>
        </w:rPr>
        <w:t>– Pasaules lielākā mācību stunda</w:t>
      </w:r>
      <w:r w:rsidRPr="007458E3">
        <w:rPr>
          <w:rFonts w:ascii="Times New Roman" w:eastAsia="Times New Roman" w:hAnsi="Times New Roman" w:cs="Times New Roman"/>
          <w:sz w:val="24"/>
          <w:szCs w:val="24"/>
          <w:lang w:val="lv-LV"/>
        </w:rPr>
        <w:t xml:space="preserve"> </w:t>
      </w:r>
    </w:p>
    <w:p w14:paraId="74D2EE4C" w14:textId="49A96A17" w:rsidR="00C67354" w:rsidRPr="007458E3" w:rsidRDefault="00C67354" w:rsidP="009268CF">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Tās mērķis ir iepazīstināt sabiedrību un veicināt katra bērna, jaunieša, pieaugušā izpratni par 17 Ilgtspējīgas attīstības mērķiem, ko ANO valstis ir apņēmušās sasniegt līdz 2030.</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gadam, un iesaistīt ikvienu šo mērķu sasniegšanā. Akcijas ideja ir veicināt izpratni par vietējo un globālo izaicinājumu kopsakarībām un katra cilvēka ietekmi un atbildību par dabas un kultūras resursu saglabāšanu un ilgtspējīgu attīstību. </w:t>
      </w:r>
    </w:p>
    <w:p w14:paraId="164F1AD9" w14:textId="44A085B2" w:rsidR="00C67354" w:rsidRPr="007458E3" w:rsidRDefault="00C67354" w:rsidP="009268CF">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Akcija Latvijā ir norisinājusies jau </w:t>
      </w:r>
      <w:r w:rsidR="0023390D" w:rsidRPr="007458E3">
        <w:rPr>
          <w:rFonts w:ascii="Times New Roman" w:eastAsia="Times New Roman" w:hAnsi="Times New Roman" w:cs="Times New Roman"/>
          <w:sz w:val="24"/>
          <w:szCs w:val="24"/>
          <w:lang w:val="lv-LV"/>
        </w:rPr>
        <w:t>trīs</w:t>
      </w:r>
      <w:r w:rsidRPr="007458E3">
        <w:rPr>
          <w:rFonts w:ascii="Times New Roman" w:eastAsia="Times New Roman" w:hAnsi="Times New Roman" w:cs="Times New Roman"/>
          <w:sz w:val="24"/>
          <w:szCs w:val="24"/>
          <w:lang w:val="lv-LV"/>
        </w:rPr>
        <w:t xml:space="preserve"> reizes, katru gadu iesaistot apmēram 50 izglītības iestāžu, vairākus simtus skolotāju un aptuveni 3000 bērnu un jauniešu no visas Latvijas.</w:t>
      </w:r>
    </w:p>
    <w:p w14:paraId="4FDCD1FC" w14:textId="0D00B48B" w:rsidR="00C67354" w:rsidRPr="007458E3" w:rsidRDefault="00C67354" w:rsidP="009268CF">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Kopumā akcijas laikā izstrādāti 343 mācību stundu un nodarbību plāni par dabas aizsardzības, nabadzības mazināšanas, </w:t>
      </w:r>
      <w:r w:rsidRPr="00C258E7">
        <w:rPr>
          <w:rFonts w:ascii="Times New Roman" w:eastAsia="Times New Roman" w:hAnsi="Times New Roman" w:cs="Times New Roman"/>
          <w:sz w:val="24"/>
          <w:szCs w:val="24"/>
          <w:lang w:val="lv-LV"/>
        </w:rPr>
        <w:t xml:space="preserve">taisnīgas sabiedrības, kultūras mantojuma saglabāšanas, bioloģiskās daudzveidības, kvalitatīvas izglītības u.c. tēmām, kas apkopoti </w:t>
      </w:r>
      <w:r w:rsidR="00F930BF" w:rsidRPr="00C258E7">
        <w:rPr>
          <w:rFonts w:ascii="Times New Roman" w:eastAsia="Times New Roman" w:hAnsi="Times New Roman" w:cs="Times New Roman"/>
          <w:sz w:val="24"/>
          <w:szCs w:val="24"/>
          <w:lang w:val="lv-LV"/>
        </w:rPr>
        <w:t>trīs</w:t>
      </w:r>
      <w:r w:rsidRPr="00C258E7">
        <w:rPr>
          <w:rFonts w:ascii="Times New Roman" w:eastAsia="Times New Roman" w:hAnsi="Times New Roman" w:cs="Times New Roman"/>
          <w:sz w:val="24"/>
          <w:szCs w:val="24"/>
          <w:lang w:val="lv-LV"/>
        </w:rPr>
        <w:t xml:space="preserve"> elektroniskās publikācijās</w:t>
      </w:r>
      <w:r w:rsidR="00F930BF" w:rsidRPr="00C258E7">
        <w:rPr>
          <w:rStyle w:val="FootnoteReference"/>
          <w:rFonts w:ascii="Times New Roman" w:eastAsia="Times New Roman" w:hAnsi="Times New Roman" w:cs="Times New Roman"/>
          <w:sz w:val="24"/>
          <w:szCs w:val="24"/>
          <w:lang w:val="lv-LV"/>
        </w:rPr>
        <w:footnoteReference w:id="58"/>
      </w:r>
      <w:r w:rsidRPr="00C258E7">
        <w:rPr>
          <w:rFonts w:ascii="Times New Roman" w:eastAsia="Times New Roman" w:hAnsi="Times New Roman" w:cs="Times New Roman"/>
          <w:sz w:val="24"/>
          <w:szCs w:val="24"/>
          <w:lang w:val="lv-LV"/>
        </w:rPr>
        <w:t>.</w:t>
      </w:r>
      <w:r w:rsidR="0023390D" w:rsidRPr="00C258E7">
        <w:rPr>
          <w:rFonts w:ascii="Times New Roman" w:eastAsia="Times New Roman" w:hAnsi="Times New Roman" w:cs="Times New Roman"/>
          <w:sz w:val="24"/>
          <w:szCs w:val="24"/>
          <w:lang w:val="lv-LV"/>
        </w:rPr>
        <w:t xml:space="preserve"> </w:t>
      </w:r>
      <w:r w:rsidRPr="00C258E7">
        <w:rPr>
          <w:rFonts w:ascii="Times New Roman" w:eastAsia="Times New Roman" w:hAnsi="Times New Roman" w:cs="Times New Roman"/>
          <w:sz w:val="24"/>
          <w:szCs w:val="24"/>
          <w:lang w:val="lv-LV"/>
        </w:rPr>
        <w:t xml:space="preserve">Akciju Latvijā organizē UNESCO LNK, to atbalsta Izglītības un zinātnes ministrija, kā arī nevalstiskās organizācijas – LAPAS, </w:t>
      </w:r>
      <w:r w:rsidR="00C258E7" w:rsidRPr="00C258E7">
        <w:rPr>
          <w:rFonts w:ascii="Times New Roman" w:hAnsi="Times New Roman" w:cs="Times New Roman"/>
          <w:bCs/>
          <w:sz w:val="24"/>
          <w:szCs w:val="24"/>
          <w:lang w:val="lv-LV"/>
        </w:rPr>
        <w:t>biedrība</w:t>
      </w:r>
      <w:r w:rsidR="00C258E7" w:rsidRPr="00C258E7">
        <w:rPr>
          <w:rFonts w:ascii="Times New Roman" w:hAnsi="Times New Roman" w:cs="Times New Roman"/>
          <w:sz w:val="24"/>
          <w:szCs w:val="24"/>
          <w:lang w:val="lv-LV"/>
        </w:rPr>
        <w:t xml:space="preserve"> </w:t>
      </w:r>
      <w:r w:rsidR="001D3AE4">
        <w:rPr>
          <w:rFonts w:ascii="Times New Roman" w:hAnsi="Times New Roman" w:cs="Times New Roman"/>
          <w:sz w:val="24"/>
          <w:szCs w:val="24"/>
          <w:lang w:val="lv-LV"/>
        </w:rPr>
        <w:t>“</w:t>
      </w:r>
      <w:r w:rsidR="00C258E7" w:rsidRPr="00C258E7">
        <w:rPr>
          <w:rFonts w:ascii="Times New Roman" w:hAnsi="Times New Roman" w:cs="Times New Roman"/>
          <w:sz w:val="24"/>
          <w:szCs w:val="24"/>
          <w:lang w:val="lv-LV"/>
        </w:rPr>
        <w:t>Latvijas Augstskolu pedagogu sadarbības asociācija” (</w:t>
      </w:r>
      <w:r w:rsidRPr="00C258E7">
        <w:rPr>
          <w:rFonts w:ascii="Times New Roman" w:eastAsia="Times New Roman" w:hAnsi="Times New Roman" w:cs="Times New Roman"/>
          <w:sz w:val="24"/>
          <w:szCs w:val="24"/>
          <w:lang w:val="lv-LV"/>
        </w:rPr>
        <w:t>LAP</w:t>
      </w:r>
      <w:r w:rsidR="00C258E7" w:rsidRPr="00C258E7">
        <w:rPr>
          <w:rFonts w:ascii="Times New Roman" w:eastAsia="Times New Roman" w:hAnsi="Times New Roman" w:cs="Times New Roman"/>
          <w:sz w:val="24"/>
          <w:szCs w:val="24"/>
          <w:lang w:val="lv-LV"/>
        </w:rPr>
        <w:t xml:space="preserve">SA) </w:t>
      </w:r>
      <w:r w:rsidRPr="00C258E7">
        <w:rPr>
          <w:rFonts w:ascii="Times New Roman" w:eastAsia="Times New Roman" w:hAnsi="Times New Roman" w:cs="Times New Roman"/>
          <w:sz w:val="24"/>
          <w:szCs w:val="24"/>
          <w:lang w:val="lv-LV"/>
        </w:rPr>
        <w:t>u.c.</w:t>
      </w:r>
    </w:p>
    <w:p w14:paraId="65708729" w14:textId="77777777" w:rsidR="00C67354" w:rsidRPr="007458E3" w:rsidRDefault="00C67354" w:rsidP="002C4BBA">
      <w:pPr>
        <w:spacing w:after="0" w:line="240" w:lineRule="auto"/>
        <w:jc w:val="both"/>
        <w:rPr>
          <w:rFonts w:ascii="Times New Roman" w:eastAsia="Times New Roman" w:hAnsi="Times New Roman" w:cs="Times New Roman"/>
          <w:sz w:val="24"/>
          <w:szCs w:val="24"/>
          <w:lang w:val="lv-LV"/>
        </w:rPr>
      </w:pPr>
    </w:p>
    <w:p w14:paraId="28FE2F33" w14:textId="299B0EB5" w:rsidR="00C67354" w:rsidRPr="007458E3" w:rsidRDefault="00C67354" w:rsidP="0016782D">
      <w:pPr>
        <w:pStyle w:val="ListParagraph"/>
        <w:numPr>
          <w:ilvl w:val="0"/>
          <w:numId w:val="5"/>
        </w:numPr>
        <w:spacing w:after="0" w:line="240" w:lineRule="auto"/>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Sadarbībā ar </w:t>
      </w:r>
      <w:r w:rsidR="00D46DD7" w:rsidRPr="007458E3">
        <w:rPr>
          <w:rFonts w:ascii="Times New Roman" w:eastAsia="Times New Roman" w:hAnsi="Times New Roman" w:cs="Times New Roman"/>
          <w:sz w:val="24"/>
          <w:szCs w:val="24"/>
          <w:lang w:val="lv-LV"/>
        </w:rPr>
        <w:t>IZM</w:t>
      </w:r>
      <w:r w:rsidRPr="007458E3">
        <w:rPr>
          <w:rFonts w:ascii="Times New Roman" w:eastAsia="Times New Roman" w:hAnsi="Times New Roman" w:cs="Times New Roman"/>
          <w:sz w:val="24"/>
          <w:szCs w:val="24"/>
          <w:lang w:val="lv-LV"/>
        </w:rPr>
        <w:t xml:space="preserve"> veiksmīgi uzsākts </w:t>
      </w:r>
      <w:r w:rsidRPr="007458E3">
        <w:rPr>
          <w:rFonts w:ascii="Times New Roman" w:eastAsia="Times New Roman" w:hAnsi="Times New Roman" w:cs="Times New Roman"/>
          <w:b/>
          <w:sz w:val="24"/>
          <w:szCs w:val="24"/>
          <w:lang w:val="lv-LV"/>
        </w:rPr>
        <w:t>pasākumu cikls</w:t>
      </w:r>
      <w:r w:rsidRPr="007458E3">
        <w:rPr>
          <w:rFonts w:ascii="Times New Roman" w:eastAsia="Times New Roman" w:hAnsi="Times New Roman" w:cs="Times New Roman"/>
          <w:sz w:val="24"/>
          <w:szCs w:val="24"/>
          <w:lang w:val="lv-LV"/>
        </w:rPr>
        <w:t xml:space="preserve"> globālās rīcības programmas “Izglītība ilgtspējīgai attīstībai” īstenošanai Latvijā </w:t>
      </w:r>
      <w:r w:rsidRPr="007458E3">
        <w:rPr>
          <w:rFonts w:ascii="Times New Roman" w:eastAsia="Times New Roman" w:hAnsi="Times New Roman" w:cs="Times New Roman"/>
          <w:b/>
          <w:sz w:val="24"/>
          <w:szCs w:val="24"/>
          <w:lang w:val="lv-LV"/>
        </w:rPr>
        <w:t>“Inovācijas profesionālajā izglītībā – uzņēmējspēju stiprināšanai un ilgtspējīgai attīstībai”</w:t>
      </w:r>
    </w:p>
    <w:p w14:paraId="6344CED0" w14:textId="786FE047" w:rsidR="00C67354" w:rsidRPr="007458E3" w:rsidRDefault="00C67354" w:rsidP="009268CF">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Tas uzsākts ar ekspertu diskusiju 2018.</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gada 15.</w:t>
      </w:r>
      <w:r w:rsidR="00743B52">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maijā Valmieras biznesa inkubatorā, apkopojot augstskolu un skolu pārstāvju, uzņēmēju, pašvaldību un valsts institūciju darbinieku u.c. iesaistīto pušu atziņas ilgtspējīgas attīstības, pārmaiņu vadības, starpinstitucionālās sadarbības, inovāciju un tām nepieciešamo prasmju jautājumiem, kā arī daloties ar labās prakses piemēriem</w:t>
      </w:r>
      <w:r w:rsidR="003520FB" w:rsidRPr="007458E3">
        <w:rPr>
          <w:rStyle w:val="FootnoteReference"/>
          <w:rFonts w:ascii="Times New Roman" w:eastAsia="Times New Roman" w:hAnsi="Times New Roman" w:cs="Times New Roman"/>
          <w:sz w:val="24"/>
          <w:szCs w:val="24"/>
          <w:lang w:val="lv-LV"/>
        </w:rPr>
        <w:footnoteReference w:id="59"/>
      </w:r>
      <w:r w:rsidRPr="007458E3">
        <w:rPr>
          <w:rFonts w:ascii="Times New Roman" w:eastAsia="Times New Roman" w:hAnsi="Times New Roman" w:cs="Times New Roman"/>
          <w:sz w:val="24"/>
          <w:szCs w:val="24"/>
          <w:lang w:val="lv-LV"/>
        </w:rPr>
        <w:t xml:space="preserve">. </w:t>
      </w:r>
    </w:p>
    <w:p w14:paraId="57BE08FB" w14:textId="1B618069" w:rsidR="00C67354" w:rsidRPr="007458E3" w:rsidRDefault="0023390D" w:rsidP="009268CF">
      <w:pPr>
        <w:spacing w:after="0" w:line="240" w:lineRule="auto"/>
        <w:ind w:firstLine="714"/>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Cikla ietvaros pasākumi norisinās arī</w:t>
      </w:r>
      <w:r w:rsidR="00C67354" w:rsidRPr="007458E3">
        <w:rPr>
          <w:rFonts w:ascii="Times New Roman" w:eastAsia="Times New Roman" w:hAnsi="Times New Roman" w:cs="Times New Roman"/>
          <w:sz w:val="24"/>
          <w:szCs w:val="24"/>
          <w:lang w:val="lv-LV"/>
        </w:rPr>
        <w:t xml:space="preserve"> 2018.</w:t>
      </w:r>
      <w:r w:rsidR="00743B52">
        <w:rPr>
          <w:rFonts w:ascii="Times New Roman" w:eastAsia="Times New Roman" w:hAnsi="Times New Roman" w:cs="Times New Roman"/>
          <w:sz w:val="24"/>
          <w:szCs w:val="24"/>
          <w:lang w:val="lv-LV"/>
        </w:rPr>
        <w:t xml:space="preserve"> </w:t>
      </w:r>
      <w:r w:rsidR="00C67354" w:rsidRPr="007458E3">
        <w:rPr>
          <w:rFonts w:ascii="Times New Roman" w:eastAsia="Times New Roman" w:hAnsi="Times New Roman" w:cs="Times New Roman"/>
          <w:sz w:val="24"/>
          <w:szCs w:val="24"/>
          <w:lang w:val="lv-LV"/>
        </w:rPr>
        <w:t>gada</w:t>
      </w:r>
      <w:r w:rsidR="003A26D6">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oktobrī</w:t>
      </w:r>
      <w:r w:rsidR="00C67354" w:rsidRPr="007458E3">
        <w:rPr>
          <w:rFonts w:ascii="Times New Roman" w:eastAsia="Times New Roman" w:hAnsi="Times New Roman" w:cs="Times New Roman"/>
          <w:sz w:val="24"/>
          <w:szCs w:val="24"/>
          <w:lang w:val="lv-LV"/>
        </w:rPr>
        <w:t xml:space="preserve"> (seminārs profesionālo izglītības iestāžu direktoriem par ilgtspējīgas attīstības un inovāciju tēmām) un novembrī (jauniešu forums).</w:t>
      </w:r>
    </w:p>
    <w:p w14:paraId="306B7B1F" w14:textId="77777777" w:rsidR="00C67354" w:rsidRPr="007458E3" w:rsidRDefault="00C67354" w:rsidP="002C4BBA">
      <w:pPr>
        <w:spacing w:after="0" w:line="240" w:lineRule="auto"/>
        <w:ind w:left="360"/>
        <w:jc w:val="both"/>
        <w:rPr>
          <w:rFonts w:ascii="Times New Roman" w:eastAsia="Times New Roman" w:hAnsi="Times New Roman" w:cs="Times New Roman"/>
          <w:sz w:val="24"/>
          <w:szCs w:val="24"/>
          <w:lang w:val="lv-LV"/>
        </w:rPr>
      </w:pPr>
    </w:p>
    <w:p w14:paraId="265F2A5B" w14:textId="05E1B4BD" w:rsidR="00C67354" w:rsidRPr="007458E3" w:rsidRDefault="00C67354" w:rsidP="009A2BEF">
      <w:pPr>
        <w:pStyle w:val="ListParagraph"/>
        <w:keepNext/>
        <w:numPr>
          <w:ilvl w:val="0"/>
          <w:numId w:val="5"/>
        </w:numPr>
        <w:spacing w:after="0" w:line="240" w:lineRule="auto"/>
        <w:ind w:left="714" w:hanging="357"/>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b/>
          <w:sz w:val="24"/>
          <w:szCs w:val="24"/>
          <w:lang w:val="lv-LV"/>
        </w:rPr>
        <w:t>Latvijas – Ukrainas – Igaunijas jaunatnes attīstības sadarbības projekts – ANO modelēšanas spēle</w:t>
      </w:r>
    </w:p>
    <w:p w14:paraId="651C435C" w14:textId="65F961DA" w:rsidR="00D46DD7" w:rsidRPr="007458E3" w:rsidRDefault="00C67354" w:rsidP="009268CF">
      <w:pPr>
        <w:spacing w:after="0" w:line="240" w:lineRule="auto"/>
        <w:ind w:firstLine="714"/>
        <w:jc w:val="both"/>
        <w:rPr>
          <w:rFonts w:ascii="Times New Roman" w:hAnsi="Times New Roman" w:cs="Times New Roman"/>
          <w:lang w:val="lv-LV"/>
        </w:rPr>
      </w:pPr>
      <w:r w:rsidRPr="007458E3">
        <w:rPr>
          <w:rFonts w:ascii="Times New Roman" w:hAnsi="Times New Roman" w:cs="Times New Roman"/>
          <w:sz w:val="24"/>
          <w:szCs w:val="24"/>
          <w:lang w:val="lv-LV"/>
        </w:rPr>
        <w:t>ANO modelēšanas spēle ir starptautisks attīstības sadarbības projekts, kura mērķis ir ieinteresēt un iesaistīt jauniešus debatēs un diskusijās par cilvēces attīstībai nozīmīgiem jautājumiem, tādējādi veicinot līderības, sadarbības un problēmu risināšanas prasmes, kā arī prasmi panākt vienošanos, kas nākotnē palīdzēs darboties komandā.</w:t>
      </w:r>
      <w:r w:rsidR="003A26D6">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Šis projekts jau vairākus gadus veiksmīgi norisinās Latvijā, Igaunijā un Ukrainā, veicinot pieredzes apmaiņu un sadarbību.</w:t>
      </w:r>
      <w:r w:rsidR="00D46DD7" w:rsidRPr="007458E3">
        <w:rPr>
          <w:rFonts w:ascii="Times New Roman" w:hAnsi="Times New Roman" w:cs="Times New Roman"/>
          <w:lang w:val="lv-LV"/>
        </w:rPr>
        <w:tab/>
      </w:r>
    </w:p>
    <w:p w14:paraId="3D51A019" w14:textId="301555E3" w:rsidR="00D46DD7" w:rsidRPr="007458E3" w:rsidRDefault="00C67354" w:rsidP="009268CF">
      <w:pPr>
        <w:spacing w:after="0" w:line="240" w:lineRule="auto"/>
        <w:ind w:firstLine="714"/>
        <w:jc w:val="both"/>
        <w:rPr>
          <w:rFonts w:ascii="Times New Roman" w:hAnsi="Times New Roman" w:cs="Times New Roman"/>
          <w:lang w:val="lv-LV"/>
        </w:rPr>
      </w:pPr>
      <w:r w:rsidRPr="007458E3">
        <w:rPr>
          <w:rFonts w:ascii="Times New Roman" w:hAnsi="Times New Roman" w:cs="Times New Roman"/>
          <w:sz w:val="24"/>
          <w:szCs w:val="24"/>
          <w:lang w:val="lv-LV"/>
        </w:rPr>
        <w:t>2016.</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ANO modelēšanas spēle tika rīkota Valmierā, Latvijā, 2017</w:t>
      </w:r>
      <w:r w:rsidR="003520FB" w:rsidRPr="007458E3">
        <w:rPr>
          <w:rFonts w:ascii="Times New Roman" w:hAnsi="Times New Roman" w:cs="Times New Roman"/>
          <w:sz w:val="24"/>
          <w:szCs w:val="24"/>
          <w:lang w:val="lv-LV"/>
        </w:rPr>
        <w:t>.</w:t>
      </w:r>
      <w:r w:rsidR="00743B52">
        <w:rPr>
          <w:rFonts w:ascii="Times New Roman" w:hAnsi="Times New Roman" w:cs="Times New Roman"/>
          <w:sz w:val="24"/>
          <w:szCs w:val="24"/>
          <w:lang w:val="lv-LV"/>
        </w:rPr>
        <w:t xml:space="preserve"> </w:t>
      </w:r>
      <w:r w:rsidR="003520FB" w:rsidRPr="007458E3">
        <w:rPr>
          <w:rFonts w:ascii="Times New Roman" w:hAnsi="Times New Roman" w:cs="Times New Roman"/>
          <w:sz w:val="24"/>
          <w:szCs w:val="24"/>
          <w:lang w:val="lv-LV"/>
        </w:rPr>
        <w:t>gadā tā notika Ļvivā, Ukrainā,</w:t>
      </w:r>
      <w:r w:rsidRPr="007458E3">
        <w:rPr>
          <w:rFonts w:ascii="Times New Roman" w:hAnsi="Times New Roman" w:cs="Times New Roman"/>
          <w:sz w:val="24"/>
          <w:szCs w:val="24"/>
          <w:lang w:val="lv-LV"/>
        </w:rPr>
        <w:t xml:space="preserve"> 2018.</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w:t>
      </w:r>
      <w:r w:rsidR="003520FB" w:rsidRPr="007458E3">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Jüri, Igaunijā.</w:t>
      </w:r>
    </w:p>
    <w:p w14:paraId="1507A9C1" w14:textId="4E82F8E9" w:rsidR="00C67354" w:rsidRPr="007458E3" w:rsidRDefault="00C67354" w:rsidP="009268CF">
      <w:pPr>
        <w:spacing w:after="0" w:line="240" w:lineRule="auto"/>
        <w:ind w:firstLine="714"/>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Izvirzītās tēmas cieši saistītas ar ANO Ilgtspējīgas attīstības mērķiem un iepriekš ietvērušas kiberdrošības, mediju un vārda brīvības, sieviešu tiesību, cilvēktiesību, vides ilgtspējīgas attīstības, klimata pārmaiņu, aktuālo militāro konfliktu u.c. tēmas. Katru gadu spēlē iesaistās vairāk nekā 100 jauniešu.</w:t>
      </w:r>
    </w:p>
    <w:p w14:paraId="05E0E99B" w14:textId="77777777" w:rsidR="009122DB" w:rsidRDefault="009122DB" w:rsidP="009268CF">
      <w:pPr>
        <w:pStyle w:val="Body"/>
        <w:ind w:firstLine="714"/>
        <w:jc w:val="both"/>
        <w:rPr>
          <w:rFonts w:ascii="Times New Roman" w:hAnsi="Times New Roman" w:cs="Times New Roman"/>
          <w:sz w:val="24"/>
          <w:szCs w:val="24"/>
          <w:lang w:val="lv-LV"/>
        </w:rPr>
      </w:pPr>
    </w:p>
    <w:p w14:paraId="3FDB5F11" w14:textId="4CCA3F08" w:rsidR="00C67354" w:rsidRPr="007458E3" w:rsidRDefault="00C67354" w:rsidP="009268CF">
      <w:pPr>
        <w:pStyle w:val="Body"/>
        <w:ind w:firstLine="714"/>
        <w:jc w:val="both"/>
        <w:rPr>
          <w:rFonts w:ascii="Times New Roman" w:eastAsia="Avenir Light" w:hAnsi="Times New Roman" w:cs="Times New Roman"/>
          <w:sz w:val="24"/>
          <w:szCs w:val="24"/>
          <w:lang w:val="lv-LV"/>
        </w:rPr>
      </w:pPr>
      <w:r w:rsidRPr="007458E3">
        <w:rPr>
          <w:rFonts w:ascii="Times New Roman" w:hAnsi="Times New Roman" w:cs="Times New Roman"/>
          <w:sz w:val="24"/>
          <w:szCs w:val="24"/>
          <w:lang w:val="lv-LV"/>
        </w:rPr>
        <w:t xml:space="preserve">LAPAS </w:t>
      </w:r>
      <w:r w:rsidR="00BA2342">
        <w:rPr>
          <w:rFonts w:ascii="Times New Roman" w:hAnsi="Times New Roman" w:cs="Times New Roman"/>
          <w:sz w:val="24"/>
          <w:szCs w:val="24"/>
          <w:lang w:val="lv-LV"/>
        </w:rPr>
        <w:t xml:space="preserve">un tās </w:t>
      </w:r>
      <w:r w:rsidRPr="007458E3">
        <w:rPr>
          <w:rFonts w:ascii="Times New Roman" w:hAnsi="Times New Roman" w:cs="Times New Roman"/>
          <w:sz w:val="24"/>
          <w:szCs w:val="24"/>
          <w:lang w:val="lv-LV"/>
        </w:rPr>
        <w:t>biedru organizācijas jau 15 gadus īsteno dažādus globālās izglītības projektus, izstrādā metodikas un pētījumus, kas tiek izplatīti un ir atzīti starptautiskā mērogā. Globālās izglītības projekti ir balstīti glokalizācijas metodikā.</w:t>
      </w:r>
      <w:r w:rsidR="003520FB" w:rsidRPr="007458E3">
        <w:rPr>
          <w:rFonts w:ascii="Times New Roman" w:eastAsia="Avenir Light" w:hAnsi="Times New Roman" w:cs="Times New Roman"/>
          <w:sz w:val="24"/>
          <w:szCs w:val="24"/>
          <w:lang w:val="lv-LV"/>
        </w:rPr>
        <w:t xml:space="preserve"> </w:t>
      </w:r>
      <w:r w:rsidRPr="007458E3">
        <w:rPr>
          <w:rFonts w:ascii="Times New Roman" w:hAnsi="Times New Roman" w:cs="Times New Roman"/>
          <w:sz w:val="24"/>
          <w:szCs w:val="24"/>
          <w:lang w:val="lv-LV"/>
        </w:rPr>
        <w:t xml:space="preserve">Globālās izglītības jomā notiek sadarbība arī ar citiem partneriem </w:t>
      </w:r>
      <w:r w:rsidR="00A84011">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privāto sektoru, UNESCO LNK, Zviedrijas vēstniecību u.c.</w:t>
      </w:r>
      <w:r w:rsidR="00A84011">
        <w:rPr>
          <w:rFonts w:ascii="Times New Roman" w:hAnsi="Times New Roman" w:cs="Times New Roman"/>
          <w:sz w:val="24"/>
          <w:szCs w:val="24"/>
          <w:lang w:val="lv-LV"/>
        </w:rPr>
        <w:t>,</w:t>
      </w:r>
      <w:r w:rsidR="003520FB" w:rsidRPr="007458E3">
        <w:rPr>
          <w:rFonts w:ascii="Times New Roman" w:eastAsia="Avenir Light" w:hAnsi="Times New Roman" w:cs="Times New Roman"/>
          <w:sz w:val="24"/>
          <w:szCs w:val="24"/>
          <w:lang w:val="lv-LV"/>
        </w:rPr>
        <w:t xml:space="preserve"> </w:t>
      </w:r>
      <w:r w:rsidR="00A84011">
        <w:rPr>
          <w:rFonts w:ascii="Times New Roman" w:eastAsia="Avenir Light" w:hAnsi="Times New Roman" w:cs="Times New Roman"/>
          <w:sz w:val="24"/>
          <w:szCs w:val="24"/>
          <w:lang w:val="lv-LV"/>
        </w:rPr>
        <w:t>p</w:t>
      </w:r>
      <w:r w:rsidRPr="007458E3">
        <w:rPr>
          <w:rFonts w:ascii="Times New Roman" w:hAnsi="Times New Roman" w:cs="Times New Roman"/>
          <w:sz w:val="24"/>
          <w:szCs w:val="24"/>
          <w:lang w:val="lv-LV"/>
        </w:rPr>
        <w:t>iemēram:</w:t>
      </w:r>
    </w:p>
    <w:p w14:paraId="63C2C90F" w14:textId="59656BD3" w:rsidR="003520FB" w:rsidRPr="007458E3" w:rsidRDefault="00C67354" w:rsidP="0016782D">
      <w:pPr>
        <w:pStyle w:val="Body"/>
        <w:numPr>
          <w:ilvl w:val="0"/>
          <w:numId w:val="3"/>
        </w:numPr>
        <w:jc w:val="both"/>
        <w:rPr>
          <w:rFonts w:ascii="Times New Roman" w:eastAsia="Avenir Light" w:hAnsi="Times New Roman" w:cs="Times New Roman"/>
          <w:sz w:val="24"/>
          <w:szCs w:val="24"/>
          <w:lang w:val="lv-LV"/>
        </w:rPr>
      </w:pPr>
      <w:r w:rsidRPr="007458E3">
        <w:rPr>
          <w:rFonts w:ascii="Times New Roman" w:hAnsi="Times New Roman" w:cs="Times New Roman"/>
          <w:sz w:val="24"/>
          <w:szCs w:val="24"/>
          <w:u w:val="single"/>
          <w:lang w:val="lv-LV"/>
        </w:rPr>
        <w:t>Izglītības iniciatīvu centrs</w:t>
      </w:r>
      <w:r w:rsidRPr="007458E3">
        <w:rPr>
          <w:rFonts w:ascii="Times New Roman" w:hAnsi="Times New Roman" w:cs="Times New Roman"/>
          <w:sz w:val="24"/>
          <w:szCs w:val="24"/>
          <w:lang w:val="lv-LV"/>
        </w:rPr>
        <w:t xml:space="preserve"> īsteno starptautisku projektu “Globālā pilsoniskā izglītība - tilts uz ilgtspējīgu attīstību”, kura ietvaros ti</w:t>
      </w:r>
      <w:r w:rsidR="008015C9">
        <w:rPr>
          <w:rFonts w:ascii="Times New Roman" w:hAnsi="Times New Roman" w:cs="Times New Roman"/>
          <w:sz w:val="24"/>
          <w:szCs w:val="24"/>
          <w:lang w:val="lv-LV"/>
        </w:rPr>
        <w:t>ek</w:t>
      </w:r>
      <w:r w:rsidRPr="007458E3">
        <w:rPr>
          <w:rFonts w:ascii="Times New Roman" w:hAnsi="Times New Roman" w:cs="Times New Roman"/>
          <w:sz w:val="24"/>
          <w:szCs w:val="24"/>
          <w:lang w:val="lv-LV"/>
        </w:rPr>
        <w:t xml:space="preserve"> īstenotas gan nacionāla, gan Eiropas līmeņa aktivitātes</w:t>
      </w:r>
      <w:r w:rsidR="003520FB" w:rsidRPr="007458E3">
        <w:rPr>
          <w:rStyle w:val="FootnoteReference"/>
          <w:rFonts w:ascii="Times New Roman" w:hAnsi="Times New Roman" w:cs="Times New Roman"/>
          <w:sz w:val="24"/>
          <w:szCs w:val="24"/>
          <w:lang w:val="lv-LV"/>
        </w:rPr>
        <w:footnoteReference w:id="60"/>
      </w:r>
      <w:r w:rsidRPr="007458E3">
        <w:rPr>
          <w:rFonts w:ascii="Times New Roman" w:hAnsi="Times New Roman" w:cs="Times New Roman"/>
          <w:sz w:val="24"/>
          <w:szCs w:val="24"/>
          <w:lang w:val="lv-LV"/>
        </w:rPr>
        <w:t>.</w:t>
      </w:r>
    </w:p>
    <w:p w14:paraId="43712040" w14:textId="3750A1F7" w:rsidR="00CB3E45" w:rsidRPr="0051777B" w:rsidRDefault="00C67354" w:rsidP="005E657F">
      <w:pPr>
        <w:pStyle w:val="Body"/>
        <w:numPr>
          <w:ilvl w:val="0"/>
          <w:numId w:val="3"/>
        </w:numPr>
        <w:jc w:val="both"/>
        <w:rPr>
          <w:rFonts w:ascii="Times New Roman" w:eastAsia="Avenir Light" w:hAnsi="Times New Roman" w:cs="Times New Roman"/>
          <w:sz w:val="24"/>
          <w:szCs w:val="24"/>
          <w:lang w:val="lv-LV"/>
        </w:rPr>
      </w:pPr>
      <w:r w:rsidRPr="007458E3">
        <w:rPr>
          <w:rFonts w:ascii="Times New Roman" w:hAnsi="Times New Roman" w:cs="Times New Roman"/>
          <w:color w:val="222222"/>
          <w:sz w:val="24"/>
          <w:szCs w:val="24"/>
          <w:u w:val="single"/>
          <w:lang w:val="lv-LV"/>
        </w:rPr>
        <w:t>Zaļā Brīvība</w:t>
      </w:r>
      <w:r w:rsidR="00FF6952">
        <w:rPr>
          <w:rFonts w:ascii="Times New Roman" w:hAnsi="Times New Roman" w:cs="Times New Roman"/>
          <w:color w:val="222222"/>
          <w:sz w:val="24"/>
          <w:szCs w:val="24"/>
          <w:u w:val="single"/>
          <w:lang w:val="lv-LV"/>
        </w:rPr>
        <w:t xml:space="preserve"> </w:t>
      </w:r>
      <w:r w:rsidR="00FF6952" w:rsidRPr="004923F9">
        <w:rPr>
          <w:rFonts w:ascii="Times New Roman" w:hAnsi="Times New Roman" w:cs="Times New Roman"/>
          <w:color w:val="222222"/>
          <w:sz w:val="24"/>
          <w:szCs w:val="24"/>
          <w:lang w:val="lv-LV"/>
        </w:rPr>
        <w:t>(</w:t>
      </w:r>
      <w:r w:rsidR="00BA2342" w:rsidRPr="004923F9">
        <w:rPr>
          <w:rFonts w:ascii="Times New Roman" w:hAnsi="Times New Roman" w:cs="Times New Roman"/>
          <w:color w:val="222222"/>
          <w:sz w:val="24"/>
          <w:szCs w:val="24"/>
          <w:lang w:val="lv-LV"/>
        </w:rPr>
        <w:t>papildu</w:t>
      </w:r>
      <w:r w:rsidR="00FF6952" w:rsidRPr="004923F9">
        <w:rPr>
          <w:rFonts w:ascii="Times New Roman" w:hAnsi="Times New Roman" w:cs="Times New Roman"/>
          <w:color w:val="222222"/>
          <w:sz w:val="24"/>
          <w:szCs w:val="24"/>
          <w:lang w:val="lv-LV"/>
        </w:rPr>
        <w:t xml:space="preserve"> informācijai </w:t>
      </w:r>
      <w:r w:rsidR="00FF6952" w:rsidRPr="0051777B">
        <w:rPr>
          <w:rFonts w:ascii="Times New Roman" w:hAnsi="Times New Roman" w:cs="Times New Roman"/>
          <w:color w:val="222222"/>
          <w:sz w:val="24"/>
          <w:szCs w:val="24"/>
          <w:lang w:val="lv-LV"/>
        </w:rPr>
        <w:t xml:space="preserve">skat. pielikumu Nr. </w:t>
      </w:r>
      <w:r w:rsidR="00AA3B58" w:rsidRPr="0051777B">
        <w:rPr>
          <w:rFonts w:ascii="Times New Roman" w:hAnsi="Times New Roman" w:cs="Times New Roman"/>
          <w:color w:val="222222"/>
          <w:sz w:val="24"/>
          <w:szCs w:val="24"/>
          <w:lang w:val="lv-LV"/>
        </w:rPr>
        <w:t>4</w:t>
      </w:r>
      <w:r w:rsidR="00FF6952" w:rsidRPr="0051777B">
        <w:rPr>
          <w:rFonts w:ascii="Times New Roman" w:hAnsi="Times New Roman" w:cs="Times New Roman"/>
          <w:color w:val="222222"/>
          <w:sz w:val="24"/>
          <w:szCs w:val="24"/>
          <w:lang w:val="lv-LV"/>
        </w:rPr>
        <w:t xml:space="preserve">, pielikumu Nr. </w:t>
      </w:r>
      <w:r w:rsidR="00AA3B58" w:rsidRPr="0051777B">
        <w:rPr>
          <w:rFonts w:ascii="Times New Roman" w:hAnsi="Times New Roman" w:cs="Times New Roman"/>
          <w:color w:val="222222"/>
          <w:sz w:val="24"/>
          <w:szCs w:val="24"/>
          <w:lang w:val="lv-LV"/>
        </w:rPr>
        <w:t xml:space="preserve">5 </w:t>
      </w:r>
      <w:r w:rsidR="00FF6952" w:rsidRPr="0051777B">
        <w:rPr>
          <w:rFonts w:ascii="Times New Roman" w:hAnsi="Times New Roman" w:cs="Times New Roman"/>
          <w:color w:val="222222"/>
          <w:sz w:val="24"/>
          <w:szCs w:val="24"/>
          <w:lang w:val="lv-LV"/>
        </w:rPr>
        <w:t xml:space="preserve">un pielikumu Nr. </w:t>
      </w:r>
      <w:r w:rsidR="00AA3B58" w:rsidRPr="0051777B">
        <w:rPr>
          <w:rFonts w:ascii="Times New Roman" w:hAnsi="Times New Roman" w:cs="Times New Roman"/>
          <w:color w:val="222222"/>
          <w:sz w:val="24"/>
          <w:szCs w:val="24"/>
          <w:lang w:val="lv-LV"/>
        </w:rPr>
        <w:t>6</w:t>
      </w:r>
      <w:r w:rsidR="00FF6952" w:rsidRPr="0051777B">
        <w:rPr>
          <w:rFonts w:ascii="Times New Roman" w:hAnsi="Times New Roman" w:cs="Times New Roman"/>
          <w:color w:val="222222"/>
          <w:sz w:val="24"/>
          <w:szCs w:val="24"/>
          <w:lang w:val="lv-LV"/>
        </w:rPr>
        <w:t>)</w:t>
      </w:r>
      <w:r w:rsidRPr="0051777B">
        <w:rPr>
          <w:rFonts w:ascii="Times New Roman" w:hAnsi="Times New Roman" w:cs="Times New Roman"/>
          <w:color w:val="222222"/>
          <w:sz w:val="24"/>
          <w:szCs w:val="24"/>
          <w:lang w:val="lv-LV"/>
        </w:rPr>
        <w:t>:</w:t>
      </w:r>
    </w:p>
    <w:p w14:paraId="2B579160" w14:textId="77777777" w:rsidR="00EC651F" w:rsidRPr="00EC651F" w:rsidRDefault="00C67354" w:rsidP="00F32B06">
      <w:pPr>
        <w:pStyle w:val="Body"/>
        <w:numPr>
          <w:ilvl w:val="0"/>
          <w:numId w:val="11"/>
        </w:numPr>
        <w:ind w:left="648"/>
        <w:jc w:val="both"/>
        <w:rPr>
          <w:rFonts w:ascii="Times New Roman" w:eastAsia="Avenir Light" w:hAnsi="Times New Roman" w:cs="Times New Roman"/>
          <w:sz w:val="24"/>
          <w:szCs w:val="24"/>
          <w:lang w:val="lv-LV"/>
        </w:rPr>
      </w:pPr>
      <w:r w:rsidRPr="007458E3">
        <w:rPr>
          <w:rFonts w:ascii="Times New Roman" w:hAnsi="Times New Roman" w:cs="Times New Roman"/>
          <w:color w:val="090909"/>
          <w:sz w:val="24"/>
          <w:szCs w:val="24"/>
          <w:lang w:val="lv-LV"/>
        </w:rPr>
        <w:t>projekts pārtikas atkritumu samazināšanai</w:t>
      </w:r>
      <w:r w:rsidR="00CB3E45" w:rsidRPr="007458E3">
        <w:rPr>
          <w:rFonts w:ascii="Times New Roman" w:hAnsi="Times New Roman" w:cs="Times New Roman"/>
          <w:color w:val="090909"/>
          <w:sz w:val="24"/>
          <w:szCs w:val="24"/>
          <w:lang w:val="lv-LV"/>
        </w:rPr>
        <w:t xml:space="preserve"> “Ar cieņu pret pārtiku</w:t>
      </w:r>
      <w:r w:rsidRPr="007458E3">
        <w:rPr>
          <w:rFonts w:ascii="Times New Roman" w:hAnsi="Times New Roman" w:cs="Times New Roman"/>
          <w:color w:val="090909"/>
          <w:sz w:val="24"/>
          <w:szCs w:val="24"/>
          <w:lang w:val="lv-LV"/>
        </w:rPr>
        <w:t>“</w:t>
      </w:r>
      <w:r w:rsidR="00CB3E45" w:rsidRPr="007458E3">
        <w:rPr>
          <w:rStyle w:val="Hyperlink2"/>
          <w:rFonts w:ascii="Times New Roman" w:hAnsi="Times New Roman" w:cs="Times New Roman"/>
          <w:sz w:val="24"/>
          <w:szCs w:val="24"/>
          <w:u w:val="none"/>
          <w:lang w:val="lv-LV"/>
        </w:rPr>
        <w:t xml:space="preserve">. </w:t>
      </w:r>
      <w:r w:rsidRPr="007458E3">
        <w:rPr>
          <w:rFonts w:ascii="Times New Roman" w:hAnsi="Times New Roman" w:cs="Times New Roman"/>
          <w:color w:val="090909"/>
          <w:sz w:val="24"/>
          <w:szCs w:val="24"/>
          <w:lang w:val="lv-LV"/>
        </w:rPr>
        <w:t>Projekta mērķis ir pilnveidot sabiedrības izpratni par to, kā pārtikas izmešana atkritumos ir saistīta ar ilgtspējīgas attīstības ekoloģiskajiem un sociālajiem jautājumiem, un pilnveidot sabiedrības prasmes samazināt pārtikas atkritumus savā ikdienas patēriņā</w:t>
      </w:r>
      <w:r w:rsidR="00CB3E45" w:rsidRPr="007458E3">
        <w:rPr>
          <w:rStyle w:val="FootnoteReference"/>
          <w:rFonts w:ascii="Times New Roman" w:hAnsi="Times New Roman" w:cs="Times New Roman"/>
          <w:color w:val="090909"/>
          <w:sz w:val="24"/>
          <w:szCs w:val="24"/>
          <w:lang w:val="lv-LV"/>
        </w:rPr>
        <w:footnoteReference w:id="61"/>
      </w:r>
      <w:r w:rsidR="00CB3E45" w:rsidRPr="007458E3">
        <w:rPr>
          <w:rFonts w:ascii="Times New Roman" w:hAnsi="Times New Roman" w:cs="Times New Roman"/>
          <w:color w:val="090909"/>
          <w:sz w:val="24"/>
          <w:szCs w:val="24"/>
          <w:lang w:val="lv-LV"/>
        </w:rPr>
        <w:t>;</w:t>
      </w:r>
    </w:p>
    <w:p w14:paraId="2DDC1D59" w14:textId="676BBDA7" w:rsidR="00CB3E45" w:rsidRPr="00EC651F" w:rsidRDefault="00CB3E45" w:rsidP="00F32B06">
      <w:pPr>
        <w:pStyle w:val="Body"/>
        <w:numPr>
          <w:ilvl w:val="0"/>
          <w:numId w:val="11"/>
        </w:numPr>
        <w:ind w:left="648"/>
        <w:jc w:val="both"/>
        <w:rPr>
          <w:rFonts w:ascii="Times New Roman" w:eastAsia="Avenir Light" w:hAnsi="Times New Roman" w:cs="Times New Roman"/>
          <w:sz w:val="24"/>
          <w:szCs w:val="24"/>
          <w:lang w:val="lv-LV"/>
        </w:rPr>
      </w:pPr>
      <w:r w:rsidRPr="00EC651F">
        <w:rPr>
          <w:rFonts w:ascii="Times New Roman" w:hAnsi="Times New Roman" w:cs="Times New Roman"/>
          <w:color w:val="090909"/>
          <w:sz w:val="24"/>
          <w:szCs w:val="24"/>
          <w:lang w:val="lv-LV"/>
        </w:rPr>
        <w:t>p</w:t>
      </w:r>
      <w:r w:rsidR="00C67354" w:rsidRPr="00EC651F">
        <w:rPr>
          <w:rFonts w:ascii="Times New Roman" w:hAnsi="Times New Roman" w:cs="Times New Roman"/>
          <w:color w:val="090909"/>
          <w:sz w:val="24"/>
          <w:szCs w:val="24"/>
          <w:lang w:val="lv-LV"/>
        </w:rPr>
        <w:t>rojekts</w:t>
      </w:r>
      <w:r w:rsidRPr="00EC651F">
        <w:rPr>
          <w:rFonts w:ascii="Times New Roman" w:hAnsi="Times New Roman" w:cs="Times New Roman"/>
          <w:color w:val="090909"/>
          <w:sz w:val="24"/>
          <w:szCs w:val="24"/>
          <w:lang w:val="lv-LV"/>
        </w:rPr>
        <w:t xml:space="preserve"> “Lielveikalu zīmolu produktu ilgtspējas celšana kā svarīga komponente 2015. Eiropas gadā attīstībai un turpmāk”. </w:t>
      </w:r>
      <w:r w:rsidR="00C67354" w:rsidRPr="00EC651F">
        <w:rPr>
          <w:rFonts w:ascii="Times New Roman" w:hAnsi="Times New Roman" w:cs="Times New Roman"/>
          <w:color w:val="090909"/>
          <w:sz w:val="24"/>
          <w:szCs w:val="24"/>
          <w:lang w:val="lv-LV"/>
        </w:rPr>
        <w:t>Projekta mērķis ir uzlabot lielveikalu zīmolu produktu ražošanu un patēriņu, celt to ilgtspēju</w:t>
      </w:r>
      <w:r w:rsidRPr="007458E3">
        <w:rPr>
          <w:rStyle w:val="FootnoteReference"/>
          <w:rFonts w:ascii="Times New Roman" w:hAnsi="Times New Roman" w:cs="Times New Roman"/>
          <w:color w:val="090909"/>
          <w:sz w:val="24"/>
          <w:szCs w:val="24"/>
          <w:lang w:val="lv-LV"/>
        </w:rPr>
        <w:footnoteReference w:id="62"/>
      </w:r>
      <w:r w:rsidRPr="00EC651F">
        <w:rPr>
          <w:rFonts w:ascii="Times New Roman" w:hAnsi="Times New Roman" w:cs="Times New Roman"/>
          <w:color w:val="090909"/>
          <w:sz w:val="24"/>
          <w:szCs w:val="24"/>
          <w:lang w:val="lv-LV"/>
        </w:rPr>
        <w:t>;</w:t>
      </w:r>
    </w:p>
    <w:p w14:paraId="65192DB4" w14:textId="156B6411" w:rsidR="00CB3E45" w:rsidRPr="007458E3" w:rsidRDefault="00CB3E45" w:rsidP="00F32B06">
      <w:pPr>
        <w:pStyle w:val="Default"/>
        <w:numPr>
          <w:ilvl w:val="0"/>
          <w:numId w:val="12"/>
        </w:numPr>
        <w:ind w:left="648"/>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p</w:t>
      </w:r>
      <w:r w:rsidR="00C67354" w:rsidRPr="007458E3">
        <w:rPr>
          <w:rFonts w:ascii="Times New Roman" w:hAnsi="Times New Roman" w:cs="Times New Roman"/>
          <w:color w:val="090909"/>
          <w:sz w:val="24"/>
          <w:szCs w:val="24"/>
          <w:lang w:val="lv-LV"/>
        </w:rPr>
        <w:t>rojekts</w:t>
      </w:r>
      <w:r w:rsidRPr="007458E3">
        <w:rPr>
          <w:rFonts w:ascii="Times New Roman" w:hAnsi="Times New Roman" w:cs="Times New Roman"/>
          <w:color w:val="090909"/>
          <w:sz w:val="24"/>
          <w:szCs w:val="24"/>
          <w:lang w:val="lv-LV"/>
        </w:rPr>
        <w:t xml:space="preserve"> “Sociālā un solidaritātes ekonomika kā attīstības pieeja ilgtspējai 2015. Eiropas gadā attīstībai un turpmāk” </w:t>
      </w:r>
      <w:r w:rsidR="00C67354" w:rsidRPr="007458E3">
        <w:rPr>
          <w:rFonts w:ascii="Times New Roman" w:hAnsi="Times New Roman" w:cs="Times New Roman"/>
          <w:color w:val="090909"/>
          <w:sz w:val="24"/>
          <w:szCs w:val="24"/>
          <w:lang w:val="lv-LV"/>
        </w:rPr>
        <w:t>(</w:t>
      </w:r>
      <w:r w:rsidR="00C67354" w:rsidRPr="007458E3">
        <w:rPr>
          <w:rFonts w:ascii="Times New Roman" w:hAnsi="Times New Roman" w:cs="Times New Roman"/>
          <w:i/>
          <w:color w:val="090909"/>
          <w:sz w:val="24"/>
          <w:szCs w:val="24"/>
          <w:lang w:val="lv-LV"/>
        </w:rPr>
        <w:t>SSEDAS: Social &amp; Solidarity Economy as Development Approach for Sustainability in EYD 2015 and beyond</w:t>
      </w:r>
      <w:r w:rsidRPr="007458E3">
        <w:rPr>
          <w:rFonts w:ascii="Times New Roman" w:hAnsi="Times New Roman" w:cs="Times New Roman"/>
          <w:i/>
          <w:color w:val="090909"/>
          <w:sz w:val="24"/>
          <w:szCs w:val="24"/>
          <w:lang w:val="lv-LV"/>
        </w:rPr>
        <w:t>)</w:t>
      </w:r>
      <w:r w:rsidRPr="007458E3">
        <w:rPr>
          <w:rStyle w:val="FootnoteReference"/>
          <w:rFonts w:ascii="Times New Roman" w:hAnsi="Times New Roman" w:cs="Times New Roman"/>
          <w:i/>
          <w:color w:val="090909"/>
          <w:sz w:val="24"/>
          <w:szCs w:val="24"/>
          <w:lang w:val="lv-LV"/>
        </w:rPr>
        <w:footnoteReference w:id="63"/>
      </w:r>
      <w:r w:rsidRPr="007458E3">
        <w:rPr>
          <w:rFonts w:ascii="Times New Roman" w:hAnsi="Times New Roman" w:cs="Times New Roman"/>
          <w:color w:val="090909"/>
          <w:sz w:val="24"/>
          <w:szCs w:val="24"/>
          <w:lang w:val="lv-LV"/>
        </w:rPr>
        <w:t>;</w:t>
      </w:r>
    </w:p>
    <w:p w14:paraId="72CBA472" w14:textId="3D8B3D30" w:rsidR="008F7C00" w:rsidRPr="007458E3" w:rsidRDefault="00C67354" w:rsidP="00F32B06">
      <w:pPr>
        <w:pStyle w:val="Default"/>
        <w:numPr>
          <w:ilvl w:val="0"/>
          <w:numId w:val="12"/>
        </w:numPr>
        <w:ind w:left="648"/>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projekts</w:t>
      </w:r>
      <w:r w:rsidR="00A339EB" w:rsidRPr="007458E3">
        <w:rPr>
          <w:rFonts w:ascii="Times New Roman" w:hAnsi="Times New Roman" w:cs="Times New Roman"/>
          <w:color w:val="090909"/>
          <w:sz w:val="24"/>
          <w:szCs w:val="24"/>
          <w:lang w:val="lv-LV"/>
        </w:rPr>
        <w:t xml:space="preserve"> “Par godīgu augļu tirdzniecību! Atbalsts godīgai tropisko augļu tirdzniecībai 2015. Eiropas gadā attīstībai un turpmāk”</w:t>
      </w:r>
      <w:r w:rsidRPr="007458E3">
        <w:rPr>
          <w:rFonts w:ascii="Times New Roman" w:hAnsi="Times New Roman" w:cs="Times New Roman"/>
          <w:color w:val="090909"/>
          <w:sz w:val="24"/>
          <w:szCs w:val="24"/>
          <w:lang w:val="lv-LV"/>
        </w:rPr>
        <w:t xml:space="preserve"> (</w:t>
      </w:r>
      <w:r w:rsidRPr="007458E3">
        <w:rPr>
          <w:rFonts w:ascii="Times New Roman" w:hAnsi="Times New Roman" w:cs="Times New Roman"/>
          <w:i/>
          <w:color w:val="090909"/>
          <w:sz w:val="24"/>
          <w:szCs w:val="24"/>
          <w:lang w:val="lv-LV"/>
        </w:rPr>
        <w:t>Make Fruit Fair! A Boost for Fair Tropical Fruits in the 2015 European Year for Development and beyond: Mobilizing European citizen to take action for fair tropical fruit supply chains (MFF)</w:t>
      </w:r>
      <w:r w:rsidRPr="007458E3">
        <w:rPr>
          <w:rFonts w:ascii="Times New Roman" w:hAnsi="Times New Roman" w:cs="Times New Roman"/>
          <w:color w:val="090909"/>
          <w:sz w:val="24"/>
          <w:szCs w:val="24"/>
          <w:lang w:val="lv-LV"/>
        </w:rPr>
        <w:t>)</w:t>
      </w:r>
      <w:r w:rsidR="00CB3E45" w:rsidRPr="007458E3">
        <w:rPr>
          <w:rStyle w:val="FootnoteReference"/>
          <w:rFonts w:ascii="Times New Roman" w:hAnsi="Times New Roman" w:cs="Times New Roman"/>
          <w:color w:val="090909"/>
          <w:sz w:val="24"/>
          <w:szCs w:val="24"/>
          <w:lang w:val="lv-LV"/>
        </w:rPr>
        <w:footnoteReference w:id="64"/>
      </w:r>
      <w:r w:rsidRPr="007458E3">
        <w:rPr>
          <w:rFonts w:ascii="Times New Roman" w:hAnsi="Times New Roman" w:cs="Times New Roman"/>
          <w:color w:val="090909"/>
          <w:sz w:val="24"/>
          <w:szCs w:val="24"/>
          <w:lang w:val="lv-LV"/>
        </w:rPr>
        <w:t>.</w:t>
      </w:r>
    </w:p>
    <w:p w14:paraId="07F2612F" w14:textId="2E14B15B" w:rsidR="00C67354" w:rsidRPr="005E657F" w:rsidRDefault="005E657F" w:rsidP="00F32B06">
      <w:pPr>
        <w:pStyle w:val="Default"/>
        <w:numPr>
          <w:ilvl w:val="0"/>
          <w:numId w:val="12"/>
        </w:numPr>
        <w:ind w:left="648"/>
        <w:jc w:val="both"/>
        <w:rPr>
          <w:rFonts w:ascii="Times New Roman" w:eastAsia="Avenir Light" w:hAnsi="Times New Roman" w:cs="Times New Roman"/>
          <w:color w:val="090909"/>
          <w:sz w:val="24"/>
          <w:szCs w:val="24"/>
          <w:lang w:val="lv-LV"/>
        </w:rPr>
      </w:pPr>
      <w:r>
        <w:rPr>
          <w:rFonts w:ascii="Times New Roman" w:hAnsi="Times New Roman" w:cs="Times New Roman"/>
          <w:color w:val="090909"/>
          <w:sz w:val="24"/>
          <w:szCs w:val="24"/>
          <w:lang w:val="lv-LV"/>
        </w:rPr>
        <w:t>p</w:t>
      </w:r>
      <w:r w:rsidR="00C67354" w:rsidRPr="007458E3">
        <w:rPr>
          <w:rFonts w:ascii="Times New Roman" w:hAnsi="Times New Roman" w:cs="Times New Roman"/>
          <w:color w:val="090909"/>
          <w:sz w:val="24"/>
          <w:szCs w:val="24"/>
          <w:lang w:val="lv-LV"/>
        </w:rPr>
        <w:t>rojekts</w:t>
      </w:r>
      <w:r w:rsidR="00A339EB" w:rsidRPr="007458E3">
        <w:rPr>
          <w:rFonts w:ascii="Times New Roman" w:hAnsi="Times New Roman" w:cs="Times New Roman"/>
          <w:color w:val="090909"/>
          <w:sz w:val="24"/>
          <w:szCs w:val="24"/>
          <w:lang w:val="lv-LV"/>
        </w:rPr>
        <w:t xml:space="preserve"> “Mediji attīstībai”</w:t>
      </w:r>
      <w:r w:rsidR="003A26D6">
        <w:rPr>
          <w:rFonts w:ascii="Times New Roman" w:hAnsi="Times New Roman" w:cs="Times New Roman"/>
          <w:color w:val="090909"/>
          <w:sz w:val="24"/>
          <w:szCs w:val="24"/>
          <w:lang w:val="lv-LV"/>
        </w:rPr>
        <w:t xml:space="preserve"> </w:t>
      </w:r>
      <w:r w:rsidR="00C67354" w:rsidRPr="007458E3">
        <w:rPr>
          <w:rFonts w:ascii="Times New Roman" w:hAnsi="Times New Roman" w:cs="Times New Roman"/>
          <w:color w:val="090909"/>
          <w:sz w:val="24"/>
          <w:szCs w:val="24"/>
          <w:lang w:val="lv-LV"/>
        </w:rPr>
        <w:t>(</w:t>
      </w:r>
      <w:r w:rsidR="00C67354" w:rsidRPr="007458E3">
        <w:rPr>
          <w:rFonts w:ascii="Times New Roman" w:hAnsi="Times New Roman" w:cs="Times New Roman"/>
          <w:i/>
          <w:color w:val="090909"/>
          <w:sz w:val="24"/>
          <w:szCs w:val="24"/>
          <w:lang w:val="lv-LV"/>
        </w:rPr>
        <w:t>EYD2015: Media for Development</w:t>
      </w:r>
      <w:r w:rsidR="00C67354" w:rsidRPr="007458E3">
        <w:rPr>
          <w:rFonts w:ascii="Times New Roman" w:hAnsi="Times New Roman" w:cs="Times New Roman"/>
          <w:color w:val="090909"/>
          <w:sz w:val="24"/>
          <w:szCs w:val="24"/>
          <w:lang w:val="lv-LV"/>
        </w:rPr>
        <w:t>). Projekts saturiski ir saistīts ar plašu jautājumu loku: par ES ārējo darbību un Eiropas lomu pasaulē, uz ko balstās Eiropas gads attīstībai</w:t>
      </w:r>
      <w:r w:rsidR="00AE45AD">
        <w:rPr>
          <w:rFonts w:ascii="Times New Roman" w:hAnsi="Times New Roman" w:cs="Times New Roman"/>
          <w:color w:val="090909"/>
          <w:sz w:val="24"/>
          <w:szCs w:val="24"/>
          <w:lang w:val="lv-LV"/>
        </w:rPr>
        <w:t xml:space="preserve"> (EYD2015)</w:t>
      </w:r>
      <w:r w:rsidR="00C67354" w:rsidRPr="007458E3">
        <w:rPr>
          <w:rFonts w:ascii="Times New Roman" w:hAnsi="Times New Roman" w:cs="Times New Roman"/>
          <w:color w:val="090909"/>
          <w:sz w:val="24"/>
          <w:szCs w:val="24"/>
          <w:lang w:val="lv-LV"/>
        </w:rPr>
        <w:t>, par</w:t>
      </w:r>
      <w:r w:rsidR="00A339EB" w:rsidRPr="007458E3">
        <w:rPr>
          <w:rFonts w:ascii="Times New Roman" w:hAnsi="Times New Roman" w:cs="Times New Roman"/>
          <w:color w:val="090909"/>
          <w:sz w:val="24"/>
          <w:szCs w:val="24"/>
          <w:lang w:val="lv-LV"/>
        </w:rPr>
        <w:t xml:space="preserve"> Eirobarometra aptaujā </w:t>
      </w:r>
      <w:r w:rsidR="00C67354" w:rsidRPr="007458E3">
        <w:rPr>
          <w:rFonts w:ascii="Times New Roman" w:hAnsi="Times New Roman" w:cs="Times New Roman"/>
          <w:color w:val="090909"/>
          <w:sz w:val="24"/>
          <w:szCs w:val="24"/>
          <w:lang w:val="lv-LV"/>
        </w:rPr>
        <w:t xml:space="preserve">atspoguļoto ES dalībvalstu attieksmi pret attīstības sadarbību, par globālās attīstības jauno prioritāti – </w:t>
      </w:r>
      <w:r w:rsidR="002C5039" w:rsidRPr="007458E3">
        <w:rPr>
          <w:rFonts w:ascii="Times New Roman" w:hAnsi="Times New Roman" w:cs="Times New Roman"/>
          <w:color w:val="090909"/>
          <w:sz w:val="24"/>
          <w:szCs w:val="24"/>
          <w:lang w:val="lv-LV"/>
        </w:rPr>
        <w:t>IAM</w:t>
      </w:r>
      <w:r w:rsidR="00C67354" w:rsidRPr="007458E3">
        <w:rPr>
          <w:rFonts w:ascii="Times New Roman" w:hAnsi="Times New Roman" w:cs="Times New Roman"/>
          <w:color w:val="090909"/>
          <w:sz w:val="24"/>
          <w:szCs w:val="24"/>
          <w:lang w:val="lv-LV"/>
        </w:rPr>
        <w:t xml:space="preserve"> konceptu u.c</w:t>
      </w:r>
      <w:r w:rsidR="00A84011">
        <w:rPr>
          <w:rFonts w:ascii="Times New Roman" w:hAnsi="Times New Roman" w:cs="Times New Roman"/>
          <w:color w:val="090909"/>
          <w:sz w:val="24"/>
          <w:szCs w:val="24"/>
          <w:lang w:val="lv-LV"/>
        </w:rPr>
        <w:t>.</w:t>
      </w:r>
      <w:r w:rsidR="008F7C00" w:rsidRPr="007458E3">
        <w:rPr>
          <w:rStyle w:val="FootnoteReference"/>
          <w:rFonts w:ascii="Times New Roman" w:hAnsi="Times New Roman" w:cs="Times New Roman"/>
          <w:color w:val="090909"/>
          <w:sz w:val="24"/>
          <w:szCs w:val="24"/>
          <w:lang w:val="lv-LV"/>
        </w:rPr>
        <w:footnoteReference w:id="65"/>
      </w:r>
      <w:r w:rsidR="00C67354" w:rsidRPr="007458E3">
        <w:rPr>
          <w:rFonts w:ascii="Times New Roman" w:hAnsi="Times New Roman" w:cs="Times New Roman"/>
          <w:color w:val="090909"/>
          <w:sz w:val="24"/>
          <w:szCs w:val="24"/>
          <w:lang w:val="lv-LV"/>
        </w:rPr>
        <w:t>.</w:t>
      </w:r>
    </w:p>
    <w:p w14:paraId="47751F5F" w14:textId="27BCE74E" w:rsidR="00157F01" w:rsidRDefault="00157F01" w:rsidP="00F32B06">
      <w:pPr>
        <w:pStyle w:val="Default"/>
        <w:jc w:val="both"/>
        <w:rPr>
          <w:rFonts w:ascii="Times New Roman" w:hAnsi="Times New Roman" w:cs="Times New Roman"/>
          <w:color w:val="090909"/>
          <w:sz w:val="24"/>
          <w:szCs w:val="24"/>
          <w:lang w:val="lv-LV"/>
        </w:rPr>
      </w:pPr>
      <w:r>
        <w:rPr>
          <w:rFonts w:ascii="Times New Roman" w:hAnsi="Times New Roman" w:cs="Times New Roman"/>
          <w:color w:val="090909"/>
          <w:sz w:val="24"/>
          <w:szCs w:val="24"/>
          <w:lang w:val="lv-LV"/>
        </w:rPr>
        <w:t xml:space="preserve"> - </w:t>
      </w:r>
      <w:r w:rsidR="005E657F">
        <w:rPr>
          <w:rFonts w:ascii="Times New Roman" w:hAnsi="Times New Roman" w:cs="Times New Roman"/>
          <w:color w:val="090909"/>
          <w:sz w:val="24"/>
          <w:szCs w:val="24"/>
          <w:lang w:val="lv-LV"/>
        </w:rPr>
        <w:tab/>
      </w:r>
      <w:r w:rsidR="009D749E" w:rsidRPr="0067298D">
        <w:rPr>
          <w:rFonts w:ascii="Times New Roman" w:hAnsi="Times New Roman" w:cs="Times New Roman"/>
          <w:i/>
          <w:color w:val="090909"/>
          <w:sz w:val="24"/>
          <w:szCs w:val="24"/>
          <w:u w:val="single"/>
          <w:lang w:val="lv-LV"/>
        </w:rPr>
        <w:t>H</w:t>
      </w:r>
      <w:r w:rsidRPr="0067298D">
        <w:rPr>
          <w:rFonts w:ascii="Times New Roman" w:hAnsi="Times New Roman" w:cs="Times New Roman"/>
          <w:i/>
          <w:color w:val="090909"/>
          <w:sz w:val="24"/>
          <w:szCs w:val="24"/>
          <w:u w:val="single"/>
          <w:lang w:val="lv-LV"/>
        </w:rPr>
        <w:t>omo ecos</w:t>
      </w:r>
      <w:r>
        <w:rPr>
          <w:rFonts w:ascii="Times New Roman" w:hAnsi="Times New Roman" w:cs="Times New Roman"/>
          <w:color w:val="090909"/>
          <w:sz w:val="24"/>
          <w:szCs w:val="24"/>
          <w:lang w:val="lv-LV"/>
        </w:rPr>
        <w:t>:</w:t>
      </w:r>
    </w:p>
    <w:p w14:paraId="277385F5" w14:textId="5B23511A" w:rsidR="00157F01" w:rsidRPr="007458E3" w:rsidRDefault="00157F01" w:rsidP="00F32B06">
      <w:pPr>
        <w:pStyle w:val="Default"/>
        <w:numPr>
          <w:ilvl w:val="0"/>
          <w:numId w:val="45"/>
        </w:numPr>
        <w:ind w:left="648"/>
        <w:jc w:val="both"/>
        <w:rPr>
          <w:rFonts w:ascii="Times New Roman" w:eastAsia="Avenir Light" w:hAnsi="Times New Roman" w:cs="Times New Roman"/>
          <w:color w:val="090909"/>
          <w:sz w:val="24"/>
          <w:szCs w:val="24"/>
          <w:lang w:val="lv-LV"/>
        </w:rPr>
      </w:pPr>
      <w:r>
        <w:rPr>
          <w:rFonts w:ascii="Times New Roman" w:hAnsi="Times New Roman" w:cs="Times New Roman"/>
          <w:color w:val="090909"/>
          <w:sz w:val="24"/>
          <w:szCs w:val="24"/>
          <w:lang w:val="lv-LV"/>
        </w:rPr>
        <w:t>projekts “Esi pirmais tur, kur citi būs rīt”</w:t>
      </w:r>
      <w:r>
        <w:rPr>
          <w:rStyle w:val="FootnoteReference"/>
          <w:rFonts w:ascii="Times New Roman" w:hAnsi="Times New Roman" w:cs="Times New Roman"/>
          <w:color w:val="090909"/>
          <w:sz w:val="24"/>
          <w:szCs w:val="24"/>
          <w:lang w:val="lv-LV"/>
        </w:rPr>
        <w:footnoteReference w:id="66"/>
      </w:r>
      <w:r>
        <w:rPr>
          <w:rFonts w:ascii="Times New Roman" w:hAnsi="Times New Roman" w:cs="Times New Roman"/>
          <w:color w:val="090909"/>
          <w:sz w:val="24"/>
          <w:szCs w:val="24"/>
          <w:lang w:val="lv-LV"/>
        </w:rPr>
        <w:t>, kura ietvaros jauniešu līderi tika apmācīti par ilgtspējīgu globālo attīstību, kā arī tika tulkota un subtitrēta tematiskā filma un izstrādāts materiāls pedagogiem</w:t>
      </w:r>
      <w:r>
        <w:rPr>
          <w:rStyle w:val="FootnoteReference"/>
          <w:rFonts w:ascii="Times New Roman" w:hAnsi="Times New Roman" w:cs="Times New Roman"/>
          <w:color w:val="090909"/>
          <w:sz w:val="24"/>
          <w:szCs w:val="24"/>
          <w:lang w:val="lv-LV"/>
        </w:rPr>
        <w:footnoteReference w:id="67"/>
      </w:r>
      <w:r w:rsidR="005E657F">
        <w:rPr>
          <w:rFonts w:ascii="Times New Roman" w:hAnsi="Times New Roman" w:cs="Times New Roman"/>
          <w:color w:val="090909"/>
          <w:sz w:val="24"/>
          <w:szCs w:val="24"/>
          <w:lang w:val="lv-LV"/>
        </w:rPr>
        <w:t>.</w:t>
      </w:r>
    </w:p>
    <w:p w14:paraId="7886F208" w14:textId="3CEAF0DF" w:rsidR="00C67354" w:rsidRPr="007458E3" w:rsidRDefault="008F7C00" w:rsidP="00F32B06">
      <w:pPr>
        <w:pStyle w:val="Default"/>
        <w:keepNext/>
        <w:ind w:left="360" w:hanging="360"/>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 xml:space="preserve"> - </w:t>
      </w:r>
      <w:r w:rsidRPr="007458E3">
        <w:rPr>
          <w:rFonts w:ascii="Times New Roman" w:hAnsi="Times New Roman" w:cs="Times New Roman"/>
          <w:color w:val="090909"/>
          <w:sz w:val="24"/>
          <w:szCs w:val="24"/>
          <w:lang w:val="lv-LV"/>
        </w:rPr>
        <w:tab/>
      </w:r>
      <w:r w:rsidR="00C67354" w:rsidRPr="007458E3">
        <w:rPr>
          <w:rFonts w:ascii="Times New Roman" w:hAnsi="Times New Roman" w:cs="Times New Roman"/>
          <w:color w:val="090909"/>
          <w:sz w:val="24"/>
          <w:szCs w:val="24"/>
          <w:u w:val="single"/>
          <w:lang w:val="lv-LV"/>
        </w:rPr>
        <w:t>LAPAS</w:t>
      </w:r>
      <w:r w:rsidR="00C67354" w:rsidRPr="007458E3">
        <w:rPr>
          <w:rFonts w:ascii="Times New Roman" w:hAnsi="Times New Roman" w:cs="Times New Roman"/>
          <w:color w:val="090909"/>
          <w:sz w:val="24"/>
          <w:szCs w:val="24"/>
          <w:lang w:val="lv-LV"/>
        </w:rPr>
        <w:t>:</w:t>
      </w:r>
    </w:p>
    <w:p w14:paraId="72C5FF3C" w14:textId="18B80512" w:rsidR="008F7C00" w:rsidRPr="009122DB" w:rsidRDefault="00C67354" w:rsidP="00F32B06">
      <w:pPr>
        <w:pStyle w:val="Default"/>
        <w:numPr>
          <w:ilvl w:val="0"/>
          <w:numId w:val="13"/>
        </w:numPr>
        <w:ind w:left="648"/>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projekts “Godīgi nodokļi visiem” par starptautisko nodokļu politiku un tās ietekmi uz attīstības valstīm. Projekta ietvaros izstrādāts pētījums, vairāki tematiski video, kā arī notikušas starptautiskas diskusijas, mācības un informatīvi pasākumi</w:t>
      </w:r>
      <w:r w:rsidR="009122DB">
        <w:rPr>
          <w:rFonts w:ascii="Times New Roman" w:hAnsi="Times New Roman" w:cs="Times New Roman"/>
          <w:color w:val="090909"/>
          <w:sz w:val="24"/>
          <w:szCs w:val="24"/>
          <w:lang w:val="lv-LV"/>
        </w:rPr>
        <w:t>; projekts sasniedza vairāk nekā 200 00 personu, īpaši jauniešus</w:t>
      </w:r>
      <w:r w:rsidR="008F7C00" w:rsidRPr="007458E3">
        <w:rPr>
          <w:rStyle w:val="FootnoteReference"/>
          <w:rFonts w:ascii="Times New Roman" w:hAnsi="Times New Roman" w:cs="Times New Roman"/>
          <w:color w:val="090909"/>
          <w:sz w:val="24"/>
          <w:szCs w:val="24"/>
          <w:lang w:val="lv-LV"/>
        </w:rPr>
        <w:footnoteReference w:id="68"/>
      </w:r>
      <w:r w:rsidR="008F7C00" w:rsidRPr="007458E3">
        <w:rPr>
          <w:rFonts w:ascii="Times New Roman" w:hAnsi="Times New Roman" w:cs="Times New Roman"/>
          <w:color w:val="090909"/>
          <w:sz w:val="24"/>
          <w:szCs w:val="24"/>
          <w:lang w:val="lv-LV"/>
        </w:rPr>
        <w:t>;</w:t>
      </w:r>
    </w:p>
    <w:p w14:paraId="66A751B0" w14:textId="6C66ED90" w:rsidR="009122DB" w:rsidRPr="005E657F" w:rsidRDefault="009122DB" w:rsidP="00F32B06">
      <w:pPr>
        <w:pStyle w:val="Default"/>
        <w:numPr>
          <w:ilvl w:val="0"/>
          <w:numId w:val="13"/>
        </w:numPr>
        <w:ind w:left="648"/>
        <w:jc w:val="both"/>
        <w:rPr>
          <w:rFonts w:ascii="Times New Roman" w:eastAsia="Avenir Light" w:hAnsi="Times New Roman" w:cs="Times New Roman"/>
          <w:color w:val="090909"/>
          <w:sz w:val="24"/>
          <w:szCs w:val="24"/>
          <w:lang w:val="lv-LV"/>
        </w:rPr>
      </w:pPr>
      <w:r>
        <w:rPr>
          <w:rFonts w:ascii="Times New Roman" w:hAnsi="Times New Roman" w:cs="Times New Roman"/>
          <w:color w:val="090909"/>
          <w:sz w:val="24"/>
          <w:szCs w:val="24"/>
          <w:lang w:val="lv-LV"/>
        </w:rPr>
        <w:t>2016.</w:t>
      </w:r>
      <w:r w:rsidR="00743B52">
        <w:rPr>
          <w:rFonts w:ascii="Times New Roman" w:hAnsi="Times New Roman" w:cs="Times New Roman"/>
          <w:color w:val="090909"/>
          <w:sz w:val="24"/>
          <w:szCs w:val="24"/>
          <w:lang w:val="lv-LV"/>
        </w:rPr>
        <w:t xml:space="preserve"> </w:t>
      </w:r>
      <w:r>
        <w:rPr>
          <w:rFonts w:ascii="Times New Roman" w:hAnsi="Times New Roman" w:cs="Times New Roman"/>
          <w:color w:val="090909"/>
          <w:sz w:val="24"/>
          <w:szCs w:val="24"/>
          <w:lang w:val="lv-LV"/>
        </w:rPr>
        <w:t>gadā LAPAS turpināja īstenot Latvijas prezidentūras ES Padomē laikā sākto projektu, kurā tika izstrādāts pētījums par nefinanšu līdzekļiem attīstības sadarbībā, notika mācību vizīte Ukrainā, noritēja sabiedrības informēšanas kampaņa par pārtikas drošību, kā arī tika sagatavoti citi materiāli</w:t>
      </w:r>
      <w:r>
        <w:rPr>
          <w:rStyle w:val="FootnoteReference"/>
          <w:rFonts w:ascii="Times New Roman" w:hAnsi="Times New Roman" w:cs="Times New Roman"/>
          <w:color w:val="090909"/>
          <w:sz w:val="24"/>
          <w:szCs w:val="24"/>
          <w:lang w:val="lv-LV"/>
        </w:rPr>
        <w:footnoteReference w:id="69"/>
      </w:r>
      <w:r w:rsidR="006A39E2">
        <w:rPr>
          <w:rFonts w:ascii="Times New Roman" w:hAnsi="Times New Roman" w:cs="Times New Roman"/>
          <w:color w:val="090909"/>
          <w:sz w:val="24"/>
          <w:szCs w:val="24"/>
          <w:lang w:val="lv-LV"/>
        </w:rPr>
        <w:t>;</w:t>
      </w:r>
    </w:p>
    <w:p w14:paraId="72A00266" w14:textId="2CA494E0" w:rsidR="006A39E2" w:rsidRPr="007458E3" w:rsidRDefault="006A39E2" w:rsidP="00F32B06">
      <w:pPr>
        <w:pStyle w:val="Default"/>
        <w:numPr>
          <w:ilvl w:val="0"/>
          <w:numId w:val="13"/>
        </w:numPr>
        <w:ind w:left="648"/>
        <w:jc w:val="both"/>
        <w:rPr>
          <w:rFonts w:ascii="Times New Roman" w:eastAsia="Avenir Light" w:hAnsi="Times New Roman" w:cs="Times New Roman"/>
          <w:color w:val="090909"/>
          <w:sz w:val="24"/>
          <w:szCs w:val="24"/>
          <w:lang w:val="lv-LV"/>
        </w:rPr>
      </w:pPr>
      <w:r>
        <w:rPr>
          <w:rFonts w:ascii="Times New Roman" w:hAnsi="Times New Roman" w:cs="Times New Roman"/>
          <w:color w:val="090909"/>
          <w:sz w:val="24"/>
          <w:szCs w:val="24"/>
          <w:lang w:val="lv-LV"/>
        </w:rPr>
        <w:t>2016.</w:t>
      </w:r>
      <w:r w:rsidR="00743B52">
        <w:rPr>
          <w:rFonts w:ascii="Times New Roman" w:hAnsi="Times New Roman" w:cs="Times New Roman"/>
          <w:color w:val="090909"/>
          <w:sz w:val="24"/>
          <w:szCs w:val="24"/>
          <w:lang w:val="lv-LV"/>
        </w:rPr>
        <w:t xml:space="preserve"> </w:t>
      </w:r>
      <w:r>
        <w:rPr>
          <w:rFonts w:ascii="Times New Roman" w:hAnsi="Times New Roman" w:cs="Times New Roman"/>
          <w:color w:val="090909"/>
          <w:sz w:val="24"/>
          <w:szCs w:val="24"/>
          <w:lang w:val="lv-LV"/>
        </w:rPr>
        <w:t xml:space="preserve">gadā LAPAS turpināja īstenot Eiropas gada attīstībai (EYD2015) nacionālo programmu, ko LAPAS deleģēja Ministru kabinets. Programmas ietvaros tika organizēta jauno žurnālistu vizīte Moldovā, </w:t>
      </w:r>
      <w:r w:rsidR="005E657F">
        <w:rPr>
          <w:rFonts w:ascii="Times New Roman" w:hAnsi="Times New Roman" w:cs="Times New Roman"/>
          <w:color w:val="090909"/>
          <w:sz w:val="24"/>
          <w:szCs w:val="24"/>
          <w:lang w:val="lv-LV"/>
        </w:rPr>
        <w:t>tika izsniegti apakšgranti</w:t>
      </w:r>
      <w:r>
        <w:rPr>
          <w:rFonts w:ascii="Times New Roman" w:hAnsi="Times New Roman" w:cs="Times New Roman"/>
          <w:color w:val="090909"/>
          <w:sz w:val="24"/>
          <w:szCs w:val="24"/>
          <w:lang w:val="lv-LV"/>
        </w:rPr>
        <w:t xml:space="preserve"> biedru organizācijām, </w:t>
      </w:r>
      <w:r w:rsidR="005E657F">
        <w:rPr>
          <w:rFonts w:ascii="Times New Roman" w:hAnsi="Times New Roman" w:cs="Times New Roman"/>
          <w:color w:val="090909"/>
          <w:sz w:val="24"/>
          <w:szCs w:val="24"/>
          <w:lang w:val="lv-LV"/>
        </w:rPr>
        <w:t xml:space="preserve">tika organizēts </w:t>
      </w:r>
      <w:r>
        <w:rPr>
          <w:rFonts w:ascii="Times New Roman" w:hAnsi="Times New Roman" w:cs="Times New Roman"/>
          <w:color w:val="090909"/>
          <w:sz w:val="24"/>
          <w:szCs w:val="24"/>
          <w:lang w:val="lv-LV"/>
        </w:rPr>
        <w:t xml:space="preserve">filmu mēnesis, sadarbībā ar Latvijas Universitāti tika izstrādāts tiešsaistes kurss par attīstības sadarbību, </w:t>
      </w:r>
      <w:r w:rsidR="005E657F">
        <w:rPr>
          <w:rFonts w:ascii="Times New Roman" w:hAnsi="Times New Roman" w:cs="Times New Roman"/>
          <w:color w:val="090909"/>
          <w:sz w:val="24"/>
          <w:szCs w:val="24"/>
          <w:lang w:val="lv-LV"/>
        </w:rPr>
        <w:t>notika</w:t>
      </w:r>
      <w:r>
        <w:rPr>
          <w:rFonts w:ascii="Times New Roman" w:hAnsi="Times New Roman" w:cs="Times New Roman"/>
          <w:color w:val="090909"/>
          <w:sz w:val="24"/>
          <w:szCs w:val="24"/>
          <w:lang w:val="lv-LV"/>
        </w:rPr>
        <w:t xml:space="preserve"> privātajam sektoram paredzēts pasākums, </w:t>
      </w:r>
      <w:r w:rsidR="005E657F">
        <w:rPr>
          <w:rFonts w:ascii="Times New Roman" w:hAnsi="Times New Roman" w:cs="Times New Roman"/>
          <w:color w:val="090909"/>
          <w:sz w:val="24"/>
          <w:szCs w:val="24"/>
          <w:lang w:val="lv-LV"/>
        </w:rPr>
        <w:t>norisinājās</w:t>
      </w:r>
      <w:r>
        <w:rPr>
          <w:rFonts w:ascii="Times New Roman" w:hAnsi="Times New Roman" w:cs="Times New Roman"/>
          <w:color w:val="090909"/>
          <w:sz w:val="24"/>
          <w:szCs w:val="24"/>
          <w:lang w:val="lv-LV"/>
        </w:rPr>
        <w:t xml:space="preserve"> aktīvs attīstības sadarbības vēstnieku un jauniešu vēstnieku darbs, kā arī tika īstenots noslēguma pasākums, kuru apmeklēja aptuveni 100 cilvēki</w:t>
      </w:r>
      <w:r>
        <w:rPr>
          <w:rStyle w:val="FootnoteReference"/>
          <w:rFonts w:ascii="Times New Roman" w:hAnsi="Times New Roman" w:cs="Times New Roman"/>
          <w:color w:val="090909"/>
          <w:sz w:val="24"/>
          <w:szCs w:val="24"/>
          <w:lang w:val="lv-LV"/>
        </w:rPr>
        <w:footnoteReference w:id="70"/>
      </w:r>
      <w:r w:rsidR="005E657F">
        <w:rPr>
          <w:rFonts w:ascii="Times New Roman" w:hAnsi="Times New Roman" w:cs="Times New Roman"/>
          <w:color w:val="090909"/>
          <w:sz w:val="24"/>
          <w:szCs w:val="24"/>
          <w:lang w:val="lv-LV"/>
        </w:rPr>
        <w:t>;</w:t>
      </w:r>
    </w:p>
    <w:p w14:paraId="278F026A" w14:textId="77777777" w:rsidR="00A339EB" w:rsidRPr="007458E3" w:rsidRDefault="00C67354" w:rsidP="00F32B06">
      <w:pPr>
        <w:pStyle w:val="Default"/>
        <w:numPr>
          <w:ilvl w:val="0"/>
          <w:numId w:val="13"/>
        </w:numPr>
        <w:ind w:left="648"/>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LAPAS aktīvi darbojas arī Baltijas līmenī un 2018.gadā Rīgā notika Baltijas seminārs par globālo izglītību, ko līdzfi</w:t>
      </w:r>
      <w:r w:rsidR="00A339EB" w:rsidRPr="007458E3">
        <w:rPr>
          <w:rFonts w:ascii="Times New Roman" w:hAnsi="Times New Roman" w:cs="Times New Roman"/>
          <w:color w:val="090909"/>
          <w:sz w:val="24"/>
          <w:szCs w:val="24"/>
          <w:lang w:val="lv-LV"/>
        </w:rPr>
        <w:t>nansēja Ziemeļu-Dienvidu centrs;</w:t>
      </w:r>
    </w:p>
    <w:p w14:paraId="74FBF2DB" w14:textId="084E4582" w:rsidR="001A646D" w:rsidRPr="006E22A9" w:rsidRDefault="00C67354" w:rsidP="00F32B06">
      <w:pPr>
        <w:pStyle w:val="Default"/>
        <w:numPr>
          <w:ilvl w:val="0"/>
          <w:numId w:val="13"/>
        </w:numPr>
        <w:ind w:left="648"/>
        <w:jc w:val="both"/>
        <w:rPr>
          <w:rFonts w:ascii="Times New Roman" w:eastAsia="Avenir Light" w:hAnsi="Times New Roman" w:cs="Times New Roman"/>
          <w:color w:val="090909"/>
          <w:sz w:val="24"/>
          <w:szCs w:val="24"/>
          <w:lang w:val="lv-LV"/>
        </w:rPr>
      </w:pPr>
      <w:r w:rsidRPr="007458E3">
        <w:rPr>
          <w:rFonts w:ascii="Times New Roman" w:hAnsi="Times New Roman" w:cs="Times New Roman"/>
          <w:color w:val="090909"/>
          <w:sz w:val="24"/>
          <w:szCs w:val="24"/>
          <w:lang w:val="lv-LV"/>
        </w:rPr>
        <w:t xml:space="preserve">LAPAS kā vadošais partneris īstenoja </w:t>
      </w:r>
      <w:r w:rsidR="00697BFF">
        <w:rPr>
          <w:rFonts w:ascii="Times New Roman" w:hAnsi="Times New Roman" w:cs="Times New Roman"/>
          <w:color w:val="090909"/>
          <w:sz w:val="24"/>
          <w:szCs w:val="24"/>
          <w:lang w:val="lv-LV"/>
        </w:rPr>
        <w:t>Baltijas Jūras valstu padomes</w:t>
      </w:r>
      <w:r w:rsidRPr="007458E3">
        <w:rPr>
          <w:rFonts w:ascii="Times New Roman" w:hAnsi="Times New Roman" w:cs="Times New Roman"/>
          <w:color w:val="090909"/>
          <w:sz w:val="24"/>
          <w:szCs w:val="24"/>
          <w:lang w:val="lv-LV"/>
        </w:rPr>
        <w:t xml:space="preserve"> finansētu projektu izglītības ilgtspējīgai attīstībai atbalstam Baltijas jūras reģionā. </w:t>
      </w:r>
    </w:p>
    <w:p w14:paraId="5A30933E" w14:textId="77777777" w:rsidR="00C67354" w:rsidRPr="007458E3" w:rsidRDefault="00C67354" w:rsidP="002C4BBA">
      <w:pPr>
        <w:pStyle w:val="ListParagraph"/>
        <w:spacing w:after="0" w:line="240" w:lineRule="auto"/>
        <w:jc w:val="both"/>
        <w:rPr>
          <w:rFonts w:ascii="Times New Roman" w:eastAsia="Times New Roman" w:hAnsi="Times New Roman" w:cs="Times New Roman"/>
          <w:b/>
          <w:bCs/>
          <w:sz w:val="24"/>
          <w:szCs w:val="24"/>
          <w:lang w:val="lv-LV"/>
        </w:rPr>
      </w:pPr>
    </w:p>
    <w:p w14:paraId="3B75CCCF" w14:textId="70177097" w:rsidR="00FC3CD5" w:rsidRPr="00121FB8" w:rsidRDefault="005B4573" w:rsidP="00C32A22">
      <w:pPr>
        <w:pStyle w:val="ListParagraph"/>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5.2. </w:t>
      </w:r>
      <w:r w:rsidR="00C67354" w:rsidRPr="007458E3">
        <w:rPr>
          <w:rFonts w:ascii="Times New Roman" w:eastAsia="Times New Roman" w:hAnsi="Times New Roman" w:cs="Times New Roman"/>
          <w:b/>
          <w:sz w:val="24"/>
          <w:szCs w:val="24"/>
          <w:lang w:val="lv-LV"/>
        </w:rPr>
        <w:t xml:space="preserve">Nodrošināt publisku aktuālāko datu un informācijas pieejamību par Latvijas attīstības sadarbības (divpusējās un daudzpusējās) politiku, tās rezultātiem, īstenotājiem un viņu pieredzi, sadarbojoties ar citiem donoriem, PSO un akadēmisko sektoru </w:t>
      </w:r>
      <w:r w:rsidR="00C67354" w:rsidRPr="007458E3">
        <w:rPr>
          <w:rFonts w:ascii="Times New Roman" w:hAnsi="Times New Roman" w:cs="Times New Roman"/>
          <w:b/>
          <w:sz w:val="24"/>
          <w:szCs w:val="24"/>
          <w:lang w:val="lv-LV"/>
        </w:rPr>
        <w:t>(ĀM/ nozaru ministrijas, PSO)</w:t>
      </w:r>
    </w:p>
    <w:p w14:paraId="222E08FC" w14:textId="68C8FDD7" w:rsidR="00121FB8" w:rsidRPr="00C258E7" w:rsidRDefault="00B91945" w:rsidP="00B91945">
      <w:pPr>
        <w:spacing w:after="0" w:line="240" w:lineRule="auto"/>
        <w:ind w:firstLine="720"/>
        <w:jc w:val="both"/>
        <w:rPr>
          <w:rFonts w:ascii="Times New Roman" w:eastAsia="Times New Roman" w:hAnsi="Times New Roman" w:cs="Times New Roman"/>
          <w:sz w:val="24"/>
          <w:szCs w:val="24"/>
          <w:highlight w:val="yellow"/>
          <w:lang w:val="lv-LV"/>
        </w:rPr>
      </w:pPr>
      <w:r w:rsidRPr="00842CD7">
        <w:rPr>
          <w:rFonts w:ascii="Times New Roman" w:eastAsia="Times New Roman" w:hAnsi="Times New Roman" w:cs="Times New Roman"/>
          <w:sz w:val="24"/>
          <w:szCs w:val="24"/>
          <w:lang w:val="lv-LV"/>
        </w:rPr>
        <w:t>Aktuāl</w:t>
      </w:r>
      <w:r w:rsidR="0041293C" w:rsidRPr="00842CD7">
        <w:rPr>
          <w:rFonts w:ascii="Times New Roman" w:eastAsia="Times New Roman" w:hAnsi="Times New Roman" w:cs="Times New Roman"/>
          <w:sz w:val="24"/>
          <w:szCs w:val="24"/>
          <w:lang w:val="lv-LV"/>
        </w:rPr>
        <w:t>ie dati un</w:t>
      </w:r>
      <w:r w:rsidRPr="00842CD7">
        <w:rPr>
          <w:rFonts w:ascii="Times New Roman" w:eastAsia="Times New Roman" w:hAnsi="Times New Roman" w:cs="Times New Roman"/>
          <w:sz w:val="24"/>
          <w:szCs w:val="24"/>
          <w:lang w:val="lv-LV"/>
        </w:rPr>
        <w:t xml:space="preserve"> informācija par attīstības sadarbības politiku, projektiem un aktivitātēm regulāri tiek </w:t>
      </w:r>
      <w:r w:rsidR="00FC3CD5" w:rsidRPr="00842CD7">
        <w:rPr>
          <w:rFonts w:ascii="Times New Roman" w:eastAsia="Times New Roman" w:hAnsi="Times New Roman" w:cs="Times New Roman"/>
          <w:sz w:val="24"/>
          <w:szCs w:val="24"/>
          <w:lang w:val="lv-LV"/>
        </w:rPr>
        <w:t xml:space="preserve">publicēta ĀM </w:t>
      </w:r>
      <w:r w:rsidR="0041293C" w:rsidRPr="00842CD7">
        <w:rPr>
          <w:rFonts w:ascii="Times New Roman" w:eastAsia="Times New Roman" w:hAnsi="Times New Roman" w:cs="Times New Roman"/>
          <w:sz w:val="24"/>
          <w:szCs w:val="24"/>
          <w:lang w:val="lv-LV"/>
        </w:rPr>
        <w:t>tīmekļa vietnē</w:t>
      </w:r>
      <w:r w:rsidRPr="00842CD7">
        <w:rPr>
          <w:rFonts w:ascii="Times New Roman" w:eastAsia="Times New Roman" w:hAnsi="Times New Roman" w:cs="Times New Roman"/>
          <w:sz w:val="24"/>
          <w:szCs w:val="24"/>
          <w:lang w:val="lv-LV"/>
        </w:rPr>
        <w:t>, kā arī informācija ir pieejama ĀM</w:t>
      </w:r>
      <w:r w:rsidR="00FC3CD5" w:rsidRPr="00842CD7">
        <w:rPr>
          <w:rFonts w:ascii="Times New Roman" w:eastAsia="Times New Roman" w:hAnsi="Times New Roman" w:cs="Times New Roman"/>
          <w:sz w:val="24"/>
          <w:szCs w:val="24"/>
          <w:lang w:val="lv-LV"/>
        </w:rPr>
        <w:t xml:space="preserve"> </w:t>
      </w:r>
      <w:r w:rsidRPr="00842CD7">
        <w:rPr>
          <w:rFonts w:ascii="Times New Roman" w:eastAsia="Times New Roman" w:hAnsi="Times New Roman" w:cs="Times New Roman"/>
          <w:sz w:val="24"/>
          <w:szCs w:val="24"/>
          <w:lang w:val="lv-LV"/>
        </w:rPr>
        <w:t>sociālajos tīklos</w:t>
      </w:r>
      <w:r w:rsidR="00FC3CD5" w:rsidRPr="00842CD7">
        <w:rPr>
          <w:rFonts w:ascii="Times New Roman" w:eastAsia="Times New Roman" w:hAnsi="Times New Roman" w:cs="Times New Roman"/>
          <w:sz w:val="24"/>
          <w:szCs w:val="24"/>
          <w:lang w:val="lv-LV"/>
        </w:rPr>
        <w:t xml:space="preserve"> (</w:t>
      </w:r>
      <w:r w:rsidR="00F5206F" w:rsidRPr="00842CD7">
        <w:rPr>
          <w:rFonts w:ascii="Times New Roman" w:eastAsia="Times New Roman" w:hAnsi="Times New Roman" w:cs="Times New Roman"/>
          <w:i/>
          <w:sz w:val="24"/>
          <w:szCs w:val="24"/>
          <w:lang w:val="lv-LV"/>
        </w:rPr>
        <w:t xml:space="preserve">Twitter, </w:t>
      </w:r>
      <w:r w:rsidR="00FC3CD5" w:rsidRPr="00842CD7">
        <w:rPr>
          <w:rFonts w:ascii="Times New Roman" w:eastAsia="Times New Roman" w:hAnsi="Times New Roman" w:cs="Times New Roman"/>
          <w:i/>
          <w:sz w:val="24"/>
          <w:szCs w:val="24"/>
          <w:lang w:val="lv-LV"/>
        </w:rPr>
        <w:t>Facebook</w:t>
      </w:r>
      <w:r w:rsidR="00FC3CD5" w:rsidRPr="00842CD7">
        <w:rPr>
          <w:rFonts w:ascii="Times New Roman" w:eastAsia="Times New Roman" w:hAnsi="Times New Roman" w:cs="Times New Roman"/>
          <w:sz w:val="24"/>
          <w:szCs w:val="24"/>
          <w:lang w:val="lv-LV"/>
        </w:rPr>
        <w:t>)</w:t>
      </w:r>
      <w:r w:rsidRPr="00842CD7">
        <w:rPr>
          <w:rFonts w:ascii="Times New Roman" w:eastAsia="Times New Roman" w:hAnsi="Times New Roman" w:cs="Times New Roman"/>
          <w:sz w:val="24"/>
          <w:szCs w:val="24"/>
          <w:lang w:val="lv-LV"/>
        </w:rPr>
        <w:t xml:space="preserve"> un specializētajā </w:t>
      </w:r>
      <w:r w:rsidRPr="00842CD7">
        <w:rPr>
          <w:rFonts w:ascii="Times New Roman" w:eastAsia="Times New Roman" w:hAnsi="Times New Roman" w:cs="Times New Roman"/>
          <w:i/>
          <w:sz w:val="24"/>
          <w:szCs w:val="24"/>
          <w:lang w:val="lv-LV"/>
        </w:rPr>
        <w:t>Twitter</w:t>
      </w:r>
      <w:r w:rsidRPr="00842CD7">
        <w:rPr>
          <w:rFonts w:ascii="Times New Roman" w:eastAsia="Times New Roman" w:hAnsi="Times New Roman" w:cs="Times New Roman"/>
          <w:sz w:val="24"/>
          <w:szCs w:val="24"/>
          <w:lang w:val="lv-LV"/>
        </w:rPr>
        <w:t xml:space="preserve"> kontā Attīstības sadarbība (@Attist_sadarb). </w:t>
      </w:r>
      <w:r w:rsidR="00121FB8" w:rsidRPr="00842CD7">
        <w:rPr>
          <w:rFonts w:ascii="Times New Roman" w:eastAsia="Times New Roman" w:hAnsi="Times New Roman" w:cs="Times New Roman"/>
          <w:sz w:val="24"/>
          <w:szCs w:val="24"/>
          <w:lang w:val="lv-LV"/>
        </w:rPr>
        <w:t>Informāciju par aktualitātēm attīstības sadarbības jomā un īstenotajiem projektiem atbilstoši to iesaistei attīstības sadarbības aktivitātēs publicē arī nozaru ministrijas, pilsoniskās sabiedrības organizācijas un privātā sektora pārstāvji savās tīmekļa vietnēs un sociālajos tīklos.</w:t>
      </w:r>
      <w:r w:rsidR="00002AE0" w:rsidRPr="00842CD7">
        <w:rPr>
          <w:rFonts w:ascii="Times New Roman" w:eastAsia="Times New Roman" w:hAnsi="Times New Roman" w:cs="Times New Roman"/>
          <w:sz w:val="24"/>
          <w:szCs w:val="24"/>
          <w:lang w:val="lv-LV"/>
        </w:rPr>
        <w:t xml:space="preserve"> </w:t>
      </w:r>
    </w:p>
    <w:p w14:paraId="70F5E995" w14:textId="49923BF1" w:rsidR="00121FB8" w:rsidRPr="0051777B" w:rsidRDefault="00121FB8" w:rsidP="00121FB8">
      <w:pPr>
        <w:spacing w:after="0" w:line="240" w:lineRule="auto"/>
        <w:ind w:firstLine="720"/>
        <w:jc w:val="both"/>
        <w:rPr>
          <w:rFonts w:ascii="Times New Roman" w:eastAsia="Times New Roman" w:hAnsi="Times New Roman" w:cs="Times New Roman"/>
          <w:sz w:val="24"/>
          <w:szCs w:val="24"/>
          <w:lang w:val="lv-LV"/>
        </w:rPr>
      </w:pPr>
      <w:r w:rsidRPr="00842CD7">
        <w:rPr>
          <w:rFonts w:ascii="Times New Roman" w:eastAsia="Times New Roman" w:hAnsi="Times New Roman" w:cs="Times New Roman"/>
          <w:sz w:val="24"/>
          <w:szCs w:val="24"/>
          <w:lang w:val="lv-LV"/>
        </w:rPr>
        <w:t xml:space="preserve">Publicēšanai ĀM tīmekļa vietnē tiek izstrādāta interaktīvā karte </w:t>
      </w:r>
      <w:r w:rsidR="00F5206F" w:rsidRPr="00842CD7">
        <w:rPr>
          <w:rFonts w:ascii="Times New Roman" w:eastAsia="Times New Roman" w:hAnsi="Times New Roman" w:cs="Times New Roman"/>
          <w:sz w:val="24"/>
          <w:szCs w:val="24"/>
          <w:lang w:val="lv-LV"/>
        </w:rPr>
        <w:t xml:space="preserve">par </w:t>
      </w:r>
      <w:r w:rsidRPr="00842CD7">
        <w:rPr>
          <w:rFonts w:ascii="Times New Roman" w:eastAsia="Times New Roman" w:hAnsi="Times New Roman" w:cs="Times New Roman"/>
          <w:sz w:val="24"/>
          <w:szCs w:val="24"/>
          <w:lang w:val="lv-LV"/>
        </w:rPr>
        <w:t xml:space="preserve">attīstības sadarbības </w:t>
      </w:r>
      <w:r w:rsidRPr="0051777B">
        <w:rPr>
          <w:rFonts w:ascii="Times New Roman" w:eastAsia="Times New Roman" w:hAnsi="Times New Roman" w:cs="Times New Roman"/>
          <w:sz w:val="24"/>
          <w:szCs w:val="24"/>
          <w:lang w:val="lv-LV"/>
        </w:rPr>
        <w:t xml:space="preserve">projektiem, kas </w:t>
      </w:r>
      <w:r w:rsidR="00F5206F" w:rsidRPr="0051777B">
        <w:rPr>
          <w:rFonts w:ascii="Times New Roman" w:eastAsia="Times New Roman" w:hAnsi="Times New Roman" w:cs="Times New Roman"/>
          <w:sz w:val="24"/>
          <w:szCs w:val="24"/>
          <w:lang w:val="lv-LV"/>
        </w:rPr>
        <w:t xml:space="preserve">ir </w:t>
      </w:r>
      <w:r w:rsidRPr="0051777B">
        <w:rPr>
          <w:rFonts w:ascii="Times New Roman" w:eastAsia="Times New Roman" w:hAnsi="Times New Roman" w:cs="Times New Roman"/>
          <w:sz w:val="24"/>
          <w:szCs w:val="24"/>
          <w:lang w:val="lv-LV"/>
        </w:rPr>
        <w:t>finansēti vai līdzfinansēti no ĀM pārvaldītā divpusējā attīstības sadarbības budžeta. Interaktīvo karti</w:t>
      </w:r>
      <w:r w:rsidR="00971DDE" w:rsidRPr="0051777B">
        <w:rPr>
          <w:rFonts w:ascii="Times New Roman" w:eastAsia="Times New Roman" w:hAnsi="Times New Roman" w:cs="Times New Roman"/>
          <w:sz w:val="24"/>
          <w:szCs w:val="24"/>
          <w:lang w:val="lv-LV"/>
        </w:rPr>
        <w:t>, kurā</w:t>
      </w:r>
      <w:r w:rsidRPr="0051777B">
        <w:rPr>
          <w:rFonts w:ascii="Times New Roman" w:eastAsia="Times New Roman" w:hAnsi="Times New Roman" w:cs="Times New Roman"/>
          <w:sz w:val="24"/>
          <w:szCs w:val="24"/>
          <w:lang w:val="lv-LV"/>
        </w:rPr>
        <w:t xml:space="preserve"> </w:t>
      </w:r>
      <w:r w:rsidR="00971DDE" w:rsidRPr="0051777B">
        <w:rPr>
          <w:rFonts w:ascii="Times New Roman" w:eastAsia="Times New Roman" w:hAnsi="Times New Roman" w:cs="Times New Roman"/>
          <w:sz w:val="24"/>
          <w:szCs w:val="24"/>
          <w:lang w:val="lv-LV"/>
        </w:rPr>
        <w:t xml:space="preserve">tiks iekļauta informācija par katru īstenoto projektu, norādot valsti, kurā projekts ir īstenots, finansējuma apjomu, projekta īstenotāju, galvenās aktivitātes un sasniegtos rezultātus, </w:t>
      </w:r>
      <w:r w:rsidRPr="0051777B">
        <w:rPr>
          <w:rFonts w:ascii="Times New Roman" w:eastAsia="Times New Roman" w:hAnsi="Times New Roman" w:cs="Times New Roman"/>
          <w:sz w:val="24"/>
          <w:szCs w:val="24"/>
          <w:lang w:val="lv-LV"/>
        </w:rPr>
        <w:t>plānots publicēt 201</w:t>
      </w:r>
      <w:r w:rsidR="00971DDE" w:rsidRPr="0051777B">
        <w:rPr>
          <w:rFonts w:ascii="Times New Roman" w:eastAsia="Times New Roman" w:hAnsi="Times New Roman" w:cs="Times New Roman"/>
          <w:sz w:val="24"/>
          <w:szCs w:val="24"/>
          <w:lang w:val="lv-LV"/>
        </w:rPr>
        <w:t>9</w:t>
      </w:r>
      <w:r w:rsidRPr="0051777B">
        <w:rPr>
          <w:rFonts w:ascii="Times New Roman" w:eastAsia="Times New Roman" w:hAnsi="Times New Roman" w:cs="Times New Roman"/>
          <w:sz w:val="24"/>
          <w:szCs w:val="24"/>
          <w:lang w:val="lv-LV"/>
        </w:rPr>
        <w:t>.</w:t>
      </w:r>
      <w:r w:rsidR="00743B52">
        <w:rPr>
          <w:rFonts w:ascii="Times New Roman" w:eastAsia="Times New Roman" w:hAnsi="Times New Roman" w:cs="Times New Roman"/>
          <w:sz w:val="24"/>
          <w:szCs w:val="24"/>
          <w:lang w:val="lv-LV"/>
        </w:rPr>
        <w:t xml:space="preserve"> </w:t>
      </w:r>
      <w:r w:rsidRPr="0051777B">
        <w:rPr>
          <w:rFonts w:ascii="Times New Roman" w:eastAsia="Times New Roman" w:hAnsi="Times New Roman" w:cs="Times New Roman"/>
          <w:sz w:val="24"/>
          <w:szCs w:val="24"/>
          <w:lang w:val="lv-LV"/>
        </w:rPr>
        <w:t xml:space="preserve">gada </w:t>
      </w:r>
      <w:r w:rsidR="00971DDE" w:rsidRPr="0051777B">
        <w:rPr>
          <w:rFonts w:ascii="Times New Roman" w:eastAsia="Times New Roman" w:hAnsi="Times New Roman" w:cs="Times New Roman"/>
          <w:sz w:val="24"/>
          <w:szCs w:val="24"/>
          <w:lang w:val="lv-LV"/>
        </w:rPr>
        <w:t>pirmajā pusē</w:t>
      </w:r>
      <w:r w:rsidRPr="0051777B">
        <w:rPr>
          <w:rFonts w:ascii="Times New Roman" w:eastAsia="Times New Roman" w:hAnsi="Times New Roman" w:cs="Times New Roman"/>
          <w:sz w:val="24"/>
          <w:szCs w:val="24"/>
          <w:lang w:val="lv-LV"/>
        </w:rPr>
        <w:t>.</w:t>
      </w:r>
    </w:p>
    <w:p w14:paraId="0903BD0F" w14:textId="67F51A10" w:rsidR="00783018" w:rsidRPr="00BC5566" w:rsidRDefault="00783018" w:rsidP="00BC5566">
      <w:pPr>
        <w:pStyle w:val="Default"/>
        <w:ind w:firstLine="720"/>
        <w:jc w:val="both"/>
        <w:rPr>
          <w:rFonts w:ascii="Times New Roman" w:eastAsia="Avenir Light" w:hAnsi="Times New Roman" w:cs="Times New Roman"/>
          <w:color w:val="090909"/>
          <w:sz w:val="24"/>
          <w:szCs w:val="24"/>
          <w:lang w:val="lv-LV"/>
        </w:rPr>
      </w:pPr>
      <w:r w:rsidRPr="0051777B">
        <w:rPr>
          <w:rFonts w:ascii="Times New Roman" w:eastAsia="Times New Roman" w:hAnsi="Times New Roman" w:cs="Times New Roman"/>
          <w:sz w:val="24"/>
          <w:szCs w:val="24"/>
          <w:lang w:val="lv-LV"/>
        </w:rPr>
        <w:t xml:space="preserve">Pārskata periodā ĀM arī sniegusi atbalstu </w:t>
      </w:r>
      <w:r w:rsidR="00627D8A">
        <w:rPr>
          <w:rFonts w:ascii="Times New Roman" w:eastAsia="Times New Roman" w:hAnsi="Times New Roman" w:cs="Times New Roman"/>
          <w:sz w:val="24"/>
          <w:szCs w:val="24"/>
          <w:lang w:val="lv-LV"/>
        </w:rPr>
        <w:t>PSO</w:t>
      </w:r>
      <w:r w:rsidRPr="00842CD7">
        <w:rPr>
          <w:rFonts w:ascii="Times New Roman" w:eastAsia="Times New Roman" w:hAnsi="Times New Roman" w:cs="Times New Roman"/>
          <w:sz w:val="24"/>
          <w:szCs w:val="24"/>
          <w:lang w:val="lv-LV"/>
        </w:rPr>
        <w:t xml:space="preserve">, piemēram, LAPAS, lai īstenotu tādus sabiedrības informēšanas pasākumus kā, piemēram, </w:t>
      </w:r>
      <w:r w:rsidRPr="00842CD7">
        <w:rPr>
          <w:rFonts w:ascii="Times New Roman" w:hAnsi="Times New Roman" w:cs="Times New Roman"/>
          <w:sz w:val="24"/>
          <w:lang w:val="lv-LV"/>
        </w:rPr>
        <w:t>Globālās izglītības nedēļ</w:t>
      </w:r>
      <w:r w:rsidRPr="00842CD7">
        <w:rPr>
          <w:rFonts w:ascii="Times New Roman" w:hAnsi="Times New Roman" w:cs="Times New Roman"/>
          <w:sz w:val="24"/>
          <w:lang w:val="fr-FR"/>
        </w:rPr>
        <w:t>a</w:t>
      </w:r>
      <w:r w:rsidR="00162AB1" w:rsidRPr="00842CD7">
        <w:rPr>
          <w:rFonts w:ascii="Times New Roman" w:hAnsi="Times New Roman" w:cs="Times New Roman"/>
          <w:sz w:val="24"/>
          <w:lang w:val="fr-FR"/>
        </w:rPr>
        <w:t xml:space="preserve"> (ikgadēji pārskata periodā)</w:t>
      </w:r>
      <w:r w:rsidRPr="00842CD7">
        <w:rPr>
          <w:rFonts w:ascii="Times New Roman" w:hAnsi="Times New Roman" w:cs="Times New Roman"/>
          <w:sz w:val="24"/>
          <w:lang w:val="fr-FR"/>
        </w:rPr>
        <w:t>, Pasaules lab</w:t>
      </w:r>
      <w:r w:rsidRPr="00842CD7">
        <w:rPr>
          <w:rFonts w:ascii="Times New Roman" w:hAnsi="Times New Roman" w:cs="Times New Roman"/>
          <w:sz w:val="24"/>
          <w:lang w:val="lv-LV"/>
        </w:rPr>
        <w:t>āko ziņ</w:t>
      </w:r>
      <w:r w:rsidRPr="00842CD7">
        <w:rPr>
          <w:rFonts w:ascii="Times New Roman" w:hAnsi="Times New Roman" w:cs="Times New Roman"/>
          <w:sz w:val="24"/>
          <w:lang w:val="de-DE"/>
        </w:rPr>
        <w:t>u diena</w:t>
      </w:r>
      <w:r w:rsidR="00162AB1" w:rsidRPr="00842CD7">
        <w:rPr>
          <w:rFonts w:ascii="Times New Roman" w:hAnsi="Times New Roman" w:cs="Times New Roman"/>
          <w:sz w:val="24"/>
          <w:lang w:val="de-DE"/>
        </w:rPr>
        <w:t xml:space="preserve"> (ikgadēji pārskata periodā; </w:t>
      </w:r>
      <w:r w:rsidR="00162AB1" w:rsidRPr="00842CD7">
        <w:rPr>
          <w:rFonts w:ascii="Times New Roman" w:hAnsi="Times New Roman" w:cs="Times New Roman"/>
          <w:color w:val="090909"/>
          <w:sz w:val="24"/>
          <w:szCs w:val="24"/>
          <w:lang w:val="lv-LV"/>
        </w:rPr>
        <w:t xml:space="preserve">informatīvs izdevums par attīstības sadarbības jautājumiem, kas tiek izdots vairākos tūkstošos eksemplāru un katru gadu </w:t>
      </w:r>
      <w:r w:rsidR="0069036E" w:rsidRPr="00842CD7">
        <w:rPr>
          <w:rFonts w:ascii="Times New Roman" w:hAnsi="Times New Roman" w:cs="Times New Roman"/>
          <w:color w:val="090909"/>
          <w:sz w:val="24"/>
          <w:szCs w:val="24"/>
          <w:lang w:val="lv-LV"/>
        </w:rPr>
        <w:t xml:space="preserve">sadarbībā ar Nacionālo bibliotēku un reģionālajiem partneriem tiek izplatīts </w:t>
      </w:r>
      <w:r w:rsidR="00162AB1" w:rsidRPr="00842CD7">
        <w:rPr>
          <w:rFonts w:ascii="Times New Roman" w:hAnsi="Times New Roman" w:cs="Times New Roman"/>
          <w:color w:val="090909"/>
          <w:sz w:val="24"/>
          <w:szCs w:val="24"/>
          <w:lang w:val="lv-LV"/>
        </w:rPr>
        <w:t xml:space="preserve">vairāk </w:t>
      </w:r>
      <w:r w:rsidR="0069036E" w:rsidRPr="00842CD7">
        <w:rPr>
          <w:rFonts w:ascii="Times New Roman" w:hAnsi="Times New Roman" w:cs="Times New Roman"/>
          <w:color w:val="090909"/>
          <w:sz w:val="24"/>
          <w:szCs w:val="24"/>
          <w:lang w:val="lv-LV"/>
        </w:rPr>
        <w:t>ne</w:t>
      </w:r>
      <w:r w:rsidR="00162AB1" w:rsidRPr="00842CD7">
        <w:rPr>
          <w:rFonts w:ascii="Times New Roman" w:hAnsi="Times New Roman" w:cs="Times New Roman"/>
          <w:color w:val="090909"/>
          <w:sz w:val="24"/>
          <w:szCs w:val="24"/>
          <w:lang w:val="lv-LV"/>
        </w:rPr>
        <w:t>kā 20 vietās Latvijā, tai sk</w:t>
      </w:r>
      <w:r w:rsidR="0069036E" w:rsidRPr="00842CD7">
        <w:rPr>
          <w:rFonts w:ascii="Times New Roman" w:hAnsi="Times New Roman" w:cs="Times New Roman"/>
          <w:color w:val="090909"/>
          <w:sz w:val="24"/>
          <w:szCs w:val="24"/>
          <w:lang w:val="lv-LV"/>
        </w:rPr>
        <w:t>aitā, Saeimā un bibliotēkās</w:t>
      </w:r>
      <w:r w:rsidR="00162AB1" w:rsidRPr="00842CD7">
        <w:rPr>
          <w:rStyle w:val="FootnoteReference"/>
          <w:rFonts w:ascii="Times New Roman" w:hAnsi="Times New Roman" w:cs="Times New Roman"/>
          <w:color w:val="090909"/>
          <w:sz w:val="24"/>
          <w:szCs w:val="24"/>
          <w:lang w:val="lv-LV"/>
        </w:rPr>
        <w:footnoteReference w:id="71"/>
      </w:r>
      <w:r w:rsidR="00162AB1" w:rsidRPr="00842CD7">
        <w:rPr>
          <w:rFonts w:ascii="Times New Roman" w:hAnsi="Times New Roman" w:cs="Times New Roman"/>
          <w:color w:val="090909"/>
          <w:sz w:val="24"/>
          <w:szCs w:val="24"/>
          <w:lang w:val="lv-LV"/>
        </w:rPr>
        <w:t>)</w:t>
      </w:r>
      <w:r w:rsidRPr="00842CD7">
        <w:rPr>
          <w:rFonts w:ascii="Times New Roman" w:hAnsi="Times New Roman" w:cs="Times New Roman"/>
          <w:sz w:val="24"/>
          <w:lang w:val="de-DE"/>
        </w:rPr>
        <w:t>, dalība sarunu festiv</w:t>
      </w:r>
      <w:r w:rsidRPr="00842CD7">
        <w:rPr>
          <w:rFonts w:ascii="Times New Roman" w:hAnsi="Times New Roman" w:cs="Times New Roman"/>
          <w:sz w:val="24"/>
          <w:lang w:val="lv-LV"/>
        </w:rPr>
        <w:t>ā</w:t>
      </w:r>
      <w:r w:rsidRPr="00842CD7">
        <w:rPr>
          <w:rStyle w:val="NoneA"/>
          <w:rFonts w:ascii="Times New Roman" w:hAnsi="Times New Roman" w:cs="Times New Roman"/>
          <w:sz w:val="24"/>
        </w:rPr>
        <w:t>lā LAMPA</w:t>
      </w:r>
      <w:r w:rsidR="00162AB1" w:rsidRPr="00842CD7">
        <w:rPr>
          <w:rStyle w:val="NoneA"/>
          <w:rFonts w:ascii="Times New Roman" w:hAnsi="Times New Roman" w:cs="Times New Roman"/>
          <w:sz w:val="24"/>
        </w:rPr>
        <w:t xml:space="preserve"> (ikgadēji pārskata periodā; LAPAS nodrošināja telti, kurā norisinājās dažādas diskusijas par attīstības sadarbību un globālo attīstību</w:t>
      </w:r>
      <w:r w:rsidR="00162AB1" w:rsidRPr="00842CD7">
        <w:rPr>
          <w:rStyle w:val="FootnoteReference"/>
          <w:rFonts w:ascii="Times New Roman" w:hAnsi="Times New Roman" w:cs="Times New Roman"/>
          <w:sz w:val="24"/>
          <w:lang w:val="nl-NL"/>
        </w:rPr>
        <w:footnoteReference w:id="72"/>
      </w:r>
      <w:r w:rsidR="00712CCF" w:rsidRPr="00842CD7">
        <w:rPr>
          <w:rStyle w:val="NoneA"/>
          <w:rFonts w:ascii="Times New Roman" w:hAnsi="Times New Roman" w:cs="Times New Roman"/>
          <w:sz w:val="24"/>
        </w:rPr>
        <w:t>)</w:t>
      </w:r>
      <w:r w:rsidRPr="00842CD7">
        <w:rPr>
          <w:rStyle w:val="NoneA"/>
          <w:rFonts w:ascii="Times New Roman" w:hAnsi="Times New Roman" w:cs="Times New Roman"/>
          <w:sz w:val="24"/>
        </w:rPr>
        <w:t>, k</w:t>
      </w:r>
      <w:r w:rsidRPr="00842CD7">
        <w:rPr>
          <w:rFonts w:ascii="Times New Roman" w:hAnsi="Times New Roman" w:cs="Times New Roman"/>
          <w:sz w:val="24"/>
          <w:lang w:val="lv-LV"/>
        </w:rPr>
        <w:t xml:space="preserve">ā arī </w:t>
      </w:r>
      <w:r w:rsidRPr="00842CD7">
        <w:rPr>
          <w:rFonts w:ascii="Times New Roman" w:hAnsi="Times New Roman" w:cs="Times New Roman"/>
          <w:sz w:val="24"/>
          <w:lang w:val="sv-SE"/>
        </w:rPr>
        <w:t>tematiskās</w:t>
      </w:r>
      <w:r w:rsidRPr="00842CD7">
        <w:rPr>
          <w:rFonts w:ascii="Times New Roman" w:hAnsi="Times New Roman" w:cs="Times New Roman"/>
          <w:sz w:val="24"/>
          <w:lang w:val="lv-LV"/>
        </w:rPr>
        <w:t xml:space="preserve"> mācības un diskusijas</w:t>
      </w:r>
      <w:r w:rsidRPr="00842CD7">
        <w:rPr>
          <w:rFonts w:ascii="Times New Roman" w:hAnsi="Times New Roman" w:cs="Times New Roman"/>
          <w:b/>
          <w:bCs/>
          <w:sz w:val="24"/>
          <w:lang w:val="nl-NL"/>
        </w:rPr>
        <w:t xml:space="preserve">. </w:t>
      </w:r>
      <w:r w:rsidRPr="00842CD7">
        <w:rPr>
          <w:rFonts w:ascii="Times New Roman" w:hAnsi="Times New Roman" w:cs="Times New Roman"/>
          <w:sz w:val="24"/>
          <w:lang w:val="nl-NL"/>
        </w:rPr>
        <w:t>Aktivitātes vērstas uz informēšanu par</w:t>
      </w:r>
      <w:r w:rsidRPr="00842CD7">
        <w:rPr>
          <w:rStyle w:val="NoneA"/>
          <w:rFonts w:ascii="Times New Roman" w:hAnsi="Times New Roman" w:cs="Times New Roman"/>
          <w:sz w:val="24"/>
        </w:rPr>
        <w:t xml:space="preserve"> ilgtspējīgas attīstības mērķu ieviešanu un Latvijas attīstības sadarbības rezultātiem. </w:t>
      </w:r>
      <w:r w:rsidRPr="00842CD7">
        <w:rPr>
          <w:rFonts w:ascii="Times New Roman" w:hAnsi="Times New Roman"/>
          <w:sz w:val="24"/>
          <w:szCs w:val="24"/>
          <w:lang w:val="nl-NL"/>
        </w:rPr>
        <w:t xml:space="preserve">Īstenošanā LAPAS sadarbojas ar biedriem un partneriem vietējā, nacionālā un starptautiskā līmenī, kā arī </w:t>
      </w:r>
      <w:r w:rsidR="00BC5566" w:rsidRPr="00842CD7">
        <w:rPr>
          <w:rFonts w:ascii="Times New Roman" w:hAnsi="Times New Roman"/>
          <w:sz w:val="24"/>
          <w:szCs w:val="24"/>
          <w:lang w:val="nl-NL"/>
        </w:rPr>
        <w:t xml:space="preserve">ar </w:t>
      </w:r>
      <w:r w:rsidRPr="00842CD7">
        <w:rPr>
          <w:rFonts w:ascii="Times New Roman" w:hAnsi="Times New Roman"/>
          <w:sz w:val="24"/>
          <w:szCs w:val="24"/>
          <w:lang w:val="nl-NL"/>
        </w:rPr>
        <w:t xml:space="preserve">LAPAS draugiem </w:t>
      </w:r>
      <w:r w:rsidR="00EF2E96">
        <w:rPr>
          <w:rFonts w:ascii="Times New Roman" w:hAnsi="Times New Roman"/>
          <w:sz w:val="24"/>
          <w:szCs w:val="24"/>
          <w:lang w:val="nl-NL"/>
        </w:rPr>
        <w:t>–</w:t>
      </w:r>
      <w:r w:rsidRPr="00842CD7">
        <w:rPr>
          <w:rFonts w:ascii="Times New Roman" w:hAnsi="Times New Roman"/>
          <w:sz w:val="24"/>
          <w:szCs w:val="24"/>
          <w:lang w:val="nl-NL"/>
        </w:rPr>
        <w:t xml:space="preserve"> izglītības iestādēm, kultūras namiem, bibliotēkām, jaunatnes centriem, kopienu aktī</w:t>
      </w:r>
      <w:r w:rsidRPr="00842CD7">
        <w:rPr>
          <w:rFonts w:ascii="Times New Roman" w:hAnsi="Times New Roman"/>
          <w:sz w:val="24"/>
          <w:szCs w:val="24"/>
          <w:lang w:val="es-ES_tradnl"/>
        </w:rPr>
        <w:t>vistiem</w:t>
      </w:r>
      <w:r w:rsidR="00BC5566" w:rsidRPr="00842CD7">
        <w:rPr>
          <w:rFonts w:ascii="Times New Roman" w:hAnsi="Times New Roman"/>
          <w:sz w:val="24"/>
          <w:szCs w:val="24"/>
          <w:lang w:val="es-ES_tradnl"/>
        </w:rPr>
        <w:t xml:space="preserve"> u.c</w:t>
      </w:r>
      <w:r w:rsidRPr="00842CD7">
        <w:rPr>
          <w:rFonts w:ascii="Times New Roman" w:hAnsi="Times New Roman"/>
          <w:sz w:val="24"/>
          <w:szCs w:val="24"/>
          <w:lang w:val="nl-NL"/>
        </w:rPr>
        <w:t xml:space="preserve">. Pasākumu īstenošanai LAPAS piesaista papildu </w:t>
      </w:r>
      <w:r w:rsidRPr="00842CD7">
        <w:rPr>
          <w:rFonts w:ascii="Times New Roman" w:hAnsi="Times New Roman"/>
          <w:sz w:val="24"/>
          <w:szCs w:val="24"/>
          <w:lang w:val="pt-PT"/>
        </w:rPr>
        <w:t>finansējumu no da</w:t>
      </w:r>
      <w:r w:rsidRPr="00842CD7">
        <w:rPr>
          <w:rFonts w:ascii="Times New Roman" w:hAnsi="Times New Roman"/>
          <w:sz w:val="24"/>
          <w:szCs w:val="24"/>
          <w:lang w:val="nl-NL"/>
        </w:rPr>
        <w:t>žādiem citiem finanšu avotiem</w:t>
      </w:r>
      <w:r w:rsidR="0069036E" w:rsidRPr="00842CD7">
        <w:rPr>
          <w:rFonts w:ascii="Times New Roman" w:hAnsi="Times New Roman"/>
          <w:sz w:val="24"/>
          <w:szCs w:val="24"/>
          <w:lang w:val="nl-NL"/>
        </w:rPr>
        <w:t xml:space="preserve">. </w:t>
      </w:r>
      <w:r w:rsidR="0069036E" w:rsidRPr="00842CD7">
        <w:rPr>
          <w:rFonts w:ascii="Times New Roman" w:hAnsi="Times New Roman" w:cs="Times New Roman"/>
          <w:color w:val="090909"/>
          <w:sz w:val="24"/>
          <w:szCs w:val="24"/>
          <w:lang w:val="lv-LV"/>
        </w:rPr>
        <w:t>2016.</w:t>
      </w:r>
      <w:r w:rsidR="00743B52">
        <w:rPr>
          <w:rFonts w:ascii="Times New Roman" w:hAnsi="Times New Roman" w:cs="Times New Roman"/>
          <w:color w:val="090909"/>
          <w:sz w:val="24"/>
          <w:szCs w:val="24"/>
          <w:lang w:val="lv-LV"/>
        </w:rPr>
        <w:t xml:space="preserve"> </w:t>
      </w:r>
      <w:r w:rsidR="0069036E" w:rsidRPr="00842CD7">
        <w:rPr>
          <w:rFonts w:ascii="Times New Roman" w:hAnsi="Times New Roman" w:cs="Times New Roman"/>
          <w:color w:val="090909"/>
          <w:sz w:val="24"/>
          <w:szCs w:val="24"/>
          <w:lang w:val="lv-LV"/>
        </w:rPr>
        <w:t>gadā</w:t>
      </w:r>
      <w:r w:rsidR="0069036E" w:rsidRPr="007458E3">
        <w:rPr>
          <w:rFonts w:ascii="Times New Roman" w:hAnsi="Times New Roman" w:cs="Times New Roman"/>
          <w:color w:val="090909"/>
          <w:sz w:val="24"/>
          <w:szCs w:val="24"/>
          <w:lang w:val="lv-LV"/>
        </w:rPr>
        <w:t xml:space="preserve"> </w:t>
      </w:r>
      <w:r w:rsidR="00BA2342">
        <w:rPr>
          <w:rFonts w:ascii="Times New Roman" w:hAnsi="Times New Roman" w:cs="Times New Roman"/>
          <w:color w:val="090909"/>
          <w:sz w:val="24"/>
          <w:szCs w:val="24"/>
          <w:lang w:val="lv-LV"/>
        </w:rPr>
        <w:t>Eiropas gada attīstībai</w:t>
      </w:r>
      <w:r w:rsidR="00BA2342" w:rsidRPr="007458E3">
        <w:rPr>
          <w:rFonts w:ascii="Times New Roman" w:hAnsi="Times New Roman" w:cs="Times New Roman"/>
          <w:color w:val="090909"/>
          <w:sz w:val="24"/>
          <w:szCs w:val="24"/>
          <w:lang w:val="lv-LV"/>
        </w:rPr>
        <w:t xml:space="preserve"> </w:t>
      </w:r>
      <w:r w:rsidR="005D2886">
        <w:rPr>
          <w:rFonts w:ascii="Times New Roman" w:hAnsi="Times New Roman" w:cs="Times New Roman"/>
          <w:color w:val="090909"/>
          <w:sz w:val="24"/>
          <w:szCs w:val="24"/>
          <w:lang w:val="lv-LV"/>
        </w:rPr>
        <w:t xml:space="preserve">(EYD2015) </w:t>
      </w:r>
      <w:r w:rsidR="0069036E" w:rsidRPr="007458E3">
        <w:rPr>
          <w:rFonts w:ascii="Times New Roman" w:hAnsi="Times New Roman" w:cs="Times New Roman"/>
          <w:color w:val="090909"/>
          <w:sz w:val="24"/>
          <w:szCs w:val="24"/>
          <w:lang w:val="lv-LV"/>
        </w:rPr>
        <w:t>projekta ietvaros LAPAS organizēja vizīti Moldovā jaunajiem žurnālistiem, iepazīstinot ar Latvijas sniegtās attīstības sadarbības rezultātiem.</w:t>
      </w:r>
      <w:r w:rsidR="0069036E">
        <w:rPr>
          <w:rFonts w:ascii="Times New Roman" w:hAnsi="Times New Roman" w:cs="Times New Roman"/>
          <w:color w:val="090909"/>
          <w:sz w:val="24"/>
          <w:szCs w:val="24"/>
          <w:lang w:val="lv-LV"/>
        </w:rPr>
        <w:t xml:space="preserve"> Papildus tam </w:t>
      </w:r>
      <w:r w:rsidR="0069036E" w:rsidRPr="007458E3">
        <w:rPr>
          <w:rFonts w:ascii="Times New Roman" w:hAnsi="Times New Roman" w:cs="Times New Roman"/>
          <w:color w:val="090909"/>
          <w:sz w:val="24"/>
          <w:szCs w:val="24"/>
          <w:lang w:val="lv-LV"/>
        </w:rPr>
        <w:t xml:space="preserve">LAPAS uztur sociālos tīklus </w:t>
      </w:r>
      <w:r w:rsidR="0069036E" w:rsidRPr="0069036E">
        <w:rPr>
          <w:rFonts w:ascii="Times New Roman" w:hAnsi="Times New Roman" w:cs="Times New Roman"/>
          <w:i/>
          <w:color w:val="090909"/>
          <w:sz w:val="24"/>
          <w:szCs w:val="24"/>
          <w:lang w:val="lv-LV"/>
        </w:rPr>
        <w:t>Twitter, Facebook, Youtube</w:t>
      </w:r>
      <w:r w:rsidR="0069036E" w:rsidRPr="007458E3">
        <w:rPr>
          <w:rFonts w:ascii="Times New Roman" w:hAnsi="Times New Roman" w:cs="Times New Roman"/>
          <w:color w:val="090909"/>
          <w:sz w:val="24"/>
          <w:szCs w:val="24"/>
          <w:lang w:val="lv-LV"/>
        </w:rPr>
        <w:t>, kur pastāvīgi informē par dažādiem attīstības sadarbības jaunumiem</w:t>
      </w:r>
      <w:r w:rsidR="0069036E">
        <w:rPr>
          <w:rFonts w:ascii="Times New Roman" w:hAnsi="Times New Roman" w:cs="Times New Roman"/>
          <w:color w:val="090909"/>
          <w:sz w:val="24"/>
          <w:szCs w:val="24"/>
          <w:lang w:val="lv-LV"/>
        </w:rPr>
        <w:t xml:space="preserve">, globālās ilgtspējas, attīstības un globālās izglītības jautājumiem. </w:t>
      </w:r>
      <w:r w:rsidR="0069036E" w:rsidRPr="007458E3">
        <w:rPr>
          <w:rFonts w:ascii="Times New Roman" w:hAnsi="Times New Roman" w:cs="Times New Roman"/>
          <w:color w:val="090909"/>
          <w:sz w:val="24"/>
          <w:szCs w:val="24"/>
          <w:lang w:val="lv-LV"/>
        </w:rPr>
        <w:t xml:space="preserve">LAPAS darbojas </w:t>
      </w:r>
      <w:r w:rsidR="00BC5566">
        <w:rPr>
          <w:rFonts w:ascii="Times New Roman" w:hAnsi="Times New Roman" w:cs="Times New Roman"/>
          <w:color w:val="090909"/>
          <w:sz w:val="24"/>
          <w:szCs w:val="24"/>
          <w:lang w:val="lv-LV"/>
        </w:rPr>
        <w:t xml:space="preserve">arī </w:t>
      </w:r>
      <w:r w:rsidR="0069036E" w:rsidRPr="007458E3">
        <w:rPr>
          <w:rFonts w:ascii="Times New Roman" w:hAnsi="Times New Roman" w:cs="Times New Roman"/>
          <w:color w:val="090909"/>
          <w:sz w:val="24"/>
          <w:szCs w:val="24"/>
          <w:lang w:val="lv-LV"/>
        </w:rPr>
        <w:t>globālās izglītības darba grup</w:t>
      </w:r>
      <w:r w:rsidR="00971DDE">
        <w:rPr>
          <w:rFonts w:ascii="Times New Roman" w:hAnsi="Times New Roman" w:cs="Times New Roman"/>
          <w:color w:val="090909"/>
          <w:sz w:val="24"/>
          <w:szCs w:val="24"/>
          <w:lang w:val="lv-LV"/>
        </w:rPr>
        <w:t>ā</w:t>
      </w:r>
      <w:r w:rsidR="0069036E" w:rsidRPr="007458E3">
        <w:rPr>
          <w:rFonts w:ascii="Times New Roman" w:hAnsi="Times New Roman" w:cs="Times New Roman"/>
          <w:color w:val="090909"/>
          <w:sz w:val="24"/>
          <w:szCs w:val="24"/>
          <w:lang w:val="lv-LV"/>
        </w:rPr>
        <w:t>, kas apvieno ieinteresētās organizācijas</w:t>
      </w:r>
      <w:r w:rsidR="00BC5566">
        <w:rPr>
          <w:rFonts w:ascii="Times New Roman" w:hAnsi="Times New Roman" w:cs="Times New Roman"/>
          <w:color w:val="090909"/>
          <w:sz w:val="24"/>
          <w:szCs w:val="24"/>
          <w:lang w:val="lv-LV"/>
        </w:rPr>
        <w:t>.</w:t>
      </w:r>
    </w:p>
    <w:p w14:paraId="3670F105" w14:textId="239EE47D" w:rsidR="00C67354" w:rsidRPr="007458E3" w:rsidRDefault="00C67354" w:rsidP="00BE771C">
      <w:pPr>
        <w:spacing w:after="0" w:line="240" w:lineRule="auto"/>
        <w:ind w:firstLine="720"/>
        <w:jc w:val="both"/>
        <w:rPr>
          <w:rFonts w:ascii="Times New Roman" w:eastAsia="Times New Roman" w:hAnsi="Times New Roman" w:cs="Times New Roman"/>
          <w:sz w:val="24"/>
          <w:szCs w:val="24"/>
          <w:lang w:val="lv-LV"/>
        </w:rPr>
      </w:pPr>
      <w:r w:rsidRPr="007458E3">
        <w:rPr>
          <w:rFonts w:ascii="Times New Roman" w:eastAsia="Times New Roman" w:hAnsi="Times New Roman" w:cs="Times New Roman"/>
          <w:sz w:val="24"/>
          <w:szCs w:val="24"/>
          <w:lang w:val="lv-LV"/>
        </w:rPr>
        <w:t xml:space="preserve">IZM </w:t>
      </w:r>
      <w:r w:rsidR="00BE771C">
        <w:rPr>
          <w:rFonts w:ascii="Times New Roman" w:eastAsia="Times New Roman" w:hAnsi="Times New Roman" w:cs="Times New Roman"/>
          <w:sz w:val="24"/>
          <w:szCs w:val="24"/>
          <w:lang w:val="lv-LV"/>
        </w:rPr>
        <w:t>tīmekļa vietnē tiek</w:t>
      </w:r>
      <w:r w:rsidRPr="007458E3">
        <w:rPr>
          <w:rFonts w:ascii="Times New Roman" w:eastAsia="Times New Roman" w:hAnsi="Times New Roman" w:cs="Times New Roman"/>
          <w:sz w:val="24"/>
          <w:szCs w:val="24"/>
          <w:lang w:val="lv-LV"/>
        </w:rPr>
        <w:t xml:space="preserve"> publicēta informācija par Globālās izglītības tīkla Eiropā </w:t>
      </w:r>
      <w:r w:rsidR="00590698">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GENE Globālās izglītības palielināšanas un inovāciju programmas īstenošanu Latvijā</w:t>
      </w:r>
      <w:r w:rsidR="00ED2F9D">
        <w:rPr>
          <w:rStyle w:val="FootnoteReference"/>
          <w:rFonts w:ascii="Times New Roman" w:eastAsia="Times New Roman" w:hAnsi="Times New Roman" w:cs="Times New Roman"/>
          <w:sz w:val="24"/>
          <w:szCs w:val="24"/>
          <w:lang w:val="lv-LV"/>
        </w:rPr>
        <w:footnoteReference w:id="73"/>
      </w:r>
      <w:r w:rsidRPr="007458E3">
        <w:rPr>
          <w:rFonts w:ascii="Times New Roman" w:eastAsia="Times New Roman" w:hAnsi="Times New Roman" w:cs="Times New Roman"/>
          <w:sz w:val="24"/>
          <w:szCs w:val="24"/>
          <w:lang w:val="lv-LV"/>
        </w:rPr>
        <w:t>.</w:t>
      </w:r>
    </w:p>
    <w:p w14:paraId="0226B3EF" w14:textId="77777777" w:rsidR="00C67354" w:rsidRPr="007458E3" w:rsidRDefault="00C67354" w:rsidP="002C4BBA">
      <w:pPr>
        <w:spacing w:after="0" w:line="240" w:lineRule="auto"/>
        <w:jc w:val="both"/>
        <w:rPr>
          <w:rFonts w:ascii="Times New Roman" w:eastAsia="Times New Roman" w:hAnsi="Times New Roman" w:cs="Times New Roman"/>
          <w:b/>
          <w:bCs/>
          <w:sz w:val="24"/>
          <w:szCs w:val="24"/>
          <w:lang w:val="lv-LV"/>
        </w:rPr>
      </w:pPr>
    </w:p>
    <w:p w14:paraId="21D18BAD" w14:textId="081A2EDD" w:rsidR="00C67354" w:rsidRPr="007458E3" w:rsidRDefault="005B4573" w:rsidP="00C32A22">
      <w:pPr>
        <w:pStyle w:val="ListParagraph"/>
        <w:spacing w:after="0" w:line="240" w:lineRule="auto"/>
        <w:ind w:left="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6. </w:t>
      </w:r>
      <w:r w:rsidR="00C67354" w:rsidRPr="007458E3">
        <w:rPr>
          <w:rFonts w:ascii="Times New Roman" w:eastAsia="Times New Roman" w:hAnsi="Times New Roman" w:cs="Times New Roman"/>
          <w:b/>
          <w:bCs/>
          <w:sz w:val="24"/>
          <w:szCs w:val="24"/>
          <w:lang w:val="lv-LV"/>
        </w:rPr>
        <w:t>Īstenot visaptverošu un saskaņotu Latvijas pieeju ilgtspējīgas attīstības veicināšanai pasaulē</w:t>
      </w:r>
    </w:p>
    <w:p w14:paraId="7EE839FF" w14:textId="4DD5074B" w:rsidR="00C67354" w:rsidRPr="0067298D" w:rsidRDefault="00341321" w:rsidP="0067298D">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6.1. </w:t>
      </w:r>
      <w:r w:rsidR="00C67354" w:rsidRPr="0067298D">
        <w:rPr>
          <w:rFonts w:ascii="Times New Roman" w:eastAsia="Times New Roman" w:hAnsi="Times New Roman" w:cs="Times New Roman"/>
          <w:b/>
          <w:sz w:val="24"/>
          <w:szCs w:val="24"/>
          <w:lang w:val="lv-LV"/>
        </w:rPr>
        <w:t xml:space="preserve">NAP vidējā termiņa izvērtējuma procesā izskatīt ar attīstības sadarbību saistītos Dienaskārtības 2030 rezultatīvos rādītājus un sniegt rekomendācijas par to iekļaušanu NAP2020 un nākamajā plānošanas periodā </w:t>
      </w:r>
      <w:r w:rsidR="00C67354" w:rsidRPr="0067298D">
        <w:rPr>
          <w:rFonts w:ascii="Times New Roman" w:hAnsi="Times New Roman" w:cs="Times New Roman"/>
          <w:b/>
          <w:sz w:val="24"/>
          <w:szCs w:val="24"/>
          <w:lang w:val="lv-LV"/>
        </w:rPr>
        <w:t>(ĀM/ nozaru ministrijas, PKC)</w:t>
      </w:r>
    </w:p>
    <w:p w14:paraId="2E05EDCA" w14:textId="21B05432" w:rsidR="00C67354" w:rsidRPr="007458E3" w:rsidRDefault="00C67354" w:rsidP="002E1ECE">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NAP vidējā termiņa izvērtējuma process notika atbilstoši PKC apstiprinātajai NAP starpposma izvērtēšanas metodikai, </w:t>
      </w:r>
      <w:r w:rsidR="00A86B01">
        <w:rPr>
          <w:rFonts w:ascii="Times New Roman" w:hAnsi="Times New Roman" w:cs="Times New Roman"/>
          <w:sz w:val="24"/>
          <w:szCs w:val="24"/>
          <w:lang w:val="lv-LV"/>
        </w:rPr>
        <w:t>kurā netika paredzēta</w:t>
      </w:r>
      <w:r w:rsidRPr="007458E3">
        <w:rPr>
          <w:rFonts w:ascii="Times New Roman" w:hAnsi="Times New Roman" w:cs="Times New Roman"/>
          <w:sz w:val="24"/>
          <w:szCs w:val="24"/>
          <w:lang w:val="lv-LV"/>
        </w:rPr>
        <w:t xml:space="preserve"> rekomendāciju sniegšan</w:t>
      </w:r>
      <w:r w:rsidR="00971DDE">
        <w:rPr>
          <w:rFonts w:ascii="Times New Roman" w:hAnsi="Times New Roman" w:cs="Times New Roman"/>
          <w:sz w:val="24"/>
          <w:szCs w:val="24"/>
          <w:lang w:val="lv-LV"/>
        </w:rPr>
        <w:t>a</w:t>
      </w:r>
      <w:r w:rsidRPr="007458E3">
        <w:rPr>
          <w:rFonts w:ascii="Times New Roman" w:hAnsi="Times New Roman" w:cs="Times New Roman"/>
          <w:sz w:val="24"/>
          <w:szCs w:val="24"/>
          <w:lang w:val="lv-LV"/>
        </w:rPr>
        <w:t xml:space="preserve"> par jaunu rezultatīvu rādītāju iekļaušanu NAP2020. </w:t>
      </w:r>
    </w:p>
    <w:p w14:paraId="3480257E" w14:textId="71D540DF" w:rsidR="00C67354" w:rsidRPr="007458E3" w:rsidRDefault="00C67354" w:rsidP="002E1ECE">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Savukārt, </w:t>
      </w:r>
      <w:r w:rsidRPr="007458E3">
        <w:rPr>
          <w:rFonts w:ascii="Times New Roman" w:hAnsi="Times New Roman" w:cs="Times New Roman"/>
          <w:i/>
          <w:sz w:val="24"/>
          <w:szCs w:val="24"/>
          <w:lang w:val="lv-LV"/>
        </w:rPr>
        <w:t>Nacionālā attīstības plāna 2014.-2020</w:t>
      </w:r>
      <w:r w:rsidR="003A26D6">
        <w:rPr>
          <w:rFonts w:ascii="Times New Roman" w:hAnsi="Times New Roman" w:cs="Times New Roman"/>
          <w:i/>
          <w:sz w:val="24"/>
          <w:szCs w:val="24"/>
          <w:lang w:val="lv-LV"/>
        </w:rPr>
        <w:t>.g</w:t>
      </w:r>
      <w:r w:rsidRPr="007458E3">
        <w:rPr>
          <w:rFonts w:ascii="Times New Roman" w:hAnsi="Times New Roman" w:cs="Times New Roman"/>
          <w:i/>
          <w:sz w:val="24"/>
          <w:szCs w:val="24"/>
          <w:lang w:val="lv-LV"/>
        </w:rPr>
        <w:t>adam un Latvijas Ilgtspējīgas attīstības stratēģijas līdz 2030</w:t>
      </w:r>
      <w:r w:rsidR="003A26D6">
        <w:rPr>
          <w:rFonts w:ascii="Times New Roman" w:hAnsi="Times New Roman" w:cs="Times New Roman"/>
          <w:i/>
          <w:sz w:val="24"/>
          <w:szCs w:val="24"/>
          <w:lang w:val="lv-LV"/>
        </w:rPr>
        <w:t>.g</w:t>
      </w:r>
      <w:r w:rsidRPr="007458E3">
        <w:rPr>
          <w:rFonts w:ascii="Times New Roman" w:hAnsi="Times New Roman" w:cs="Times New Roman"/>
          <w:i/>
          <w:sz w:val="24"/>
          <w:szCs w:val="24"/>
          <w:lang w:val="lv-LV"/>
        </w:rPr>
        <w:t>adam īstenošanas uzraudzības ziņojuma</w:t>
      </w:r>
      <w:r w:rsidRPr="007458E3">
        <w:rPr>
          <w:rFonts w:ascii="Times New Roman" w:hAnsi="Times New Roman" w:cs="Times New Roman"/>
          <w:sz w:val="24"/>
          <w:szCs w:val="24"/>
          <w:lang w:val="lv-LV"/>
        </w:rPr>
        <w:t xml:space="preserve"> sadaļā </w:t>
      </w:r>
      <w:r w:rsidRPr="007458E3">
        <w:rPr>
          <w:rFonts w:ascii="Times New Roman" w:hAnsi="Times New Roman" w:cs="Times New Roman"/>
          <w:i/>
          <w:sz w:val="24"/>
          <w:szCs w:val="24"/>
          <w:lang w:val="lv-LV"/>
        </w:rPr>
        <w:t>Latvijas ilgtspējīgas attīstības mērķu īstenošanas progresa novērtējums</w:t>
      </w:r>
      <w:r w:rsidRPr="007458E3">
        <w:rPr>
          <w:rFonts w:ascii="Times New Roman" w:hAnsi="Times New Roman" w:cs="Times New Roman"/>
          <w:sz w:val="24"/>
          <w:szCs w:val="24"/>
          <w:lang w:val="lv-LV"/>
        </w:rPr>
        <w:t xml:space="preserve"> analizēts progress </w:t>
      </w:r>
      <w:r w:rsidR="00971DDE">
        <w:rPr>
          <w:rFonts w:ascii="Times New Roman" w:hAnsi="Times New Roman" w:cs="Times New Roman"/>
          <w:sz w:val="24"/>
          <w:szCs w:val="24"/>
          <w:lang w:val="lv-LV"/>
        </w:rPr>
        <w:t>“</w:t>
      </w:r>
      <w:r w:rsidRPr="007458E3">
        <w:rPr>
          <w:rFonts w:ascii="Times New Roman" w:hAnsi="Times New Roman" w:cs="Times New Roman"/>
          <w:sz w:val="24"/>
          <w:szCs w:val="24"/>
          <w:lang w:val="lv-LV"/>
        </w:rPr>
        <w:t>Latvija 2030</w:t>
      </w:r>
      <w:r w:rsidR="00971DDE">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ieviešanā, kā arī iekļauti secinājumi no 2017.gada A</w:t>
      </w:r>
      <w:r w:rsidR="00BA273A" w:rsidRPr="007458E3">
        <w:rPr>
          <w:rFonts w:ascii="Times New Roman" w:hAnsi="Times New Roman" w:cs="Times New Roman"/>
          <w:sz w:val="24"/>
          <w:szCs w:val="24"/>
          <w:lang w:val="lv-LV"/>
        </w:rPr>
        <w:t xml:space="preserve">NO </w:t>
      </w:r>
      <w:r w:rsidR="00354CE4">
        <w:rPr>
          <w:rFonts w:ascii="Times New Roman" w:hAnsi="Times New Roman" w:cs="Times New Roman"/>
          <w:sz w:val="24"/>
          <w:szCs w:val="24"/>
          <w:lang w:val="lv-LV"/>
        </w:rPr>
        <w:t>IAM</w:t>
      </w:r>
      <w:r w:rsidRPr="007458E3">
        <w:rPr>
          <w:rFonts w:ascii="Times New Roman" w:hAnsi="Times New Roman" w:cs="Times New Roman"/>
          <w:sz w:val="24"/>
          <w:szCs w:val="24"/>
          <w:lang w:val="lv-LV"/>
        </w:rPr>
        <w:t xml:space="preserve"> kartēšanas procesa. Uzraudzības ziņojumā </w:t>
      </w:r>
      <w:r w:rsidR="00A86B01">
        <w:rPr>
          <w:rFonts w:ascii="Times New Roman" w:hAnsi="Times New Roman" w:cs="Times New Roman"/>
          <w:sz w:val="24"/>
          <w:szCs w:val="24"/>
          <w:lang w:val="lv-LV"/>
        </w:rPr>
        <w:t xml:space="preserve">attiecībā uz </w:t>
      </w:r>
      <w:r w:rsidRPr="007458E3">
        <w:rPr>
          <w:rFonts w:ascii="Times New Roman" w:hAnsi="Times New Roman" w:cs="Times New Roman"/>
          <w:sz w:val="24"/>
          <w:szCs w:val="24"/>
          <w:lang w:val="lv-LV"/>
        </w:rPr>
        <w:t xml:space="preserve">attīstības </w:t>
      </w:r>
      <w:r w:rsidR="00A86B01">
        <w:rPr>
          <w:rFonts w:ascii="Times New Roman" w:hAnsi="Times New Roman" w:cs="Times New Roman"/>
          <w:sz w:val="24"/>
          <w:szCs w:val="24"/>
          <w:lang w:val="lv-LV"/>
        </w:rPr>
        <w:t>sadarbības jomu minēts</w:t>
      </w:r>
      <w:r w:rsidRPr="007458E3">
        <w:rPr>
          <w:rFonts w:ascii="Times New Roman" w:hAnsi="Times New Roman" w:cs="Times New Roman"/>
          <w:sz w:val="24"/>
          <w:szCs w:val="24"/>
          <w:lang w:val="lv-LV"/>
        </w:rPr>
        <w:t xml:space="preserve">: </w:t>
      </w:r>
    </w:p>
    <w:p w14:paraId="332B14B6" w14:textId="601023D5" w:rsidR="00C67354" w:rsidRPr="007458E3" w:rsidRDefault="00C67354" w:rsidP="0067298D">
      <w:pPr>
        <w:spacing w:after="0" w:line="240" w:lineRule="auto"/>
        <w:ind w:left="432"/>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“17. mērķis (starptautiskās saistības un prakse) nosaka pienākumu valstīm ar augstiem attīstības rādītājiem palīdzēt citām valstīm nodrošināt savu attīstību. ES no dalībvalstīm dots mandāts uzlabot pasaules tirdzniecības sistēmu, nodrošināt vismazāk attīstītajām valstīm piekļuvi tirgum (17.12.apakšmērķis), veicināt globālo makroekonomikas stabilitāti (17.13.apakšmērķis), ar daudzpusējo attīstības sadarbību un citādi veidot partnerību ar valstīm citos reģionos, lai veicinātu to ilgtspējīgu attīstību. Latvija esošā plānošanas periodā ar divpusējo attīstības sadarbību atbalsta citas valstis 24 Ilgtspējīgu attīstības apakšmērķu īsteno</w:t>
      </w:r>
      <w:r w:rsidR="00BA273A" w:rsidRPr="007458E3">
        <w:rPr>
          <w:rFonts w:ascii="Times New Roman" w:hAnsi="Times New Roman" w:cs="Times New Roman"/>
          <w:sz w:val="24"/>
          <w:szCs w:val="24"/>
          <w:lang w:val="lv-LV"/>
        </w:rPr>
        <w:t>šanai.</w:t>
      </w:r>
      <w:r w:rsidR="003A26D6">
        <w:rPr>
          <w:rFonts w:ascii="Times New Roman" w:hAnsi="Times New Roman" w:cs="Times New Roman"/>
          <w:sz w:val="24"/>
          <w:szCs w:val="24"/>
          <w:lang w:val="lv-LV"/>
        </w:rPr>
        <w:t xml:space="preserve"> </w:t>
      </w:r>
      <w:r w:rsidR="00BA273A" w:rsidRPr="007458E3">
        <w:rPr>
          <w:rFonts w:ascii="Times New Roman" w:hAnsi="Times New Roman" w:cs="Times New Roman"/>
          <w:sz w:val="24"/>
          <w:szCs w:val="24"/>
          <w:lang w:val="lv-LV"/>
        </w:rPr>
        <w:t>Arī Latvija ir to valstu</w:t>
      </w:r>
      <w:r w:rsidRPr="007458E3">
        <w:rPr>
          <w:rFonts w:ascii="Times New Roman" w:hAnsi="Times New Roman" w:cs="Times New Roman"/>
          <w:sz w:val="24"/>
          <w:szCs w:val="24"/>
          <w:lang w:val="lv-LV"/>
        </w:rPr>
        <w:t xml:space="preserve"> saimē, kura apņemas zināmu īpatsvaru no IKP veltīt oficiālajai attīstības palīdzībai.”</w:t>
      </w:r>
    </w:p>
    <w:p w14:paraId="16C65DF7" w14:textId="2A009C1E" w:rsidR="00C67354" w:rsidRPr="007458E3" w:rsidRDefault="00C67354" w:rsidP="002E1ECE">
      <w:pPr>
        <w:pStyle w:val="NoSpacing"/>
        <w:ind w:firstLine="720"/>
        <w:jc w:val="both"/>
        <w:rPr>
          <w:rFonts w:ascii="Times New Roman" w:hAnsi="Times New Roman"/>
          <w:sz w:val="24"/>
          <w:szCs w:val="24"/>
          <w:lang w:val="lv-LV"/>
        </w:rPr>
      </w:pPr>
      <w:r w:rsidRPr="007458E3">
        <w:rPr>
          <w:rFonts w:ascii="Times New Roman" w:hAnsi="Times New Roman"/>
          <w:sz w:val="24"/>
          <w:szCs w:val="24"/>
          <w:lang w:val="lv-LV"/>
        </w:rPr>
        <w:t>Savukārt, Informatīvajā ziņojumā “Latvijas Ziņojums Apvienoto Nāciju Organizācijai par ilgtspējīgas attīstības mērķu ieviešanu” (MK 2018.</w:t>
      </w:r>
      <w:r w:rsidR="00743B52">
        <w:rPr>
          <w:rFonts w:ascii="Times New Roman" w:hAnsi="Times New Roman"/>
          <w:sz w:val="24"/>
          <w:szCs w:val="24"/>
          <w:lang w:val="lv-LV"/>
        </w:rPr>
        <w:t xml:space="preserve"> </w:t>
      </w:r>
      <w:r w:rsidRPr="007458E3">
        <w:rPr>
          <w:rFonts w:ascii="Times New Roman" w:hAnsi="Times New Roman"/>
          <w:sz w:val="24"/>
          <w:szCs w:val="24"/>
          <w:lang w:val="lv-LV"/>
        </w:rPr>
        <w:t>gada 15.</w:t>
      </w:r>
      <w:r w:rsidR="00743B52">
        <w:rPr>
          <w:rFonts w:ascii="Times New Roman" w:hAnsi="Times New Roman"/>
          <w:sz w:val="24"/>
          <w:szCs w:val="24"/>
          <w:lang w:val="lv-LV"/>
        </w:rPr>
        <w:t xml:space="preserve"> </w:t>
      </w:r>
      <w:r w:rsidRPr="007458E3">
        <w:rPr>
          <w:rFonts w:ascii="Times New Roman" w:hAnsi="Times New Roman"/>
          <w:sz w:val="24"/>
          <w:szCs w:val="24"/>
          <w:lang w:val="lv-LV"/>
        </w:rPr>
        <w:t>maija prot.</w:t>
      </w:r>
      <w:r w:rsidR="00971DDE">
        <w:rPr>
          <w:rFonts w:ascii="Times New Roman" w:hAnsi="Times New Roman"/>
          <w:sz w:val="24"/>
          <w:szCs w:val="24"/>
          <w:lang w:val="lv-LV"/>
        </w:rPr>
        <w:t xml:space="preserve"> </w:t>
      </w:r>
      <w:r w:rsidRPr="007458E3">
        <w:rPr>
          <w:rFonts w:ascii="Times New Roman" w:hAnsi="Times New Roman"/>
          <w:sz w:val="24"/>
          <w:szCs w:val="24"/>
          <w:lang w:val="lv-LV"/>
        </w:rPr>
        <w:t xml:space="preserve">Nr.24 28.§) </w:t>
      </w:r>
      <w:r w:rsidR="0079161D">
        <w:rPr>
          <w:rFonts w:ascii="Times New Roman" w:hAnsi="Times New Roman"/>
          <w:sz w:val="24"/>
          <w:szCs w:val="24"/>
          <w:lang w:val="lv-LV"/>
        </w:rPr>
        <w:t xml:space="preserve">iekļauta </w:t>
      </w:r>
      <w:r w:rsidRPr="007458E3">
        <w:rPr>
          <w:rFonts w:ascii="Times New Roman" w:hAnsi="Times New Roman"/>
          <w:sz w:val="24"/>
          <w:szCs w:val="24"/>
          <w:lang w:val="lv-LV"/>
        </w:rPr>
        <w:t xml:space="preserve">izvērsta informācija par Latvijas attīstības sadarbības politiku 2016.-2020.gadam. Ziņojuma pielikumā noteikti </w:t>
      </w:r>
      <w:r w:rsidR="00BA273A" w:rsidRPr="007458E3">
        <w:rPr>
          <w:rFonts w:ascii="Times New Roman" w:hAnsi="Times New Roman"/>
          <w:sz w:val="24"/>
          <w:szCs w:val="24"/>
          <w:lang w:val="lv-LV"/>
        </w:rPr>
        <w:t xml:space="preserve">šādi </w:t>
      </w:r>
      <w:r w:rsidRPr="007458E3">
        <w:rPr>
          <w:rFonts w:ascii="Times New Roman" w:hAnsi="Times New Roman"/>
          <w:sz w:val="24"/>
          <w:szCs w:val="24"/>
          <w:lang w:val="lv-LV"/>
        </w:rPr>
        <w:t>indikatori ar mērķu vērtībām un tendenču novērtējum</w:t>
      </w:r>
      <w:r w:rsidR="00BA273A" w:rsidRPr="007458E3">
        <w:rPr>
          <w:rFonts w:ascii="Times New Roman" w:hAnsi="Times New Roman"/>
          <w:sz w:val="24"/>
          <w:szCs w:val="24"/>
          <w:lang w:val="lv-LV"/>
        </w:rPr>
        <w:t>u</w:t>
      </w:r>
      <w:r w:rsidRPr="007458E3">
        <w:rPr>
          <w:rFonts w:ascii="Times New Roman" w:hAnsi="Times New Roman"/>
          <w:sz w:val="24"/>
          <w:szCs w:val="24"/>
          <w:lang w:val="lv-LV"/>
        </w:rPr>
        <w:t xml:space="preserve">: </w:t>
      </w:r>
    </w:p>
    <w:p w14:paraId="530F8A05" w14:textId="77777777" w:rsidR="00C67354" w:rsidRPr="007458E3" w:rsidRDefault="00C67354" w:rsidP="002E1ECE">
      <w:pPr>
        <w:pStyle w:val="NoSpacing"/>
        <w:jc w:val="both"/>
        <w:rPr>
          <w:rFonts w:ascii="Times New Roman" w:hAnsi="Times New Roman"/>
          <w:lang w:val="lv-LV"/>
        </w:rPr>
      </w:pPr>
    </w:p>
    <w:p w14:paraId="162ED1FD" w14:textId="417E5626" w:rsidR="00C67354" w:rsidRPr="00D142D7" w:rsidRDefault="002E1ECE" w:rsidP="00D142D7">
      <w:pPr>
        <w:autoSpaceDE w:val="0"/>
        <w:autoSpaceDN w:val="0"/>
        <w:adjustRightInd w:val="0"/>
        <w:spacing w:after="0" w:line="240" w:lineRule="auto"/>
        <w:jc w:val="both"/>
        <w:rPr>
          <w:rFonts w:ascii="Times New Roman" w:hAnsi="Times New Roman" w:cs="Times New Roman"/>
          <w:color w:val="231F20"/>
          <w:sz w:val="20"/>
          <w:szCs w:val="20"/>
          <w:lang w:val="lv-LV"/>
        </w:rPr>
      </w:pPr>
      <w:r w:rsidRPr="0079185E">
        <w:rPr>
          <w:rFonts w:ascii="Times New Roman" w:hAnsi="Times New Roman" w:cs="Times New Roman"/>
          <w:b/>
          <w:lang w:val="lv-LV"/>
        </w:rPr>
        <w:t xml:space="preserve">Tabula Nr. </w:t>
      </w:r>
      <w:r w:rsidR="00276340">
        <w:rPr>
          <w:rFonts w:ascii="Times New Roman" w:hAnsi="Times New Roman" w:cs="Times New Roman"/>
          <w:b/>
          <w:lang w:val="lv-LV"/>
        </w:rPr>
        <w:t>10</w:t>
      </w:r>
      <w:r w:rsidRPr="0079185E">
        <w:rPr>
          <w:rFonts w:ascii="Times New Roman" w:hAnsi="Times New Roman" w:cs="Times New Roman"/>
          <w:b/>
          <w:lang w:val="lv-LV"/>
        </w:rPr>
        <w:t>.</w:t>
      </w:r>
      <w:r w:rsidRPr="007458E3">
        <w:rPr>
          <w:rFonts w:ascii="Times New Roman" w:hAnsi="Times New Roman" w:cs="Times New Roman"/>
          <w:b/>
          <w:lang w:val="lv-LV"/>
        </w:rPr>
        <w:t xml:space="preserve"> </w:t>
      </w:r>
      <w:r w:rsidR="00C67354" w:rsidRPr="007458E3">
        <w:rPr>
          <w:rFonts w:ascii="Times New Roman" w:hAnsi="Times New Roman" w:cs="Times New Roman"/>
          <w:b/>
          <w:lang w:val="lv-LV"/>
        </w:rPr>
        <w:t xml:space="preserve">Mērķis Nr.17. Sadarbība mērķu īstenošanai </w:t>
      </w:r>
      <w:r w:rsidR="00D142D7" w:rsidRPr="00D142D7">
        <w:rPr>
          <w:rFonts w:ascii="Times New Roman" w:hAnsi="Times New Roman" w:cs="Times New Roman"/>
          <w:sz w:val="20"/>
          <w:szCs w:val="20"/>
          <w:lang w:val="lv-LV"/>
        </w:rPr>
        <w:t>(</w:t>
      </w:r>
      <w:r w:rsidR="00D142D7">
        <w:rPr>
          <w:rFonts w:ascii="Times New Roman" w:hAnsi="Times New Roman" w:cs="Times New Roman"/>
          <w:sz w:val="20"/>
          <w:szCs w:val="20"/>
          <w:lang w:val="lv-LV"/>
        </w:rPr>
        <w:t xml:space="preserve">Tendences novērtējums: </w:t>
      </w:r>
      <w:r w:rsidR="00D142D7" w:rsidRPr="00D142D7">
        <w:rPr>
          <w:rFonts w:ascii="Times New Roman" w:hAnsi="Times New Roman" w:cs="Times New Roman"/>
          <w:sz w:val="20"/>
          <w:szCs w:val="20"/>
          <w:lang w:val="lv-LV"/>
        </w:rPr>
        <w:t xml:space="preserve">“0”- </w:t>
      </w:r>
      <w:r w:rsidR="00D142D7" w:rsidRPr="00D142D7">
        <w:rPr>
          <w:rFonts w:ascii="Times New Roman" w:hAnsi="Times New Roman" w:cs="Times New Roman"/>
          <w:color w:val="231F20"/>
          <w:sz w:val="20"/>
          <w:szCs w:val="20"/>
          <w:lang w:val="lv-LV"/>
        </w:rPr>
        <w:t>nelielas pozitīvas vai negatīvas izmaiņas, izmaiņu tendence nenodrošina Ilgtspējīgas attīstības mērķa īstenošanu; “1”- būtisks progress, izmaiņu tendence pilnībā atbilst Ilgtspējīgas attīstības mērķim; “-1”- būtiskas negatīvas izmaiņas, izmaiņu tendence pretēja Ilgtspējīgas attīstības mērķa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73"/>
        <w:gridCol w:w="675"/>
        <w:gridCol w:w="1072"/>
        <w:gridCol w:w="616"/>
        <w:gridCol w:w="566"/>
        <w:gridCol w:w="616"/>
        <w:gridCol w:w="566"/>
        <w:gridCol w:w="566"/>
        <w:gridCol w:w="611"/>
      </w:tblGrid>
      <w:tr w:rsidR="008A1E13" w:rsidRPr="008A1E13" w14:paraId="077042C2" w14:textId="77777777" w:rsidTr="008A1E13">
        <w:trPr>
          <w:cantSplit/>
          <w:trHeight w:val="1926"/>
        </w:trPr>
        <w:tc>
          <w:tcPr>
            <w:tcW w:w="0" w:type="auto"/>
            <w:shd w:val="clear" w:color="auto" w:fill="auto"/>
            <w:vAlign w:val="center"/>
          </w:tcPr>
          <w:p w14:paraId="1D3A872B" w14:textId="77777777" w:rsidR="008A1E13" w:rsidRPr="008A1E13" w:rsidRDefault="008A1E13" w:rsidP="008A1E13">
            <w:pPr>
              <w:spacing w:after="0" w:line="240" w:lineRule="auto"/>
              <w:ind w:hanging="7"/>
              <w:rPr>
                <w:rFonts w:ascii="Times New Roman" w:hAnsi="Times New Roman" w:cs="Times New Roman"/>
                <w:b/>
                <w:sz w:val="20"/>
                <w:szCs w:val="20"/>
                <w:lang w:val="lv-LV"/>
              </w:rPr>
            </w:pPr>
            <w:r w:rsidRPr="008A1E13">
              <w:rPr>
                <w:rFonts w:ascii="Times New Roman" w:hAnsi="Times New Roman" w:cs="Times New Roman"/>
                <w:b/>
                <w:sz w:val="20"/>
                <w:szCs w:val="20"/>
                <w:lang w:val="lv-LV"/>
              </w:rPr>
              <w:t>Nr.</w:t>
            </w:r>
          </w:p>
        </w:tc>
        <w:tc>
          <w:tcPr>
            <w:tcW w:w="3873" w:type="dxa"/>
            <w:shd w:val="clear" w:color="auto" w:fill="auto"/>
            <w:vAlign w:val="center"/>
          </w:tcPr>
          <w:p w14:paraId="69602F32"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Indikators</w:t>
            </w:r>
          </w:p>
        </w:tc>
        <w:tc>
          <w:tcPr>
            <w:tcW w:w="675" w:type="dxa"/>
            <w:shd w:val="clear" w:color="auto" w:fill="auto"/>
            <w:textDirection w:val="btLr"/>
            <w:vAlign w:val="center"/>
          </w:tcPr>
          <w:p w14:paraId="29FF824F"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Saikne ar citiem IAM</w:t>
            </w:r>
          </w:p>
        </w:tc>
        <w:tc>
          <w:tcPr>
            <w:tcW w:w="0" w:type="auto"/>
            <w:shd w:val="clear" w:color="auto" w:fill="auto"/>
            <w:textDirection w:val="btLr"/>
            <w:vAlign w:val="center"/>
          </w:tcPr>
          <w:p w14:paraId="4A36CED1"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Bāzes vērtības gads/ aktuālās vērtības gads</w:t>
            </w:r>
          </w:p>
        </w:tc>
        <w:tc>
          <w:tcPr>
            <w:tcW w:w="0" w:type="auto"/>
            <w:shd w:val="clear" w:color="auto" w:fill="auto"/>
            <w:textDirection w:val="btLr"/>
            <w:vAlign w:val="center"/>
          </w:tcPr>
          <w:p w14:paraId="33A8F1A8"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Mērvienība</w:t>
            </w:r>
          </w:p>
        </w:tc>
        <w:tc>
          <w:tcPr>
            <w:tcW w:w="0" w:type="auto"/>
            <w:shd w:val="clear" w:color="auto" w:fill="auto"/>
            <w:textDirection w:val="btLr"/>
            <w:vAlign w:val="center"/>
          </w:tcPr>
          <w:p w14:paraId="734B89AD" w14:textId="2A89EFB6"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Bāzes vērtība</w:t>
            </w:r>
          </w:p>
        </w:tc>
        <w:tc>
          <w:tcPr>
            <w:tcW w:w="616" w:type="dxa"/>
            <w:shd w:val="clear" w:color="auto" w:fill="auto"/>
            <w:textDirection w:val="btLr"/>
            <w:vAlign w:val="center"/>
          </w:tcPr>
          <w:p w14:paraId="415008FC" w14:textId="4BD218B8"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Aktuālā vērtība</w:t>
            </w:r>
          </w:p>
        </w:tc>
        <w:tc>
          <w:tcPr>
            <w:tcW w:w="566" w:type="dxa"/>
            <w:shd w:val="clear" w:color="auto" w:fill="auto"/>
            <w:textDirection w:val="btLr"/>
            <w:vAlign w:val="center"/>
          </w:tcPr>
          <w:p w14:paraId="36757B1F"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Mērķa vērtība 2020</w:t>
            </w:r>
          </w:p>
        </w:tc>
        <w:tc>
          <w:tcPr>
            <w:tcW w:w="566" w:type="dxa"/>
            <w:shd w:val="clear" w:color="auto" w:fill="auto"/>
            <w:textDirection w:val="btLr"/>
            <w:vAlign w:val="center"/>
          </w:tcPr>
          <w:p w14:paraId="54012A5A"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Mērķa vērtība 2030</w:t>
            </w:r>
          </w:p>
        </w:tc>
        <w:tc>
          <w:tcPr>
            <w:tcW w:w="611" w:type="dxa"/>
            <w:shd w:val="clear" w:color="auto" w:fill="auto"/>
            <w:textDirection w:val="btLr"/>
            <w:vAlign w:val="center"/>
          </w:tcPr>
          <w:p w14:paraId="4BC2B395" w14:textId="77777777" w:rsidR="008A1E13" w:rsidRPr="008A1E13" w:rsidRDefault="008A1E13" w:rsidP="008A1E13">
            <w:pPr>
              <w:spacing w:after="0" w:line="240" w:lineRule="auto"/>
              <w:ind w:left="113" w:right="113"/>
              <w:rPr>
                <w:rFonts w:ascii="Times New Roman" w:hAnsi="Times New Roman" w:cs="Times New Roman"/>
                <w:b/>
                <w:sz w:val="20"/>
                <w:szCs w:val="20"/>
                <w:lang w:val="lv-LV"/>
              </w:rPr>
            </w:pPr>
            <w:r w:rsidRPr="008A1E13">
              <w:rPr>
                <w:rFonts w:ascii="Times New Roman" w:hAnsi="Times New Roman" w:cs="Times New Roman"/>
                <w:b/>
                <w:sz w:val="20"/>
                <w:szCs w:val="20"/>
                <w:lang w:val="lv-LV"/>
              </w:rPr>
              <w:t>Tendences novērtējums</w:t>
            </w:r>
          </w:p>
        </w:tc>
      </w:tr>
      <w:tr w:rsidR="008A1E13" w:rsidRPr="008A1E13" w14:paraId="27C4FE5A" w14:textId="77777777" w:rsidTr="008A1E13">
        <w:tc>
          <w:tcPr>
            <w:tcW w:w="0" w:type="auto"/>
            <w:shd w:val="clear" w:color="auto" w:fill="auto"/>
          </w:tcPr>
          <w:p w14:paraId="78BDC7F7"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w:t>
            </w:r>
          </w:p>
        </w:tc>
        <w:tc>
          <w:tcPr>
            <w:tcW w:w="3873" w:type="dxa"/>
            <w:shd w:val="clear" w:color="auto" w:fill="auto"/>
          </w:tcPr>
          <w:p w14:paraId="23AD577A"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Vispārējās valdības ieņēmumi procentos no IKP</w:t>
            </w:r>
          </w:p>
        </w:tc>
        <w:tc>
          <w:tcPr>
            <w:tcW w:w="675" w:type="dxa"/>
            <w:shd w:val="clear" w:color="auto" w:fill="auto"/>
          </w:tcPr>
          <w:p w14:paraId="4C01A9D4"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w:t>
            </w:r>
          </w:p>
        </w:tc>
        <w:tc>
          <w:tcPr>
            <w:tcW w:w="0" w:type="auto"/>
            <w:shd w:val="clear" w:color="auto" w:fill="auto"/>
          </w:tcPr>
          <w:p w14:paraId="76DD00EE"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2010/2016</w:t>
            </w:r>
          </w:p>
        </w:tc>
        <w:tc>
          <w:tcPr>
            <w:tcW w:w="0" w:type="auto"/>
            <w:shd w:val="clear" w:color="auto" w:fill="auto"/>
          </w:tcPr>
          <w:p w14:paraId="17799F47"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2FE0212A" w14:textId="75478A6A"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36,8</w:t>
            </w:r>
          </w:p>
        </w:tc>
        <w:tc>
          <w:tcPr>
            <w:tcW w:w="616" w:type="dxa"/>
            <w:shd w:val="clear" w:color="auto" w:fill="auto"/>
          </w:tcPr>
          <w:p w14:paraId="44650ED7"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37,2</w:t>
            </w:r>
          </w:p>
        </w:tc>
        <w:tc>
          <w:tcPr>
            <w:tcW w:w="566" w:type="dxa"/>
            <w:shd w:val="clear" w:color="auto" w:fill="auto"/>
          </w:tcPr>
          <w:p w14:paraId="73F72BFD" w14:textId="77777777" w:rsidR="008A1E13" w:rsidRPr="008A1E13" w:rsidRDefault="008A1E13" w:rsidP="008A1E13">
            <w:pPr>
              <w:spacing w:after="0" w:line="240" w:lineRule="auto"/>
              <w:rPr>
                <w:rFonts w:ascii="Times New Roman" w:hAnsi="Times New Roman" w:cs="Times New Roman"/>
                <w:sz w:val="20"/>
                <w:szCs w:val="20"/>
                <w:lang w:val="lv-LV"/>
              </w:rPr>
            </w:pPr>
          </w:p>
        </w:tc>
        <w:tc>
          <w:tcPr>
            <w:tcW w:w="566" w:type="dxa"/>
            <w:shd w:val="clear" w:color="auto" w:fill="auto"/>
          </w:tcPr>
          <w:p w14:paraId="6C5F799A"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25C8E9FB"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w:t>
            </w:r>
          </w:p>
        </w:tc>
      </w:tr>
      <w:tr w:rsidR="008A1E13" w:rsidRPr="008A1E13" w14:paraId="3C3F56D4" w14:textId="77777777" w:rsidTr="008A1E13">
        <w:trPr>
          <w:trHeight w:val="267"/>
        </w:trPr>
        <w:tc>
          <w:tcPr>
            <w:tcW w:w="0" w:type="auto"/>
            <w:shd w:val="clear" w:color="auto" w:fill="auto"/>
          </w:tcPr>
          <w:p w14:paraId="4B5E9710"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w:t>
            </w:r>
          </w:p>
        </w:tc>
        <w:tc>
          <w:tcPr>
            <w:tcW w:w="3873" w:type="dxa"/>
            <w:shd w:val="clear" w:color="auto" w:fill="auto"/>
          </w:tcPr>
          <w:p w14:paraId="06D62EE3"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Vispārējās valdības parāds procentos no IKP</w:t>
            </w:r>
          </w:p>
        </w:tc>
        <w:tc>
          <w:tcPr>
            <w:tcW w:w="675" w:type="dxa"/>
            <w:shd w:val="clear" w:color="auto" w:fill="auto"/>
          </w:tcPr>
          <w:p w14:paraId="61D1676C"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w:t>
            </w:r>
          </w:p>
        </w:tc>
        <w:tc>
          <w:tcPr>
            <w:tcW w:w="0" w:type="auto"/>
            <w:shd w:val="clear" w:color="auto" w:fill="auto"/>
          </w:tcPr>
          <w:p w14:paraId="3979737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2010/2016</w:t>
            </w:r>
          </w:p>
        </w:tc>
        <w:tc>
          <w:tcPr>
            <w:tcW w:w="0" w:type="auto"/>
            <w:shd w:val="clear" w:color="auto" w:fill="auto"/>
          </w:tcPr>
          <w:p w14:paraId="034FCF9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27DC67AB" w14:textId="16265B25"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46,8</w:t>
            </w:r>
          </w:p>
        </w:tc>
        <w:tc>
          <w:tcPr>
            <w:tcW w:w="616" w:type="dxa"/>
            <w:shd w:val="clear" w:color="auto" w:fill="auto"/>
          </w:tcPr>
          <w:p w14:paraId="4D81D65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40,5</w:t>
            </w:r>
          </w:p>
        </w:tc>
        <w:tc>
          <w:tcPr>
            <w:tcW w:w="566" w:type="dxa"/>
            <w:shd w:val="clear" w:color="auto" w:fill="auto"/>
          </w:tcPr>
          <w:p w14:paraId="09091344" w14:textId="77777777" w:rsidR="008A1E13" w:rsidRPr="008A1E13" w:rsidRDefault="008A1E13" w:rsidP="008A1E13">
            <w:pPr>
              <w:spacing w:after="0" w:line="240" w:lineRule="auto"/>
              <w:rPr>
                <w:rFonts w:ascii="Times New Roman" w:hAnsi="Times New Roman" w:cs="Times New Roman"/>
                <w:sz w:val="20"/>
                <w:szCs w:val="20"/>
                <w:lang w:val="lv-LV"/>
              </w:rPr>
            </w:pPr>
          </w:p>
        </w:tc>
        <w:tc>
          <w:tcPr>
            <w:tcW w:w="566" w:type="dxa"/>
            <w:shd w:val="clear" w:color="auto" w:fill="auto"/>
          </w:tcPr>
          <w:p w14:paraId="3C34BFA4"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4EA8C94C"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w:t>
            </w:r>
          </w:p>
        </w:tc>
      </w:tr>
      <w:tr w:rsidR="008A1E13" w:rsidRPr="008A1E13" w14:paraId="23C72D45" w14:textId="77777777" w:rsidTr="008A1E13">
        <w:trPr>
          <w:trHeight w:val="274"/>
        </w:trPr>
        <w:tc>
          <w:tcPr>
            <w:tcW w:w="0" w:type="auto"/>
            <w:shd w:val="clear" w:color="auto" w:fill="auto"/>
          </w:tcPr>
          <w:p w14:paraId="64F2E44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3.</w:t>
            </w:r>
          </w:p>
        </w:tc>
        <w:tc>
          <w:tcPr>
            <w:tcW w:w="3873" w:type="dxa"/>
            <w:shd w:val="clear" w:color="auto" w:fill="auto"/>
          </w:tcPr>
          <w:p w14:paraId="552C226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OAP apjoms no NKI</w:t>
            </w:r>
          </w:p>
        </w:tc>
        <w:tc>
          <w:tcPr>
            <w:tcW w:w="675" w:type="dxa"/>
            <w:shd w:val="clear" w:color="auto" w:fill="auto"/>
          </w:tcPr>
          <w:p w14:paraId="19319700"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1, 10</w:t>
            </w:r>
          </w:p>
        </w:tc>
        <w:tc>
          <w:tcPr>
            <w:tcW w:w="0" w:type="auto"/>
            <w:shd w:val="clear" w:color="auto" w:fill="auto"/>
          </w:tcPr>
          <w:p w14:paraId="1E7AA7F4"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2010/2016</w:t>
            </w:r>
          </w:p>
        </w:tc>
        <w:tc>
          <w:tcPr>
            <w:tcW w:w="0" w:type="auto"/>
            <w:shd w:val="clear" w:color="auto" w:fill="auto"/>
          </w:tcPr>
          <w:p w14:paraId="628A040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63C91F7D" w14:textId="4389FCED"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0,06</w:t>
            </w:r>
          </w:p>
        </w:tc>
        <w:tc>
          <w:tcPr>
            <w:tcW w:w="616" w:type="dxa"/>
            <w:shd w:val="clear" w:color="auto" w:fill="auto"/>
          </w:tcPr>
          <w:p w14:paraId="35C9D8E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0,11</w:t>
            </w:r>
          </w:p>
        </w:tc>
        <w:tc>
          <w:tcPr>
            <w:tcW w:w="566" w:type="dxa"/>
            <w:shd w:val="clear" w:color="auto" w:fill="auto"/>
          </w:tcPr>
          <w:p w14:paraId="1B93BFC3"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0,17</w:t>
            </w:r>
          </w:p>
        </w:tc>
        <w:tc>
          <w:tcPr>
            <w:tcW w:w="566" w:type="dxa"/>
            <w:shd w:val="clear" w:color="auto" w:fill="auto"/>
          </w:tcPr>
          <w:p w14:paraId="0E305025"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0,33</w:t>
            </w:r>
          </w:p>
        </w:tc>
        <w:tc>
          <w:tcPr>
            <w:tcW w:w="611" w:type="dxa"/>
            <w:shd w:val="clear" w:color="auto" w:fill="auto"/>
          </w:tcPr>
          <w:p w14:paraId="6E7F46AC"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w:t>
            </w:r>
          </w:p>
        </w:tc>
      </w:tr>
      <w:tr w:rsidR="008A1E13" w:rsidRPr="008A1E13" w14:paraId="59944E61" w14:textId="77777777" w:rsidTr="008A1E13">
        <w:tc>
          <w:tcPr>
            <w:tcW w:w="0" w:type="auto"/>
            <w:shd w:val="clear" w:color="auto" w:fill="auto"/>
          </w:tcPr>
          <w:p w14:paraId="2B20826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4.</w:t>
            </w:r>
          </w:p>
        </w:tc>
        <w:tc>
          <w:tcPr>
            <w:tcW w:w="3873" w:type="dxa"/>
            <w:shd w:val="clear" w:color="auto" w:fill="auto"/>
          </w:tcPr>
          <w:p w14:paraId="1937E7E3"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Imports no attīstības valstīm no visa Latvijas importa (%)</w:t>
            </w:r>
          </w:p>
        </w:tc>
        <w:tc>
          <w:tcPr>
            <w:tcW w:w="675" w:type="dxa"/>
            <w:shd w:val="clear" w:color="auto" w:fill="auto"/>
          </w:tcPr>
          <w:p w14:paraId="10C7BEF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1, 10</w:t>
            </w:r>
          </w:p>
        </w:tc>
        <w:tc>
          <w:tcPr>
            <w:tcW w:w="0" w:type="auto"/>
            <w:shd w:val="clear" w:color="auto" w:fill="auto"/>
          </w:tcPr>
          <w:p w14:paraId="59F5D8D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2010/2016</w:t>
            </w:r>
          </w:p>
        </w:tc>
        <w:tc>
          <w:tcPr>
            <w:tcW w:w="0" w:type="auto"/>
            <w:shd w:val="clear" w:color="auto" w:fill="auto"/>
          </w:tcPr>
          <w:p w14:paraId="478D1C34"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0B7FDE25" w14:textId="14DC4363"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9,9</w:t>
            </w:r>
          </w:p>
        </w:tc>
        <w:tc>
          <w:tcPr>
            <w:tcW w:w="616" w:type="dxa"/>
            <w:shd w:val="clear" w:color="auto" w:fill="auto"/>
          </w:tcPr>
          <w:p w14:paraId="4379F07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8,5</w:t>
            </w:r>
          </w:p>
        </w:tc>
        <w:tc>
          <w:tcPr>
            <w:tcW w:w="566" w:type="dxa"/>
            <w:shd w:val="clear" w:color="auto" w:fill="auto"/>
          </w:tcPr>
          <w:p w14:paraId="380A8921"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566" w:type="dxa"/>
            <w:shd w:val="clear" w:color="auto" w:fill="auto"/>
          </w:tcPr>
          <w:p w14:paraId="073B7B8D"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0FFF8B6B"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w:t>
            </w:r>
          </w:p>
        </w:tc>
      </w:tr>
      <w:tr w:rsidR="008A1E13" w:rsidRPr="008A1E13" w14:paraId="12F5580B" w14:textId="77777777" w:rsidTr="008A1E13">
        <w:tc>
          <w:tcPr>
            <w:tcW w:w="0" w:type="auto"/>
            <w:shd w:val="clear" w:color="auto" w:fill="auto"/>
          </w:tcPr>
          <w:p w14:paraId="298FB62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5.</w:t>
            </w:r>
          </w:p>
        </w:tc>
        <w:tc>
          <w:tcPr>
            <w:tcW w:w="3873" w:type="dxa"/>
            <w:shd w:val="clear" w:color="auto" w:fill="auto"/>
          </w:tcPr>
          <w:p w14:paraId="094BEAFC"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Imports no attīstības valstīm (miljoni EUR)</w:t>
            </w:r>
          </w:p>
        </w:tc>
        <w:tc>
          <w:tcPr>
            <w:tcW w:w="675" w:type="dxa"/>
            <w:shd w:val="clear" w:color="auto" w:fill="auto"/>
          </w:tcPr>
          <w:p w14:paraId="40827FD7"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1, 10</w:t>
            </w:r>
          </w:p>
        </w:tc>
        <w:tc>
          <w:tcPr>
            <w:tcW w:w="0" w:type="auto"/>
            <w:shd w:val="clear" w:color="auto" w:fill="auto"/>
          </w:tcPr>
          <w:p w14:paraId="696F411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2010/2016</w:t>
            </w:r>
          </w:p>
        </w:tc>
        <w:tc>
          <w:tcPr>
            <w:tcW w:w="0" w:type="auto"/>
            <w:shd w:val="clear" w:color="auto" w:fill="auto"/>
          </w:tcPr>
          <w:p w14:paraId="6C20A4A2"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EUR</w:t>
            </w:r>
          </w:p>
        </w:tc>
        <w:tc>
          <w:tcPr>
            <w:tcW w:w="0" w:type="auto"/>
            <w:shd w:val="clear" w:color="auto" w:fill="auto"/>
          </w:tcPr>
          <w:p w14:paraId="3B58CB2B" w14:textId="0782ADB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830</w:t>
            </w:r>
          </w:p>
        </w:tc>
        <w:tc>
          <w:tcPr>
            <w:tcW w:w="616" w:type="dxa"/>
            <w:shd w:val="clear" w:color="auto" w:fill="auto"/>
          </w:tcPr>
          <w:p w14:paraId="58771540"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1047</w:t>
            </w:r>
          </w:p>
        </w:tc>
        <w:tc>
          <w:tcPr>
            <w:tcW w:w="566" w:type="dxa"/>
            <w:shd w:val="clear" w:color="auto" w:fill="auto"/>
          </w:tcPr>
          <w:p w14:paraId="6B770FEA"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566" w:type="dxa"/>
            <w:shd w:val="clear" w:color="auto" w:fill="auto"/>
          </w:tcPr>
          <w:p w14:paraId="51AA71C7"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12DBBD2E"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w:t>
            </w:r>
          </w:p>
        </w:tc>
      </w:tr>
      <w:tr w:rsidR="008A1E13" w:rsidRPr="008A1E13" w14:paraId="7C7133F5" w14:textId="77777777" w:rsidTr="008A1E13">
        <w:trPr>
          <w:trHeight w:val="703"/>
        </w:trPr>
        <w:tc>
          <w:tcPr>
            <w:tcW w:w="0" w:type="auto"/>
            <w:shd w:val="clear" w:color="auto" w:fill="auto"/>
          </w:tcPr>
          <w:p w14:paraId="693F58A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6.</w:t>
            </w:r>
          </w:p>
        </w:tc>
        <w:tc>
          <w:tcPr>
            <w:tcW w:w="3873" w:type="dxa"/>
            <w:shd w:val="clear" w:color="auto" w:fill="auto"/>
          </w:tcPr>
          <w:p w14:paraId="3E395437"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ĀM pārvaldītās divpusējās OAP, kas izlietots publiskās pārvaldes attīstībai un spēju stiprināšanai, t.sk. pret korupciju</w:t>
            </w:r>
          </w:p>
        </w:tc>
        <w:tc>
          <w:tcPr>
            <w:tcW w:w="675" w:type="dxa"/>
            <w:shd w:val="clear" w:color="auto" w:fill="auto"/>
          </w:tcPr>
          <w:p w14:paraId="38608F62"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10, 16</w:t>
            </w:r>
          </w:p>
        </w:tc>
        <w:tc>
          <w:tcPr>
            <w:tcW w:w="0" w:type="auto"/>
            <w:shd w:val="clear" w:color="auto" w:fill="auto"/>
          </w:tcPr>
          <w:p w14:paraId="6B696E6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2015/2016</w:t>
            </w:r>
          </w:p>
        </w:tc>
        <w:tc>
          <w:tcPr>
            <w:tcW w:w="0" w:type="auto"/>
            <w:shd w:val="clear" w:color="auto" w:fill="auto"/>
          </w:tcPr>
          <w:p w14:paraId="46BE44E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0C66551F" w14:textId="60D3F39D"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62</w:t>
            </w:r>
          </w:p>
        </w:tc>
        <w:tc>
          <w:tcPr>
            <w:tcW w:w="616" w:type="dxa"/>
            <w:shd w:val="clear" w:color="auto" w:fill="auto"/>
          </w:tcPr>
          <w:p w14:paraId="4CDC3BC3"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67</w:t>
            </w:r>
          </w:p>
        </w:tc>
        <w:tc>
          <w:tcPr>
            <w:tcW w:w="566" w:type="dxa"/>
            <w:shd w:val="clear" w:color="auto" w:fill="auto"/>
          </w:tcPr>
          <w:p w14:paraId="37ED75D7"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65</w:t>
            </w:r>
          </w:p>
        </w:tc>
        <w:tc>
          <w:tcPr>
            <w:tcW w:w="566" w:type="dxa"/>
            <w:shd w:val="clear" w:color="auto" w:fill="auto"/>
          </w:tcPr>
          <w:p w14:paraId="2BCE9651" w14:textId="77777777" w:rsidR="008A1E13" w:rsidRPr="008A1E13" w:rsidRDefault="008A1E13" w:rsidP="008A1E13">
            <w:pPr>
              <w:spacing w:after="0" w:line="240" w:lineRule="auto"/>
              <w:rPr>
                <w:rFonts w:ascii="Times New Roman" w:hAnsi="Times New Roman" w:cs="Times New Roman"/>
                <w:b/>
                <w:sz w:val="20"/>
                <w:szCs w:val="20"/>
                <w:highlight w:val="red"/>
                <w:lang w:val="lv-LV"/>
              </w:rPr>
            </w:pPr>
          </w:p>
        </w:tc>
        <w:tc>
          <w:tcPr>
            <w:tcW w:w="611" w:type="dxa"/>
            <w:shd w:val="clear" w:color="auto" w:fill="auto"/>
          </w:tcPr>
          <w:p w14:paraId="2F6979C4"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w:t>
            </w:r>
          </w:p>
        </w:tc>
      </w:tr>
      <w:tr w:rsidR="008A1E13" w:rsidRPr="008A1E13" w14:paraId="0142408F" w14:textId="77777777" w:rsidTr="008A1E13">
        <w:trPr>
          <w:trHeight w:val="545"/>
        </w:trPr>
        <w:tc>
          <w:tcPr>
            <w:tcW w:w="0" w:type="auto"/>
            <w:shd w:val="clear" w:color="auto" w:fill="auto"/>
          </w:tcPr>
          <w:p w14:paraId="1DE34374"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7.</w:t>
            </w:r>
          </w:p>
        </w:tc>
        <w:tc>
          <w:tcPr>
            <w:tcW w:w="3873" w:type="dxa"/>
            <w:shd w:val="clear" w:color="auto" w:fill="auto"/>
          </w:tcPr>
          <w:p w14:paraId="329F7FF3"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ĀM pārvaldītās divpusējās OAP, kura galvenais mērķis ir atbalsts tieslietu un iekšlietu sistēmas, t.sk. muitas un robežu struktūru stiprināšanai</w:t>
            </w:r>
          </w:p>
        </w:tc>
        <w:tc>
          <w:tcPr>
            <w:tcW w:w="675" w:type="dxa"/>
            <w:shd w:val="clear" w:color="auto" w:fill="auto"/>
          </w:tcPr>
          <w:p w14:paraId="2BFC59B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10, 16</w:t>
            </w:r>
          </w:p>
        </w:tc>
        <w:tc>
          <w:tcPr>
            <w:tcW w:w="0" w:type="auto"/>
            <w:shd w:val="clear" w:color="auto" w:fill="auto"/>
          </w:tcPr>
          <w:p w14:paraId="0B0A32B9"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2015/2016</w:t>
            </w:r>
          </w:p>
        </w:tc>
        <w:tc>
          <w:tcPr>
            <w:tcW w:w="0" w:type="auto"/>
            <w:shd w:val="clear" w:color="auto" w:fill="auto"/>
          </w:tcPr>
          <w:p w14:paraId="21489F01"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7A089AE3" w14:textId="2C4224DE"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6</w:t>
            </w:r>
          </w:p>
        </w:tc>
        <w:tc>
          <w:tcPr>
            <w:tcW w:w="616" w:type="dxa"/>
            <w:shd w:val="clear" w:color="auto" w:fill="auto"/>
          </w:tcPr>
          <w:p w14:paraId="372AF924"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22</w:t>
            </w:r>
          </w:p>
        </w:tc>
        <w:tc>
          <w:tcPr>
            <w:tcW w:w="566" w:type="dxa"/>
            <w:shd w:val="clear" w:color="auto" w:fill="auto"/>
          </w:tcPr>
          <w:p w14:paraId="06A4AB87"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10</w:t>
            </w:r>
          </w:p>
        </w:tc>
        <w:tc>
          <w:tcPr>
            <w:tcW w:w="566" w:type="dxa"/>
            <w:shd w:val="clear" w:color="auto" w:fill="auto"/>
          </w:tcPr>
          <w:p w14:paraId="76551E86"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3A80FBA2"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w:t>
            </w:r>
          </w:p>
        </w:tc>
      </w:tr>
      <w:tr w:rsidR="008A1E13" w:rsidRPr="008A1E13" w14:paraId="263CFE9A" w14:textId="77777777" w:rsidTr="008A1E13">
        <w:tc>
          <w:tcPr>
            <w:tcW w:w="0" w:type="auto"/>
            <w:shd w:val="clear" w:color="auto" w:fill="auto"/>
          </w:tcPr>
          <w:p w14:paraId="65B3651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w:t>
            </w:r>
          </w:p>
        </w:tc>
        <w:tc>
          <w:tcPr>
            <w:tcW w:w="3873" w:type="dxa"/>
            <w:shd w:val="clear" w:color="auto" w:fill="auto"/>
          </w:tcPr>
          <w:p w14:paraId="2E3A3DEF"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ĀM pārvaldītās divpusējās OAP, kurā iesaistīta partnervalsts pilsoniskā sabiedrība, īpatsvars</w:t>
            </w:r>
          </w:p>
        </w:tc>
        <w:tc>
          <w:tcPr>
            <w:tcW w:w="675" w:type="dxa"/>
            <w:shd w:val="clear" w:color="auto" w:fill="auto"/>
          </w:tcPr>
          <w:p w14:paraId="0B66D491"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10, 16</w:t>
            </w:r>
          </w:p>
        </w:tc>
        <w:tc>
          <w:tcPr>
            <w:tcW w:w="0" w:type="auto"/>
            <w:shd w:val="clear" w:color="auto" w:fill="auto"/>
          </w:tcPr>
          <w:p w14:paraId="02F570E2"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2015/2016</w:t>
            </w:r>
          </w:p>
        </w:tc>
        <w:tc>
          <w:tcPr>
            <w:tcW w:w="0" w:type="auto"/>
            <w:shd w:val="clear" w:color="auto" w:fill="auto"/>
          </w:tcPr>
          <w:p w14:paraId="1CF8360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793DF05A" w14:textId="402AC15F"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76</w:t>
            </w:r>
          </w:p>
        </w:tc>
        <w:tc>
          <w:tcPr>
            <w:tcW w:w="616" w:type="dxa"/>
            <w:shd w:val="clear" w:color="auto" w:fill="auto"/>
          </w:tcPr>
          <w:p w14:paraId="583AB1EB"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75</w:t>
            </w:r>
          </w:p>
        </w:tc>
        <w:tc>
          <w:tcPr>
            <w:tcW w:w="566" w:type="dxa"/>
            <w:shd w:val="clear" w:color="auto" w:fill="auto"/>
          </w:tcPr>
          <w:p w14:paraId="5EC85CB6"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80</w:t>
            </w:r>
          </w:p>
        </w:tc>
        <w:tc>
          <w:tcPr>
            <w:tcW w:w="566" w:type="dxa"/>
            <w:shd w:val="clear" w:color="auto" w:fill="auto"/>
          </w:tcPr>
          <w:p w14:paraId="479991E0"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697E1D75"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0</w:t>
            </w:r>
          </w:p>
        </w:tc>
      </w:tr>
      <w:tr w:rsidR="008A1E13" w:rsidRPr="008A1E13" w14:paraId="37EB7059" w14:textId="77777777" w:rsidTr="008A1E13">
        <w:tc>
          <w:tcPr>
            <w:tcW w:w="0" w:type="auto"/>
            <w:shd w:val="clear" w:color="auto" w:fill="auto"/>
          </w:tcPr>
          <w:p w14:paraId="0D001F6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9.</w:t>
            </w:r>
          </w:p>
        </w:tc>
        <w:tc>
          <w:tcPr>
            <w:tcW w:w="3873" w:type="dxa"/>
            <w:shd w:val="clear" w:color="auto" w:fill="auto"/>
          </w:tcPr>
          <w:p w14:paraId="58C19ADE"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ĀM pārvaldītās divpusējās OAP, kura atbalsta uzņēmējdarbības attīstību un eksportspēju</w:t>
            </w:r>
          </w:p>
        </w:tc>
        <w:tc>
          <w:tcPr>
            <w:tcW w:w="675" w:type="dxa"/>
            <w:shd w:val="clear" w:color="auto" w:fill="auto"/>
          </w:tcPr>
          <w:p w14:paraId="165F186F"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8, 10, 12</w:t>
            </w:r>
          </w:p>
        </w:tc>
        <w:tc>
          <w:tcPr>
            <w:tcW w:w="0" w:type="auto"/>
            <w:shd w:val="clear" w:color="auto" w:fill="auto"/>
          </w:tcPr>
          <w:p w14:paraId="59390F5F"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2015/2016</w:t>
            </w:r>
          </w:p>
        </w:tc>
        <w:tc>
          <w:tcPr>
            <w:tcW w:w="0" w:type="auto"/>
            <w:shd w:val="clear" w:color="auto" w:fill="auto"/>
          </w:tcPr>
          <w:p w14:paraId="7D0FA06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5B8A6B89" w14:textId="6AED7933"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14</w:t>
            </w:r>
          </w:p>
        </w:tc>
        <w:tc>
          <w:tcPr>
            <w:tcW w:w="616" w:type="dxa"/>
            <w:shd w:val="clear" w:color="auto" w:fill="auto"/>
          </w:tcPr>
          <w:p w14:paraId="684C3D03"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w:t>
            </w:r>
          </w:p>
        </w:tc>
        <w:tc>
          <w:tcPr>
            <w:tcW w:w="566" w:type="dxa"/>
            <w:shd w:val="clear" w:color="auto" w:fill="auto"/>
          </w:tcPr>
          <w:p w14:paraId="4FCD788D"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18</w:t>
            </w:r>
          </w:p>
        </w:tc>
        <w:tc>
          <w:tcPr>
            <w:tcW w:w="566" w:type="dxa"/>
            <w:shd w:val="clear" w:color="auto" w:fill="auto"/>
          </w:tcPr>
          <w:p w14:paraId="1896989C"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646954E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b/>
                <w:sz w:val="20"/>
                <w:szCs w:val="20"/>
                <w:lang w:val="lv-LV"/>
              </w:rPr>
              <w:t>0</w:t>
            </w:r>
          </w:p>
        </w:tc>
      </w:tr>
      <w:tr w:rsidR="008A1E13" w:rsidRPr="008A1E13" w14:paraId="21057DCE" w14:textId="77777777" w:rsidTr="008A1E13">
        <w:tc>
          <w:tcPr>
            <w:tcW w:w="0" w:type="auto"/>
            <w:shd w:val="clear" w:color="auto" w:fill="auto"/>
          </w:tcPr>
          <w:p w14:paraId="5E41C9EA"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10.</w:t>
            </w:r>
          </w:p>
        </w:tc>
        <w:tc>
          <w:tcPr>
            <w:tcW w:w="3873" w:type="dxa"/>
            <w:shd w:val="clear" w:color="auto" w:fill="auto"/>
          </w:tcPr>
          <w:p w14:paraId="1CEC1012" w14:textId="77777777" w:rsidR="008A1E13" w:rsidRPr="008A1E13" w:rsidRDefault="008A1E13" w:rsidP="008A1E13">
            <w:pPr>
              <w:spacing w:after="0" w:line="240" w:lineRule="auto"/>
              <w:rPr>
                <w:rFonts w:ascii="Times New Roman" w:hAnsi="Times New Roman" w:cs="Times New Roman"/>
                <w:bCs/>
                <w:sz w:val="20"/>
                <w:szCs w:val="20"/>
                <w:shd w:val="clear" w:color="auto" w:fill="FFFFFF"/>
                <w:lang w:val="lv-LV"/>
              </w:rPr>
            </w:pPr>
            <w:r w:rsidRPr="008A1E13">
              <w:rPr>
                <w:rFonts w:ascii="Times New Roman" w:hAnsi="Times New Roman" w:cs="Times New Roman"/>
                <w:bCs/>
                <w:sz w:val="20"/>
                <w:szCs w:val="20"/>
                <w:shd w:val="clear" w:color="auto" w:fill="FFFFFF"/>
                <w:lang w:val="lv-LV"/>
              </w:rPr>
              <w:t>ĀM pārvaldītās divpusējās OAP, kura galvenais mērķis ir dzimumu līdztiesība</w:t>
            </w:r>
          </w:p>
        </w:tc>
        <w:tc>
          <w:tcPr>
            <w:tcW w:w="675" w:type="dxa"/>
            <w:shd w:val="clear" w:color="auto" w:fill="auto"/>
          </w:tcPr>
          <w:p w14:paraId="273131E5"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5, 10</w:t>
            </w:r>
          </w:p>
        </w:tc>
        <w:tc>
          <w:tcPr>
            <w:tcW w:w="0" w:type="auto"/>
            <w:shd w:val="clear" w:color="auto" w:fill="auto"/>
          </w:tcPr>
          <w:p w14:paraId="2553F03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2015/2016</w:t>
            </w:r>
          </w:p>
        </w:tc>
        <w:tc>
          <w:tcPr>
            <w:tcW w:w="0" w:type="auto"/>
            <w:shd w:val="clear" w:color="auto" w:fill="auto"/>
          </w:tcPr>
          <w:p w14:paraId="20342A08"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w:t>
            </w:r>
          </w:p>
        </w:tc>
        <w:tc>
          <w:tcPr>
            <w:tcW w:w="0" w:type="auto"/>
            <w:shd w:val="clear" w:color="auto" w:fill="auto"/>
          </w:tcPr>
          <w:p w14:paraId="0C3D2E88" w14:textId="0C9351AC"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0</w:t>
            </w:r>
          </w:p>
        </w:tc>
        <w:tc>
          <w:tcPr>
            <w:tcW w:w="616" w:type="dxa"/>
            <w:shd w:val="clear" w:color="auto" w:fill="auto"/>
          </w:tcPr>
          <w:p w14:paraId="222EBEAC"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sz w:val="20"/>
                <w:szCs w:val="20"/>
                <w:lang w:val="lv-LV"/>
              </w:rPr>
              <w:t>6</w:t>
            </w:r>
          </w:p>
        </w:tc>
        <w:tc>
          <w:tcPr>
            <w:tcW w:w="566" w:type="dxa"/>
            <w:shd w:val="clear" w:color="auto" w:fill="auto"/>
          </w:tcPr>
          <w:p w14:paraId="765586DA" w14:textId="77777777" w:rsidR="008A1E13" w:rsidRPr="008A1E13" w:rsidRDefault="008A1E13" w:rsidP="008A1E13">
            <w:pPr>
              <w:spacing w:after="0" w:line="240" w:lineRule="auto"/>
              <w:rPr>
                <w:rFonts w:ascii="Times New Roman" w:hAnsi="Times New Roman" w:cs="Times New Roman"/>
                <w:b/>
                <w:sz w:val="20"/>
                <w:szCs w:val="20"/>
                <w:lang w:val="lv-LV"/>
              </w:rPr>
            </w:pPr>
            <w:r w:rsidRPr="008A1E13">
              <w:rPr>
                <w:rFonts w:ascii="Times New Roman" w:hAnsi="Times New Roman" w:cs="Times New Roman"/>
                <w:b/>
                <w:sz w:val="20"/>
                <w:szCs w:val="20"/>
                <w:lang w:val="lv-LV"/>
              </w:rPr>
              <w:t>8</w:t>
            </w:r>
          </w:p>
        </w:tc>
        <w:tc>
          <w:tcPr>
            <w:tcW w:w="566" w:type="dxa"/>
            <w:shd w:val="clear" w:color="auto" w:fill="auto"/>
          </w:tcPr>
          <w:p w14:paraId="4A234624" w14:textId="77777777" w:rsidR="008A1E13" w:rsidRPr="008A1E13" w:rsidRDefault="008A1E13" w:rsidP="008A1E13">
            <w:pPr>
              <w:spacing w:after="0" w:line="240" w:lineRule="auto"/>
              <w:rPr>
                <w:rFonts w:ascii="Times New Roman" w:hAnsi="Times New Roman" w:cs="Times New Roman"/>
                <w:b/>
                <w:sz w:val="20"/>
                <w:szCs w:val="20"/>
                <w:lang w:val="lv-LV"/>
              </w:rPr>
            </w:pPr>
          </w:p>
        </w:tc>
        <w:tc>
          <w:tcPr>
            <w:tcW w:w="611" w:type="dxa"/>
            <w:shd w:val="clear" w:color="auto" w:fill="auto"/>
          </w:tcPr>
          <w:p w14:paraId="4646B11D" w14:textId="77777777" w:rsidR="008A1E13" w:rsidRPr="008A1E13" w:rsidRDefault="008A1E13" w:rsidP="008A1E13">
            <w:pPr>
              <w:spacing w:after="0" w:line="240" w:lineRule="auto"/>
              <w:rPr>
                <w:rFonts w:ascii="Times New Roman" w:hAnsi="Times New Roman" w:cs="Times New Roman"/>
                <w:sz w:val="20"/>
                <w:szCs w:val="20"/>
                <w:lang w:val="lv-LV"/>
              </w:rPr>
            </w:pPr>
            <w:r w:rsidRPr="008A1E13">
              <w:rPr>
                <w:rFonts w:ascii="Times New Roman" w:hAnsi="Times New Roman" w:cs="Times New Roman"/>
                <w:b/>
                <w:sz w:val="20"/>
                <w:szCs w:val="20"/>
                <w:lang w:val="lv-LV"/>
              </w:rPr>
              <w:t>1</w:t>
            </w:r>
          </w:p>
        </w:tc>
      </w:tr>
    </w:tbl>
    <w:p w14:paraId="6AB7FA43" w14:textId="2DD8AF6C" w:rsidR="00C67354"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6CCE7CAD" w14:textId="7B5CFC04" w:rsidR="00341321" w:rsidRPr="00842AD9" w:rsidRDefault="00341321" w:rsidP="002C4BBA">
      <w:pPr>
        <w:pStyle w:val="ListParagraph"/>
        <w:spacing w:after="0" w:line="240" w:lineRule="auto"/>
        <w:ind w:left="0"/>
        <w:jc w:val="both"/>
        <w:rPr>
          <w:rFonts w:ascii="Times New Roman" w:eastAsia="Times New Roman" w:hAnsi="Times New Roman" w:cs="Times New Roman"/>
          <w:bCs/>
          <w:sz w:val="24"/>
          <w:szCs w:val="24"/>
          <w:lang w:val="lv-LV"/>
        </w:rPr>
      </w:pPr>
      <w:r>
        <w:rPr>
          <w:rFonts w:ascii="Times New Roman" w:eastAsia="Times New Roman" w:hAnsi="Times New Roman" w:cs="Times New Roman"/>
          <w:b/>
          <w:bCs/>
          <w:sz w:val="24"/>
          <w:szCs w:val="24"/>
          <w:lang w:val="lv-LV"/>
        </w:rPr>
        <w:tab/>
      </w:r>
      <w:r w:rsidRPr="00C76332">
        <w:rPr>
          <w:rFonts w:ascii="Times New Roman" w:eastAsia="Times New Roman" w:hAnsi="Times New Roman" w:cs="Times New Roman"/>
          <w:bCs/>
          <w:sz w:val="24"/>
          <w:szCs w:val="24"/>
          <w:lang w:val="lv-LV"/>
        </w:rPr>
        <w:t>Arī biedrība “Latvijas Platforma attīstības sadarbībai” (LAPAS) ir sniegusi NVO redzējumu NAP vidustermiņa izvērtējumam IAM integrācijas un attīstības sadarbības jomā. 2018.</w:t>
      </w:r>
      <w:r w:rsidR="00743B52">
        <w:rPr>
          <w:rFonts w:ascii="Times New Roman" w:eastAsia="Times New Roman" w:hAnsi="Times New Roman" w:cs="Times New Roman"/>
          <w:bCs/>
          <w:sz w:val="24"/>
          <w:szCs w:val="24"/>
          <w:lang w:val="lv-LV"/>
        </w:rPr>
        <w:t xml:space="preserve"> </w:t>
      </w:r>
      <w:r w:rsidRPr="00C76332">
        <w:rPr>
          <w:rFonts w:ascii="Times New Roman" w:eastAsia="Times New Roman" w:hAnsi="Times New Roman" w:cs="Times New Roman"/>
          <w:bCs/>
          <w:sz w:val="24"/>
          <w:szCs w:val="24"/>
          <w:lang w:val="lv-LV"/>
        </w:rPr>
        <w:t>gadā LAPAS organizēja starpnozaru diskusiju par IAM iekļaušanu nākamā perioda Nacionālās attīstības plānā.</w:t>
      </w:r>
    </w:p>
    <w:p w14:paraId="735F5023" w14:textId="77777777" w:rsidR="00341321" w:rsidRPr="007458E3" w:rsidRDefault="00341321"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5CDF4153" w14:textId="4253779A" w:rsidR="00C67354" w:rsidRPr="00842AD9" w:rsidRDefault="00341321" w:rsidP="00842AD9">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6.2. </w:t>
      </w:r>
      <w:r w:rsidR="00C67354" w:rsidRPr="00842AD9">
        <w:rPr>
          <w:rFonts w:ascii="Times New Roman" w:eastAsia="Times New Roman" w:hAnsi="Times New Roman" w:cs="Times New Roman"/>
          <w:b/>
          <w:sz w:val="24"/>
          <w:szCs w:val="24"/>
          <w:lang w:val="lv-LV"/>
        </w:rPr>
        <w:t>Stiprināt sasaisti starp Latvijas attīstības sadarbības un ekonomisko politiku un to īstenošanas instrumentiem, jo īpaši veicinot korporatīvās sociālās atbildības principu īstenošanu partnervalstīs (ĀM/ EM, PSO)</w:t>
      </w:r>
    </w:p>
    <w:p w14:paraId="7BD9E3FE" w14:textId="0583A96F" w:rsidR="00C67354" w:rsidRPr="007458E3" w:rsidRDefault="00C67354" w:rsidP="00B01EA7">
      <w:pPr>
        <w:pStyle w:val="NoSpacing"/>
        <w:ind w:firstLine="720"/>
        <w:jc w:val="both"/>
        <w:rPr>
          <w:rFonts w:ascii="Times New Roman" w:hAnsi="Times New Roman"/>
          <w:sz w:val="24"/>
          <w:szCs w:val="24"/>
          <w:lang w:val="lv-LV"/>
        </w:rPr>
      </w:pPr>
      <w:r w:rsidRPr="007458E3">
        <w:rPr>
          <w:rFonts w:ascii="Times New Roman" w:hAnsi="Times New Roman"/>
          <w:sz w:val="24"/>
          <w:szCs w:val="24"/>
          <w:u w:val="single"/>
          <w:lang w:val="lv-LV"/>
        </w:rPr>
        <w:t>Nacionālais kontaktpunkts (NKP)</w:t>
      </w:r>
      <w:r w:rsidRPr="00867644">
        <w:rPr>
          <w:rStyle w:val="FootnoteReference"/>
          <w:rFonts w:ascii="Times New Roman" w:hAnsi="Times New Roman"/>
          <w:sz w:val="24"/>
          <w:szCs w:val="24"/>
          <w:lang w:val="lv-LV"/>
        </w:rPr>
        <w:footnoteReference w:id="74"/>
      </w:r>
      <w:r w:rsidRPr="007458E3">
        <w:rPr>
          <w:rFonts w:ascii="Times New Roman" w:hAnsi="Times New Roman"/>
          <w:b/>
          <w:sz w:val="24"/>
          <w:szCs w:val="24"/>
          <w:lang w:val="lv-LV"/>
        </w:rPr>
        <w:t xml:space="preserve"> – </w:t>
      </w:r>
      <w:r w:rsidRPr="007458E3">
        <w:rPr>
          <w:rFonts w:ascii="Times New Roman" w:hAnsi="Times New Roman"/>
          <w:sz w:val="24"/>
          <w:szCs w:val="24"/>
          <w:lang w:val="lv-LV"/>
        </w:rPr>
        <w:t>2018.</w:t>
      </w:r>
      <w:r w:rsidR="00743B52">
        <w:rPr>
          <w:rFonts w:ascii="Times New Roman" w:hAnsi="Times New Roman"/>
          <w:sz w:val="24"/>
          <w:szCs w:val="24"/>
          <w:lang w:val="lv-LV"/>
        </w:rPr>
        <w:t xml:space="preserve"> </w:t>
      </w:r>
      <w:r w:rsidRPr="007458E3">
        <w:rPr>
          <w:rFonts w:ascii="Times New Roman" w:hAnsi="Times New Roman"/>
          <w:sz w:val="24"/>
          <w:szCs w:val="24"/>
          <w:lang w:val="lv-LV"/>
        </w:rPr>
        <w:t>gada aprīlī ar ārlietu ministra rīkojumu tika izveidots jauns Latvijas Nacionālais kontaktpunkts</w:t>
      </w:r>
      <w:r w:rsidRPr="007458E3">
        <w:rPr>
          <w:rStyle w:val="FootnoteReference"/>
          <w:rFonts w:ascii="Times New Roman" w:hAnsi="Times New Roman"/>
          <w:sz w:val="24"/>
          <w:szCs w:val="24"/>
          <w:lang w:val="lv-LV"/>
        </w:rPr>
        <w:footnoteReference w:id="75"/>
      </w:r>
      <w:r w:rsidRPr="007458E3">
        <w:rPr>
          <w:rFonts w:ascii="Times New Roman" w:hAnsi="Times New Roman"/>
          <w:sz w:val="24"/>
          <w:szCs w:val="24"/>
          <w:lang w:val="lv-LV"/>
        </w:rPr>
        <w:t xml:space="preserve"> atbildīgai uzņēmējdarbības praksei. NKP locekļi apstiprināja iesniegumu par pārkāpum</w:t>
      </w:r>
      <w:r w:rsidR="00F56E41">
        <w:rPr>
          <w:rFonts w:ascii="Times New Roman" w:hAnsi="Times New Roman"/>
          <w:sz w:val="24"/>
          <w:szCs w:val="24"/>
          <w:lang w:val="lv-LV"/>
        </w:rPr>
        <w:t>u</w:t>
      </w:r>
      <w:r w:rsidRPr="007458E3">
        <w:rPr>
          <w:rFonts w:ascii="Times New Roman" w:hAnsi="Times New Roman"/>
          <w:sz w:val="24"/>
          <w:szCs w:val="24"/>
          <w:lang w:val="lv-LV"/>
        </w:rPr>
        <w:t xml:space="preserve"> izskatīšanas procedūru, kas ir veidota, balstoties uz OECD Vadlīnijās multinacionālajiem uzņēmumiem ietvertajiem uzstādījumiem, kā arī citu valstu pieredzi. Procedūras apraksts kopā ar citu skaidrojošo informāciju par OECD vadlīniju ieviešanu ir atrodams Ārlietu ministrijas uzturētajā NKP mājas lapā. </w:t>
      </w:r>
    </w:p>
    <w:p w14:paraId="710C751E" w14:textId="77777777" w:rsidR="00C67354" w:rsidRPr="007458E3" w:rsidRDefault="00C67354" w:rsidP="00B01EA7">
      <w:pPr>
        <w:pStyle w:val="NoSpacing"/>
        <w:ind w:firstLine="720"/>
        <w:jc w:val="both"/>
        <w:rPr>
          <w:rFonts w:ascii="Times New Roman" w:hAnsi="Times New Roman"/>
          <w:sz w:val="24"/>
          <w:szCs w:val="24"/>
          <w:lang w:val="lv-LV"/>
        </w:rPr>
      </w:pPr>
      <w:r w:rsidRPr="007458E3">
        <w:rPr>
          <w:rFonts w:ascii="Times New Roman" w:hAnsi="Times New Roman"/>
          <w:sz w:val="24"/>
          <w:szCs w:val="24"/>
          <w:u w:val="single"/>
          <w:lang w:val="lv-LV"/>
        </w:rPr>
        <w:t>Izpratnes veicināšana un kapacitātes stiprināšana</w:t>
      </w:r>
      <w:r w:rsidRPr="007458E3">
        <w:rPr>
          <w:rFonts w:ascii="Times New Roman" w:hAnsi="Times New Roman"/>
          <w:b/>
          <w:sz w:val="24"/>
          <w:szCs w:val="24"/>
          <w:lang w:val="lv-LV"/>
        </w:rPr>
        <w:t xml:space="preserve"> – </w:t>
      </w:r>
      <w:r w:rsidRPr="007458E3">
        <w:rPr>
          <w:rFonts w:ascii="Times New Roman" w:hAnsi="Times New Roman"/>
          <w:sz w:val="24"/>
          <w:szCs w:val="24"/>
          <w:lang w:val="lv-LV"/>
        </w:rPr>
        <w:t xml:space="preserve">pārskata periodā Ārlietu ministrija Latvijas NKP sekretariāta kapacitātē ir iesaistījusies dažādās informēšanas aktivitātēs, skaidrojot par atbildīgas uzņēmējdarbības un ilgtspējas jautājumiem. Tāpat notiek aktīva pieredzes apmaiņa un kapacitātes stiprināšana, sadarbojoties ar citu valstu NKP, lai sekmētu OECD vadlīniju ieviešanu. </w:t>
      </w:r>
    </w:p>
    <w:p w14:paraId="05F5E4D5" w14:textId="6448BFDB" w:rsidR="00C67354" w:rsidRPr="007458E3" w:rsidRDefault="00C67354" w:rsidP="00B01EA7">
      <w:pPr>
        <w:spacing w:after="0" w:line="240" w:lineRule="auto"/>
        <w:ind w:firstLine="720"/>
        <w:jc w:val="both"/>
        <w:rPr>
          <w:rFonts w:ascii="Times New Roman" w:hAnsi="Times New Roman" w:cs="Times New Roman"/>
          <w:sz w:val="24"/>
          <w:szCs w:val="24"/>
          <w:lang w:val="lv-LV"/>
        </w:rPr>
      </w:pPr>
      <w:r w:rsidRPr="007458E3">
        <w:rPr>
          <w:rFonts w:ascii="Times New Roman" w:hAnsi="Times New Roman" w:cs="Times New Roman"/>
          <w:sz w:val="24"/>
          <w:szCs w:val="24"/>
          <w:u w:val="single"/>
          <w:lang w:val="lv-LV"/>
        </w:rPr>
        <w:t>Godīgas tirdzniecības balva</w:t>
      </w:r>
      <w:r w:rsidRPr="007458E3">
        <w:rPr>
          <w:rFonts w:ascii="Times New Roman" w:hAnsi="Times New Roman" w:cs="Times New Roman"/>
          <w:b/>
          <w:sz w:val="24"/>
          <w:szCs w:val="24"/>
          <w:lang w:val="lv-LV"/>
        </w:rPr>
        <w:t xml:space="preserve"> – </w:t>
      </w:r>
      <w:r w:rsidRPr="007458E3">
        <w:rPr>
          <w:rFonts w:ascii="Times New Roman" w:hAnsi="Times New Roman" w:cs="Times New Roman"/>
          <w:sz w:val="24"/>
          <w:szCs w:val="24"/>
          <w:lang w:val="lv-LV"/>
        </w:rPr>
        <w:t>kopš 2015.</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gada Ārlietu ministrija pasniedz Ilgtspējas indeksa Godīgas tirdzniecības balvu. Iniciatīvas mērķis ir novērtēt uzņēmumus, kas ārējā tirdzniecībā vai ražošanā ievēro Ekonomiskās sadarbības un attīstības organizācijas (OECD)</w:t>
      </w:r>
      <w:r w:rsidRPr="007458E3">
        <w:rPr>
          <w:rFonts w:ascii="Times New Roman" w:hAnsi="Times New Roman" w:cs="Times New Roman"/>
          <w:i/>
          <w:iCs/>
          <w:sz w:val="24"/>
          <w:szCs w:val="24"/>
          <w:lang w:val="lv-LV"/>
        </w:rPr>
        <w:t xml:space="preserve"> </w:t>
      </w:r>
      <w:r w:rsidRPr="007458E3">
        <w:rPr>
          <w:rFonts w:ascii="Times New Roman" w:hAnsi="Times New Roman" w:cs="Times New Roman"/>
          <w:sz w:val="24"/>
          <w:szCs w:val="24"/>
          <w:lang w:val="lv-LV"/>
        </w:rPr>
        <w:t>izstrādātos korporatīvās sociālās atbildības principus. 2015.</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Godīgas tirdzniecības balvu saņēma SIA CEMEX, 2016</w:t>
      </w:r>
      <w:r w:rsidR="003A26D6">
        <w:rPr>
          <w:rFonts w:ascii="Times New Roman" w:hAnsi="Times New Roman" w:cs="Times New Roman"/>
          <w:sz w:val="24"/>
          <w:szCs w:val="24"/>
          <w:lang w:val="lv-LV"/>
        </w:rPr>
        <w:t>.</w:t>
      </w:r>
      <w:r w:rsidR="00743B52">
        <w:rPr>
          <w:rFonts w:ascii="Times New Roman" w:hAnsi="Times New Roman" w:cs="Times New Roman"/>
          <w:sz w:val="24"/>
          <w:szCs w:val="24"/>
          <w:lang w:val="lv-LV"/>
        </w:rPr>
        <w:t xml:space="preserve"> </w:t>
      </w:r>
      <w:r w:rsidR="003A26D6">
        <w:rPr>
          <w:rFonts w:ascii="Times New Roman" w:hAnsi="Times New Roman" w:cs="Times New Roman"/>
          <w:sz w:val="24"/>
          <w:szCs w:val="24"/>
          <w:lang w:val="lv-LV"/>
        </w:rPr>
        <w:t>g</w:t>
      </w:r>
      <w:r w:rsidRPr="007458E3">
        <w:rPr>
          <w:rFonts w:ascii="Times New Roman" w:hAnsi="Times New Roman" w:cs="Times New Roman"/>
          <w:sz w:val="24"/>
          <w:szCs w:val="24"/>
          <w:lang w:val="lv-LV"/>
        </w:rPr>
        <w:t xml:space="preserve">adā – VAS </w:t>
      </w:r>
      <w:r w:rsidR="001D3AE4">
        <w:rPr>
          <w:rFonts w:ascii="Times New Roman" w:hAnsi="Times New Roman" w:cs="Times New Roman"/>
          <w:sz w:val="24"/>
          <w:szCs w:val="24"/>
          <w:lang w:val="lv-LV"/>
        </w:rPr>
        <w:t>“</w:t>
      </w:r>
      <w:r w:rsidRPr="007458E3">
        <w:rPr>
          <w:rFonts w:ascii="Times New Roman" w:hAnsi="Times New Roman" w:cs="Times New Roman"/>
          <w:sz w:val="24"/>
          <w:szCs w:val="24"/>
          <w:lang w:val="lv-LV"/>
        </w:rPr>
        <w:t>Latvenergo”, 2017.</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gadā – SIA “RIMI Latvia” un 2018.gadā</w:t>
      </w:r>
      <w:r w:rsidR="003A26D6">
        <w:rPr>
          <w:rFonts w:ascii="Times New Roman" w:hAnsi="Times New Roman" w:cs="Times New Roman"/>
          <w:sz w:val="24"/>
          <w:szCs w:val="24"/>
          <w:lang w:val="lv-LV"/>
        </w:rPr>
        <w:t xml:space="preserve"> </w:t>
      </w:r>
      <w:r w:rsidR="00F56E41">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akciju sabiedrība “SEB banka”.</w:t>
      </w:r>
      <w:r w:rsidRPr="007458E3">
        <w:rPr>
          <w:rFonts w:ascii="Times New Roman" w:hAnsi="Times New Roman" w:cs="Times New Roman"/>
          <w:color w:val="0070C0"/>
          <w:lang w:val="lv-LV"/>
        </w:rPr>
        <w:t xml:space="preserve"> </w:t>
      </w:r>
    </w:p>
    <w:p w14:paraId="45586644" w14:textId="77777777" w:rsidR="00C67354" w:rsidRPr="007458E3" w:rsidRDefault="00C67354" w:rsidP="002C4BBA">
      <w:pPr>
        <w:pStyle w:val="ListParagraph"/>
        <w:spacing w:after="0" w:line="240" w:lineRule="auto"/>
        <w:ind w:left="0"/>
        <w:jc w:val="both"/>
        <w:rPr>
          <w:rFonts w:ascii="Times New Roman" w:eastAsia="Times New Roman" w:hAnsi="Times New Roman" w:cs="Times New Roman"/>
          <w:b/>
          <w:bCs/>
          <w:sz w:val="24"/>
          <w:szCs w:val="24"/>
          <w:lang w:val="lv-LV"/>
        </w:rPr>
      </w:pPr>
    </w:p>
    <w:p w14:paraId="51E77BB7" w14:textId="77777777" w:rsidR="00F32B06" w:rsidRDefault="00F32B06" w:rsidP="00842AD9">
      <w:pPr>
        <w:spacing w:after="0" w:line="240" w:lineRule="auto"/>
        <w:jc w:val="both"/>
        <w:rPr>
          <w:rFonts w:ascii="Times New Roman" w:eastAsia="Times New Roman" w:hAnsi="Times New Roman" w:cs="Times New Roman"/>
          <w:b/>
          <w:sz w:val="24"/>
          <w:szCs w:val="24"/>
          <w:lang w:val="lv-LV"/>
        </w:rPr>
      </w:pPr>
    </w:p>
    <w:p w14:paraId="6B5822F4" w14:textId="6B9F1B4E" w:rsidR="00C67354" w:rsidRPr="00842AD9" w:rsidRDefault="00341321" w:rsidP="00842AD9">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6.3. </w:t>
      </w:r>
      <w:r w:rsidR="00C67354" w:rsidRPr="00842AD9">
        <w:rPr>
          <w:rFonts w:ascii="Times New Roman" w:eastAsia="Times New Roman" w:hAnsi="Times New Roman" w:cs="Times New Roman"/>
          <w:b/>
          <w:sz w:val="24"/>
          <w:szCs w:val="24"/>
          <w:lang w:val="lv-LV"/>
        </w:rPr>
        <w:t xml:space="preserve">Stiprināt attīstības sadarbības un drošības politiku un to īstenošanas instrumentu saskaņotību, jo īpaši Austrumu partnerības </w:t>
      </w:r>
      <w:r w:rsidR="00197E0D" w:rsidRPr="00842AD9">
        <w:rPr>
          <w:rFonts w:ascii="Times New Roman" w:eastAsia="Times New Roman" w:hAnsi="Times New Roman" w:cs="Times New Roman"/>
          <w:b/>
          <w:sz w:val="24"/>
          <w:szCs w:val="24"/>
          <w:lang w:val="lv-LV"/>
        </w:rPr>
        <w:t>un Centrālāzijas reģionā (ĀM, AIM, IE</w:t>
      </w:r>
      <w:r w:rsidR="00C67354" w:rsidRPr="00842AD9">
        <w:rPr>
          <w:rFonts w:ascii="Times New Roman" w:eastAsia="Times New Roman" w:hAnsi="Times New Roman" w:cs="Times New Roman"/>
          <w:b/>
          <w:sz w:val="24"/>
          <w:szCs w:val="24"/>
          <w:lang w:val="lv-LV"/>
        </w:rPr>
        <w:t>M)</w:t>
      </w:r>
    </w:p>
    <w:p w14:paraId="66FFA0BE" w14:textId="55D8334A" w:rsidR="005A27F7" w:rsidRDefault="005A27F7" w:rsidP="003223F7">
      <w:pPr>
        <w:shd w:val="clear" w:color="auto" w:fill="FFFFFF"/>
        <w:spacing w:after="0" w:line="240" w:lineRule="auto"/>
        <w:ind w:firstLine="720"/>
        <w:contextualSpacing/>
        <w:jc w:val="both"/>
        <w:rPr>
          <w:rFonts w:ascii="Times New Roman" w:hAnsi="Times New Roman" w:cs="Times New Roman"/>
          <w:sz w:val="24"/>
          <w:szCs w:val="24"/>
          <w:lang w:val="lv-LV"/>
        </w:rPr>
      </w:pPr>
      <w:r w:rsidRPr="005A27F7">
        <w:rPr>
          <w:rFonts w:ascii="Times New Roman" w:hAnsi="Times New Roman" w:cs="Times New Roman"/>
          <w:sz w:val="24"/>
          <w:szCs w:val="24"/>
          <w:lang w:val="lv-LV"/>
        </w:rPr>
        <w:t xml:space="preserve">ES </w:t>
      </w:r>
      <w:r>
        <w:rPr>
          <w:rFonts w:ascii="Times New Roman" w:hAnsi="Times New Roman" w:cs="Times New Roman"/>
          <w:sz w:val="24"/>
          <w:szCs w:val="24"/>
          <w:lang w:val="lv-LV"/>
        </w:rPr>
        <w:t xml:space="preserve">kontekstā ES </w:t>
      </w:r>
      <w:r w:rsidRPr="005A27F7">
        <w:rPr>
          <w:rFonts w:ascii="Times New Roman" w:hAnsi="Times New Roman" w:cs="Times New Roman"/>
          <w:sz w:val="24"/>
          <w:szCs w:val="24"/>
          <w:lang w:val="lv-LV"/>
        </w:rPr>
        <w:t xml:space="preserve">Globālās ārpolitikas un drošības stratēģijā </w:t>
      </w:r>
      <w:r>
        <w:rPr>
          <w:rFonts w:ascii="Times New Roman" w:hAnsi="Times New Roman" w:cs="Times New Roman"/>
          <w:sz w:val="24"/>
          <w:szCs w:val="24"/>
          <w:lang w:val="lv-LV"/>
        </w:rPr>
        <w:t>ir iekļauts</w:t>
      </w:r>
      <w:r w:rsidRPr="005A27F7">
        <w:rPr>
          <w:rFonts w:ascii="Times New Roman" w:hAnsi="Times New Roman" w:cs="Times New Roman"/>
          <w:sz w:val="24"/>
          <w:szCs w:val="24"/>
          <w:lang w:val="lv-LV"/>
        </w:rPr>
        <w:t xml:space="preserve"> izturētspējas </w:t>
      </w:r>
      <w:r w:rsidRPr="005A27F7">
        <w:rPr>
          <w:rFonts w:ascii="Times New Roman" w:hAnsi="Times New Roman" w:cs="Times New Roman"/>
          <w:i/>
          <w:sz w:val="24"/>
          <w:szCs w:val="24"/>
          <w:lang w:val="lv-LV"/>
        </w:rPr>
        <w:t>(resilience)</w:t>
      </w:r>
      <w:r w:rsidRPr="005A27F7">
        <w:rPr>
          <w:rFonts w:ascii="Times New Roman" w:hAnsi="Times New Roman" w:cs="Times New Roman"/>
          <w:sz w:val="24"/>
          <w:szCs w:val="24"/>
          <w:lang w:val="lv-LV"/>
        </w:rPr>
        <w:t xml:space="preserve"> </w:t>
      </w:r>
      <w:r>
        <w:rPr>
          <w:rFonts w:ascii="Times New Roman" w:hAnsi="Times New Roman" w:cs="Times New Roman"/>
          <w:sz w:val="24"/>
          <w:szCs w:val="24"/>
          <w:lang w:val="lv-LV"/>
        </w:rPr>
        <w:t>koncepts, kura viens</w:t>
      </w:r>
      <w:r w:rsidRPr="005A27F7">
        <w:rPr>
          <w:rFonts w:ascii="Times New Roman" w:hAnsi="Times New Roman" w:cs="Times New Roman"/>
          <w:sz w:val="24"/>
          <w:szCs w:val="24"/>
          <w:lang w:val="lv-LV"/>
        </w:rPr>
        <w:t xml:space="preserve"> no aspektiem </w:t>
      </w:r>
      <w:r>
        <w:rPr>
          <w:rFonts w:ascii="Times New Roman" w:hAnsi="Times New Roman" w:cs="Times New Roman"/>
          <w:sz w:val="24"/>
          <w:szCs w:val="24"/>
          <w:lang w:val="lv-LV"/>
        </w:rPr>
        <w:t xml:space="preserve">ir </w:t>
      </w:r>
      <w:r w:rsidRPr="00F2745E">
        <w:rPr>
          <w:rFonts w:ascii="Times New Roman" w:hAnsi="Times New Roman" w:cs="Times New Roman"/>
          <w:sz w:val="24"/>
          <w:szCs w:val="24"/>
          <w:u w:val="single"/>
          <w:lang w:val="lv-LV"/>
        </w:rPr>
        <w:t>humānās palīdzības un attīstības sadarbības sasaiste</w:t>
      </w:r>
      <w:r w:rsidRPr="005A27F7">
        <w:rPr>
          <w:rFonts w:ascii="Times New Roman" w:hAnsi="Times New Roman" w:cs="Times New Roman"/>
          <w:sz w:val="24"/>
          <w:szCs w:val="24"/>
          <w:lang w:val="lv-LV"/>
        </w:rPr>
        <w:t xml:space="preserve"> </w:t>
      </w:r>
      <w:r w:rsidRPr="005A27F7">
        <w:rPr>
          <w:rFonts w:ascii="Times New Roman" w:hAnsi="Times New Roman" w:cs="Times New Roman"/>
          <w:i/>
          <w:sz w:val="24"/>
          <w:szCs w:val="24"/>
          <w:lang w:val="lv-LV"/>
        </w:rPr>
        <w:t xml:space="preserve">(humanitarian-development nexus, </w:t>
      </w:r>
      <w:r w:rsidRPr="005A27F7">
        <w:rPr>
          <w:rFonts w:ascii="Times New Roman" w:hAnsi="Times New Roman" w:cs="Times New Roman"/>
          <w:sz w:val="24"/>
          <w:szCs w:val="24"/>
          <w:lang w:val="lv-LV"/>
        </w:rPr>
        <w:t>turpmāk</w:t>
      </w:r>
      <w:r w:rsidRPr="005A27F7">
        <w:rPr>
          <w:rFonts w:ascii="Times New Roman" w:hAnsi="Times New Roman" w:cs="Times New Roman"/>
          <w:i/>
          <w:sz w:val="24"/>
          <w:szCs w:val="24"/>
          <w:lang w:val="lv-LV"/>
        </w:rPr>
        <w:t xml:space="preserve"> –</w:t>
      </w:r>
      <w:r>
        <w:rPr>
          <w:rFonts w:ascii="Times New Roman" w:hAnsi="Times New Roman" w:cs="Times New Roman"/>
          <w:i/>
          <w:sz w:val="24"/>
          <w:szCs w:val="24"/>
          <w:lang w:val="lv-LV"/>
        </w:rPr>
        <w:t xml:space="preserve"> nexus</w:t>
      </w:r>
      <w:r>
        <w:rPr>
          <w:rFonts w:ascii="Times New Roman" w:hAnsi="Times New Roman" w:cs="Times New Roman"/>
          <w:sz w:val="24"/>
          <w:szCs w:val="24"/>
          <w:lang w:val="lv-LV"/>
        </w:rPr>
        <w:t>)</w:t>
      </w:r>
      <w:r w:rsidRPr="005A27F7">
        <w:rPr>
          <w:rFonts w:ascii="Times New Roman" w:hAnsi="Times New Roman" w:cs="Times New Roman"/>
          <w:sz w:val="24"/>
          <w:szCs w:val="24"/>
          <w:lang w:val="lv-LV"/>
        </w:rPr>
        <w:t>. Diskusija</w:t>
      </w:r>
      <w:r>
        <w:rPr>
          <w:rFonts w:ascii="Times New Roman" w:hAnsi="Times New Roman" w:cs="Times New Roman"/>
          <w:sz w:val="24"/>
          <w:szCs w:val="24"/>
          <w:lang w:val="lv-LV"/>
        </w:rPr>
        <w:t>s</w:t>
      </w:r>
      <w:r w:rsidRPr="005A27F7">
        <w:rPr>
          <w:rFonts w:ascii="Times New Roman" w:hAnsi="Times New Roman" w:cs="Times New Roman"/>
          <w:sz w:val="24"/>
          <w:szCs w:val="24"/>
          <w:lang w:val="lv-LV"/>
        </w:rPr>
        <w:t xml:space="preserve"> par izturētspēju un </w:t>
      </w:r>
      <w:r w:rsidRPr="005A27F7">
        <w:rPr>
          <w:rFonts w:ascii="Times New Roman" w:hAnsi="Times New Roman" w:cs="Times New Roman"/>
          <w:i/>
          <w:sz w:val="24"/>
          <w:szCs w:val="24"/>
          <w:lang w:val="lv-LV"/>
        </w:rPr>
        <w:t xml:space="preserve">nexus </w:t>
      </w:r>
      <w:r w:rsidRPr="005A27F7">
        <w:rPr>
          <w:rFonts w:ascii="Times New Roman" w:hAnsi="Times New Roman" w:cs="Times New Roman"/>
          <w:sz w:val="24"/>
          <w:szCs w:val="24"/>
          <w:lang w:val="lv-LV"/>
        </w:rPr>
        <w:t>ieviešanu praksē</w:t>
      </w:r>
      <w:r>
        <w:rPr>
          <w:rFonts w:ascii="Times New Roman" w:hAnsi="Times New Roman" w:cs="Times New Roman"/>
          <w:i/>
          <w:sz w:val="24"/>
          <w:szCs w:val="24"/>
          <w:lang w:val="lv-LV"/>
        </w:rPr>
        <w:t xml:space="preserve"> </w:t>
      </w:r>
      <w:r w:rsidR="003C2E4D" w:rsidRPr="003C2E4D">
        <w:rPr>
          <w:rFonts w:ascii="Times New Roman" w:hAnsi="Times New Roman" w:cs="Times New Roman"/>
          <w:sz w:val="24"/>
          <w:szCs w:val="24"/>
          <w:lang w:val="lv-LV"/>
        </w:rPr>
        <w:t>kopš 2017.</w:t>
      </w:r>
      <w:r w:rsidR="00743B52">
        <w:rPr>
          <w:rFonts w:ascii="Times New Roman" w:hAnsi="Times New Roman" w:cs="Times New Roman"/>
          <w:sz w:val="24"/>
          <w:szCs w:val="24"/>
          <w:lang w:val="lv-LV"/>
        </w:rPr>
        <w:t xml:space="preserve"> </w:t>
      </w:r>
      <w:r w:rsidR="003C2E4D" w:rsidRPr="003C2E4D">
        <w:rPr>
          <w:rFonts w:ascii="Times New Roman" w:hAnsi="Times New Roman" w:cs="Times New Roman"/>
          <w:sz w:val="24"/>
          <w:szCs w:val="24"/>
          <w:lang w:val="lv-LV"/>
        </w:rPr>
        <w:t>gada</w:t>
      </w:r>
      <w:r w:rsidR="003C2E4D">
        <w:rPr>
          <w:rFonts w:ascii="Times New Roman" w:hAnsi="Times New Roman" w:cs="Times New Roman"/>
          <w:i/>
          <w:sz w:val="24"/>
          <w:szCs w:val="24"/>
          <w:lang w:val="lv-LV"/>
        </w:rPr>
        <w:t xml:space="preserve"> </w:t>
      </w:r>
      <w:r>
        <w:rPr>
          <w:rFonts w:ascii="Times New Roman" w:hAnsi="Times New Roman" w:cs="Times New Roman"/>
          <w:sz w:val="24"/>
          <w:szCs w:val="24"/>
          <w:lang w:val="lv-LV"/>
        </w:rPr>
        <w:t>vairākkārt ir notikušas ES</w:t>
      </w:r>
      <w:r w:rsidRPr="005A27F7">
        <w:rPr>
          <w:rFonts w:ascii="Times New Roman" w:hAnsi="Times New Roman" w:cs="Times New Roman"/>
          <w:sz w:val="24"/>
          <w:szCs w:val="24"/>
          <w:lang w:val="lv-LV"/>
        </w:rPr>
        <w:t xml:space="preserve"> attīstības sadarbības ministru </w:t>
      </w:r>
      <w:r>
        <w:rPr>
          <w:rFonts w:ascii="Times New Roman" w:hAnsi="Times New Roman" w:cs="Times New Roman"/>
          <w:sz w:val="24"/>
          <w:szCs w:val="24"/>
          <w:lang w:val="lv-LV"/>
        </w:rPr>
        <w:t xml:space="preserve">sanāksmēs (gan neformālajās, gan formālajās). </w:t>
      </w:r>
    </w:p>
    <w:p w14:paraId="0792676E" w14:textId="311AE0B2" w:rsidR="005A27F7" w:rsidRDefault="003C2E4D" w:rsidP="001C3542">
      <w:pPr>
        <w:shd w:val="clear" w:color="auto" w:fill="FFFFFF"/>
        <w:spacing w:after="0" w:line="240" w:lineRule="auto"/>
        <w:ind w:firstLine="720"/>
        <w:contextualSpacing/>
        <w:jc w:val="both"/>
        <w:rPr>
          <w:rFonts w:ascii="Times New Roman" w:hAnsi="Times New Roman" w:cs="Times New Roman"/>
          <w:sz w:val="24"/>
          <w:szCs w:val="24"/>
          <w:lang w:val="lv-LV"/>
        </w:rPr>
      </w:pPr>
      <w:r w:rsidRPr="003C2E4D">
        <w:rPr>
          <w:rFonts w:ascii="Times New Roman" w:hAnsi="Times New Roman" w:cs="Times New Roman"/>
          <w:i/>
          <w:sz w:val="24"/>
          <w:szCs w:val="24"/>
          <w:lang w:val="lv-LV"/>
        </w:rPr>
        <w:t xml:space="preserve">Nexus </w:t>
      </w:r>
      <w:r>
        <w:rPr>
          <w:rFonts w:ascii="Times New Roman" w:hAnsi="Times New Roman" w:cs="Times New Roman"/>
          <w:sz w:val="24"/>
          <w:szCs w:val="24"/>
          <w:lang w:val="lv-LV"/>
        </w:rPr>
        <w:t>pieeja</w:t>
      </w:r>
      <w:r w:rsidR="005A27F7" w:rsidRPr="005A27F7">
        <w:rPr>
          <w:rFonts w:ascii="Times New Roman" w:hAnsi="Times New Roman" w:cs="Times New Roman"/>
          <w:sz w:val="24"/>
          <w:szCs w:val="24"/>
          <w:lang w:val="lv-LV"/>
        </w:rPr>
        <w:t xml:space="preserve"> nosaka nepieciešamību uzlabot sadarbību starp ES institūcijām un dalībvalstīm humānās palīdzības un attīstības sadarbības jomā, vienlaikus to papildinot ar kopēju politisko dialogu un diplomātiskajiem centieniem. Tas ir īpaši aktuāli nestabilās un konfliktu situācijās, kā arī ieilgušās krīzēs. Būtiski veidot jaunu pieeju, lai pārietu no reaģēšanas uz krīzēm uz ilgtermiņa un strukturētu pieeju ar uzsvaru uz krīžu novēršanu, vienlaikus ievērojot visus humānās palīdzības neitralitātes principus. </w:t>
      </w:r>
      <w:r>
        <w:rPr>
          <w:rFonts w:ascii="Times New Roman" w:hAnsi="Times New Roman" w:cs="Times New Roman"/>
          <w:sz w:val="24"/>
          <w:szCs w:val="24"/>
          <w:lang w:val="lv-LV"/>
        </w:rPr>
        <w:t xml:space="preserve">Šajā pieejā </w:t>
      </w:r>
      <w:r>
        <w:rPr>
          <w:rFonts w:ascii="Times New Roman" w:hAnsi="Times New Roman" w:cs="Times New Roman"/>
          <w:noProof/>
          <w:sz w:val="24"/>
          <w:szCs w:val="24"/>
          <w:lang w:val="lv-LV"/>
        </w:rPr>
        <w:t>s</w:t>
      </w:r>
      <w:r w:rsidR="005A27F7" w:rsidRPr="005A27F7">
        <w:rPr>
          <w:rFonts w:ascii="Times New Roman" w:hAnsi="Times New Roman" w:cs="Times New Roman"/>
          <w:noProof/>
          <w:sz w:val="24"/>
          <w:szCs w:val="24"/>
          <w:lang w:val="lv-LV"/>
        </w:rPr>
        <w:t>varīga ir</w:t>
      </w:r>
      <w:r w:rsidR="005A27F7" w:rsidRPr="005A27F7">
        <w:rPr>
          <w:rFonts w:ascii="Times New Roman" w:hAnsi="Times New Roman" w:cs="Times New Roman"/>
          <w:sz w:val="24"/>
          <w:szCs w:val="24"/>
          <w:lang w:val="lv-LV"/>
        </w:rPr>
        <w:t xml:space="preserve"> kopēja analīze un monitorings (spiediena, risku, ievainojamību, cēloņu dinamikas, kā arī vietējo izturētspējas avotu novērtējums u.c.), kopēja plānošana un rīcība</w:t>
      </w:r>
      <w:r>
        <w:rPr>
          <w:rFonts w:ascii="Times New Roman" w:hAnsi="Times New Roman" w:cs="Times New Roman"/>
          <w:sz w:val="24"/>
          <w:szCs w:val="24"/>
          <w:lang w:val="lv-LV"/>
        </w:rPr>
        <w:t>; š</w:t>
      </w:r>
      <w:r w:rsidR="005A27F7" w:rsidRPr="005A27F7">
        <w:rPr>
          <w:rFonts w:ascii="Times New Roman" w:hAnsi="Times New Roman" w:cs="Times New Roman"/>
          <w:sz w:val="24"/>
          <w:szCs w:val="24"/>
          <w:lang w:val="lv-LV"/>
        </w:rPr>
        <w:t>ādā pieejā ir ļoti svarīga cieša koordinācija ar ES dalībvalstīm, ieskaitot politiskā dialoga mobilizācij</w:t>
      </w:r>
      <w:r w:rsidR="004A3D52">
        <w:rPr>
          <w:rFonts w:ascii="Times New Roman" w:hAnsi="Times New Roman" w:cs="Times New Roman"/>
          <w:sz w:val="24"/>
          <w:szCs w:val="24"/>
          <w:lang w:val="lv-LV"/>
        </w:rPr>
        <w:t>u</w:t>
      </w:r>
      <w:r w:rsidR="005A27F7" w:rsidRPr="005A27F7">
        <w:rPr>
          <w:rFonts w:ascii="Times New Roman" w:hAnsi="Times New Roman" w:cs="Times New Roman"/>
          <w:sz w:val="24"/>
          <w:szCs w:val="24"/>
          <w:lang w:val="lv-LV"/>
        </w:rPr>
        <w:t>, ES un dalībvalstu diplomātisko, juridisko un finanšu resursu izmantošan</w:t>
      </w:r>
      <w:r w:rsidR="004A3D52">
        <w:rPr>
          <w:rFonts w:ascii="Times New Roman" w:hAnsi="Times New Roman" w:cs="Times New Roman"/>
          <w:sz w:val="24"/>
          <w:szCs w:val="24"/>
          <w:lang w:val="lv-LV"/>
        </w:rPr>
        <w:t>u</w:t>
      </w:r>
      <w:r>
        <w:rPr>
          <w:rFonts w:ascii="Times New Roman" w:hAnsi="Times New Roman" w:cs="Times New Roman"/>
          <w:sz w:val="24"/>
          <w:szCs w:val="24"/>
          <w:lang w:val="lv-LV"/>
        </w:rPr>
        <w:t>, pārsektoru sadarbīb</w:t>
      </w:r>
      <w:r w:rsidR="004A3D52">
        <w:rPr>
          <w:rFonts w:ascii="Times New Roman" w:hAnsi="Times New Roman" w:cs="Times New Roman"/>
          <w:sz w:val="24"/>
          <w:szCs w:val="24"/>
          <w:lang w:val="lv-LV"/>
        </w:rPr>
        <w:t>u</w:t>
      </w:r>
      <w:r w:rsidR="005A27F7" w:rsidRPr="005A27F7">
        <w:rPr>
          <w:rFonts w:ascii="Times New Roman" w:hAnsi="Times New Roman" w:cs="Times New Roman"/>
          <w:sz w:val="24"/>
          <w:szCs w:val="24"/>
          <w:lang w:val="lv-LV"/>
        </w:rPr>
        <w:t xml:space="preserve"> utt. </w:t>
      </w:r>
    </w:p>
    <w:p w14:paraId="524E0C23" w14:textId="584A7D88" w:rsidR="005A27F7" w:rsidRPr="005A27F7" w:rsidRDefault="003C2E4D" w:rsidP="001C3542">
      <w:pPr>
        <w:spacing w:after="0" w:line="240" w:lineRule="auto"/>
        <w:ind w:firstLine="720"/>
        <w:contextualSpacing/>
        <w:jc w:val="both"/>
        <w:rPr>
          <w:rFonts w:ascii="Times New Roman" w:hAnsi="Times New Roman" w:cs="Times New Roman"/>
          <w:noProof/>
          <w:sz w:val="24"/>
          <w:szCs w:val="24"/>
          <w:lang w:val="lv-LV"/>
        </w:rPr>
      </w:pPr>
      <w:r>
        <w:rPr>
          <w:rFonts w:ascii="Times New Roman" w:hAnsi="Times New Roman" w:cs="Times New Roman"/>
          <w:sz w:val="24"/>
          <w:szCs w:val="24"/>
          <w:lang w:val="lv-LV"/>
        </w:rPr>
        <w:t>Latvija diskusijās ir uzsvērusi, ka s</w:t>
      </w:r>
      <w:r w:rsidR="005A27F7" w:rsidRPr="005A27F7">
        <w:rPr>
          <w:rFonts w:ascii="Times New Roman" w:hAnsi="Times New Roman" w:cs="Times New Roman"/>
          <w:sz w:val="24"/>
          <w:szCs w:val="24"/>
          <w:lang w:val="lv-LV"/>
        </w:rPr>
        <w:t xml:space="preserve">tiprinot izturētspēju, ES ir jānodrošina klātbūtne un iesaiste </w:t>
      </w:r>
      <w:r w:rsidR="00473DEF">
        <w:rPr>
          <w:rFonts w:ascii="Times New Roman" w:hAnsi="Times New Roman" w:cs="Times New Roman"/>
          <w:sz w:val="24"/>
          <w:szCs w:val="24"/>
          <w:lang w:val="lv-LV"/>
        </w:rPr>
        <w:t>gan</w:t>
      </w:r>
      <w:r w:rsidR="005A27F7" w:rsidRPr="005A27F7">
        <w:rPr>
          <w:rFonts w:ascii="Times New Roman" w:hAnsi="Times New Roman" w:cs="Times New Roman"/>
          <w:sz w:val="24"/>
          <w:szCs w:val="24"/>
          <w:lang w:val="lv-LV"/>
        </w:rPr>
        <w:t xml:space="preserve"> Dienvidos, </w:t>
      </w:r>
      <w:r w:rsidR="00473DEF">
        <w:rPr>
          <w:rFonts w:ascii="Times New Roman" w:hAnsi="Times New Roman" w:cs="Times New Roman"/>
          <w:sz w:val="24"/>
          <w:szCs w:val="24"/>
          <w:lang w:val="lv-LV"/>
        </w:rPr>
        <w:t>gan</w:t>
      </w:r>
      <w:r w:rsidR="005A27F7" w:rsidRPr="005A27F7">
        <w:rPr>
          <w:rFonts w:ascii="Times New Roman" w:hAnsi="Times New Roman" w:cs="Times New Roman"/>
          <w:sz w:val="24"/>
          <w:szCs w:val="24"/>
          <w:lang w:val="lv-LV"/>
        </w:rPr>
        <w:t xml:space="preserve"> Austrumos, </w:t>
      </w:r>
      <w:r w:rsidR="009F063C">
        <w:rPr>
          <w:rFonts w:ascii="Times New Roman" w:hAnsi="Times New Roman" w:cs="Times New Roman"/>
          <w:sz w:val="24"/>
          <w:szCs w:val="24"/>
          <w:lang w:val="lv-LV"/>
        </w:rPr>
        <w:t>sniedzot nepieciešamo atbalstu A</w:t>
      </w:r>
      <w:r w:rsidR="005A27F7" w:rsidRPr="005A27F7">
        <w:rPr>
          <w:rFonts w:ascii="Times New Roman" w:hAnsi="Times New Roman" w:cs="Times New Roman"/>
          <w:sz w:val="24"/>
          <w:szCs w:val="24"/>
          <w:lang w:val="lv-LV"/>
        </w:rPr>
        <w:t>ustrumu partneriem izturētspējas stiprināšanai un novirzot līdzvērtīgus resursus</w:t>
      </w:r>
      <w:r>
        <w:rPr>
          <w:rFonts w:ascii="Times New Roman" w:hAnsi="Times New Roman" w:cs="Times New Roman"/>
          <w:noProof/>
          <w:sz w:val="24"/>
          <w:szCs w:val="24"/>
          <w:lang w:val="lv-LV"/>
        </w:rPr>
        <w:t xml:space="preserve">. Tāpat Latvija ir aizstāvējusi viedokli, ka ir </w:t>
      </w:r>
      <w:r>
        <w:rPr>
          <w:rFonts w:ascii="Times New Roman" w:hAnsi="Times New Roman" w:cs="Times New Roman"/>
          <w:sz w:val="24"/>
          <w:szCs w:val="24"/>
          <w:lang w:val="lv-LV"/>
        </w:rPr>
        <w:t>s</w:t>
      </w:r>
      <w:r w:rsidR="005A27F7" w:rsidRPr="005A27F7">
        <w:rPr>
          <w:rFonts w:ascii="Times New Roman" w:hAnsi="Times New Roman" w:cs="Times New Roman"/>
          <w:sz w:val="24"/>
          <w:szCs w:val="24"/>
          <w:lang w:val="lv-LV"/>
        </w:rPr>
        <w:t xml:space="preserve">varīgi turpināt ES darbu pie </w:t>
      </w:r>
      <w:r w:rsidRPr="003C2E4D">
        <w:rPr>
          <w:rFonts w:ascii="Times New Roman" w:hAnsi="Times New Roman" w:cs="Times New Roman"/>
          <w:i/>
          <w:sz w:val="24"/>
          <w:szCs w:val="24"/>
          <w:lang w:val="lv-LV"/>
        </w:rPr>
        <w:t>nexus</w:t>
      </w:r>
      <w:r>
        <w:rPr>
          <w:rFonts w:ascii="Times New Roman" w:hAnsi="Times New Roman" w:cs="Times New Roman"/>
          <w:sz w:val="24"/>
          <w:szCs w:val="24"/>
          <w:lang w:val="lv-LV"/>
        </w:rPr>
        <w:t xml:space="preserve"> </w:t>
      </w:r>
      <w:r w:rsidR="005A27F7" w:rsidRPr="005A27F7">
        <w:rPr>
          <w:rFonts w:ascii="Times New Roman" w:hAnsi="Times New Roman" w:cs="Times New Roman"/>
          <w:sz w:val="24"/>
          <w:szCs w:val="24"/>
          <w:lang w:val="lv-LV"/>
        </w:rPr>
        <w:t xml:space="preserve">sasaistes stiprināšanas ar drošības dimensiju (hibrīddraudu jomā, kiberdrošībā, stratēģiskajā komunikācijā, cīņā pret terorismu) sadarbībā ar NATO un citām starptautiskajām institūcijām. </w:t>
      </w:r>
    </w:p>
    <w:p w14:paraId="44438227" w14:textId="438335B2" w:rsidR="005A27F7" w:rsidRDefault="00F2745E" w:rsidP="00473DEF">
      <w:pPr>
        <w:spacing w:after="0" w:line="240" w:lineRule="auto"/>
        <w:ind w:firstLine="720"/>
        <w:contextualSpacing/>
        <w:jc w:val="both"/>
        <w:rPr>
          <w:rFonts w:ascii="Times New Roman" w:hAnsi="Times New Roman" w:cs="Times New Roman"/>
          <w:sz w:val="24"/>
          <w:szCs w:val="24"/>
          <w:lang w:val="lv-LV"/>
        </w:rPr>
      </w:pPr>
      <w:r w:rsidRPr="00F2745E">
        <w:rPr>
          <w:rFonts w:ascii="Times New Roman" w:eastAsia="Calibri" w:hAnsi="Times New Roman" w:cs="Times New Roman"/>
          <w:sz w:val="24"/>
          <w:szCs w:val="24"/>
          <w:lang w:val="lv-LV"/>
        </w:rPr>
        <w:t>2017.</w:t>
      </w:r>
      <w:r w:rsidR="00743B52">
        <w:rPr>
          <w:rFonts w:ascii="Times New Roman" w:eastAsia="Calibri" w:hAnsi="Times New Roman" w:cs="Times New Roman"/>
          <w:sz w:val="24"/>
          <w:szCs w:val="24"/>
          <w:lang w:val="lv-LV"/>
        </w:rPr>
        <w:t xml:space="preserve"> </w:t>
      </w:r>
      <w:r w:rsidRPr="00F2745E">
        <w:rPr>
          <w:rFonts w:ascii="Times New Roman" w:eastAsia="Calibri" w:hAnsi="Times New Roman" w:cs="Times New Roman"/>
          <w:sz w:val="24"/>
          <w:szCs w:val="24"/>
          <w:lang w:val="lv-LV"/>
        </w:rPr>
        <w:t>gada 19.</w:t>
      </w:r>
      <w:r w:rsidR="00743B52">
        <w:rPr>
          <w:rFonts w:ascii="Times New Roman" w:eastAsia="Calibri" w:hAnsi="Times New Roman" w:cs="Times New Roman"/>
          <w:sz w:val="24"/>
          <w:szCs w:val="24"/>
          <w:lang w:val="lv-LV"/>
        </w:rPr>
        <w:t xml:space="preserve"> </w:t>
      </w:r>
      <w:r w:rsidRPr="00F2745E">
        <w:rPr>
          <w:rFonts w:ascii="Times New Roman" w:eastAsia="Calibri" w:hAnsi="Times New Roman" w:cs="Times New Roman"/>
          <w:sz w:val="24"/>
          <w:szCs w:val="24"/>
          <w:lang w:val="lv-LV"/>
        </w:rPr>
        <w:t xml:space="preserve">jūnijā ES Ārlietu padome pieņēma secinājumus par </w:t>
      </w:r>
      <w:r w:rsidRPr="00F2745E">
        <w:rPr>
          <w:rFonts w:ascii="Times New Roman" w:eastAsia="Calibri" w:hAnsi="Times New Roman" w:cs="Times New Roman"/>
          <w:sz w:val="24"/>
          <w:szCs w:val="24"/>
          <w:u w:val="single"/>
          <w:lang w:val="lv-LV"/>
        </w:rPr>
        <w:t>ES un Centrālāzijas sadarbību</w:t>
      </w:r>
      <w:r w:rsidRPr="00F2745E">
        <w:rPr>
          <w:rFonts w:ascii="Times New Roman" w:eastAsia="Calibri" w:hAnsi="Times New Roman" w:cs="Times New Roman"/>
          <w:sz w:val="24"/>
          <w:szCs w:val="24"/>
          <w:lang w:val="lv-LV"/>
        </w:rPr>
        <w:t>, cita starpā aicinot Augsto pārstāvi un Eiropas Komisiju izstrādāt jaunu ES stratēģiju Centrālāzijai līdz 2019.gada beigām. Šis lēmums saistīts ar nepieciešamību aktualizēt ES politiku atbilstoši Centrālāzijas politiskajai un drošības videi, kas kopš 2007.</w:t>
      </w:r>
      <w:r w:rsidR="00743B52">
        <w:rPr>
          <w:rFonts w:ascii="Times New Roman" w:eastAsia="Calibri" w:hAnsi="Times New Roman" w:cs="Times New Roman"/>
          <w:sz w:val="24"/>
          <w:szCs w:val="24"/>
          <w:lang w:val="lv-LV"/>
        </w:rPr>
        <w:t xml:space="preserve"> </w:t>
      </w:r>
      <w:r w:rsidRPr="00F2745E">
        <w:rPr>
          <w:rFonts w:ascii="Times New Roman" w:eastAsia="Calibri" w:hAnsi="Times New Roman" w:cs="Times New Roman"/>
          <w:sz w:val="24"/>
          <w:szCs w:val="24"/>
          <w:lang w:val="lv-LV"/>
        </w:rPr>
        <w:t xml:space="preserve">gada, kad pieņemta pašreizējā stratēģija, ir ievērojami mainījusies. </w:t>
      </w:r>
      <w:r w:rsidRPr="00F2745E">
        <w:rPr>
          <w:rFonts w:ascii="Times New Roman" w:hAnsi="Times New Roman" w:cs="Times New Roman"/>
          <w:sz w:val="24"/>
          <w:szCs w:val="24"/>
          <w:shd w:val="clear" w:color="auto" w:fill="FFFFFF"/>
          <w:lang w:val="lv-LV"/>
        </w:rPr>
        <w:t>Uzsākot darbu pie jaunās ES stratēģijas Centrālāzijai, 2018.</w:t>
      </w:r>
      <w:r w:rsidR="00743B52">
        <w:rPr>
          <w:rFonts w:ascii="Times New Roman" w:hAnsi="Times New Roman" w:cs="Times New Roman"/>
          <w:sz w:val="24"/>
          <w:szCs w:val="24"/>
          <w:shd w:val="clear" w:color="auto" w:fill="FFFFFF"/>
          <w:lang w:val="lv-LV"/>
        </w:rPr>
        <w:t xml:space="preserve"> </w:t>
      </w:r>
      <w:r w:rsidRPr="00F2745E">
        <w:rPr>
          <w:rFonts w:ascii="Times New Roman" w:hAnsi="Times New Roman" w:cs="Times New Roman"/>
          <w:sz w:val="24"/>
          <w:szCs w:val="24"/>
          <w:shd w:val="clear" w:color="auto" w:fill="FFFFFF"/>
          <w:lang w:val="lv-LV"/>
        </w:rPr>
        <w:t xml:space="preserve">gada laikā ir notikušas </w:t>
      </w:r>
      <w:r w:rsidRPr="00F2745E">
        <w:rPr>
          <w:rFonts w:ascii="Times New Roman" w:eastAsia="Calibri" w:hAnsi="Times New Roman" w:cs="Times New Roman"/>
          <w:sz w:val="24"/>
          <w:szCs w:val="24"/>
          <w:lang w:val="lv-LV"/>
        </w:rPr>
        <w:t xml:space="preserve">diskusijas par ES </w:t>
      </w:r>
      <w:r w:rsidR="004A3D52">
        <w:rPr>
          <w:rFonts w:ascii="Times New Roman" w:eastAsia="Calibri" w:hAnsi="Times New Roman" w:cs="Times New Roman"/>
          <w:sz w:val="24"/>
          <w:szCs w:val="24"/>
          <w:lang w:val="lv-LV"/>
        </w:rPr>
        <w:t>–</w:t>
      </w:r>
      <w:r w:rsidRPr="00F2745E">
        <w:rPr>
          <w:rFonts w:ascii="Times New Roman" w:eastAsia="Calibri" w:hAnsi="Times New Roman" w:cs="Times New Roman"/>
          <w:sz w:val="24"/>
          <w:szCs w:val="24"/>
          <w:lang w:val="lv-LV"/>
        </w:rPr>
        <w:t xml:space="preserve"> Centrālāzijas sadarbības nākotni gan ar Centrālāzijas valstīm, gan ES ietvaros. </w:t>
      </w:r>
      <w:r w:rsidRPr="00F2745E">
        <w:rPr>
          <w:rFonts w:ascii="Times New Roman" w:hAnsi="Times New Roman" w:cs="Times New Roman"/>
          <w:sz w:val="24"/>
          <w:szCs w:val="24"/>
          <w:lang w:val="lv-LV"/>
        </w:rPr>
        <w:t>Pēc 2017.</w:t>
      </w:r>
      <w:r w:rsidR="00743B52">
        <w:rPr>
          <w:rFonts w:ascii="Times New Roman" w:hAnsi="Times New Roman" w:cs="Times New Roman"/>
          <w:sz w:val="24"/>
          <w:szCs w:val="24"/>
          <w:lang w:val="lv-LV"/>
        </w:rPr>
        <w:t xml:space="preserve"> </w:t>
      </w:r>
      <w:r w:rsidRPr="00F2745E">
        <w:rPr>
          <w:rFonts w:ascii="Times New Roman" w:hAnsi="Times New Roman" w:cs="Times New Roman"/>
          <w:sz w:val="24"/>
          <w:szCs w:val="24"/>
          <w:lang w:val="lv-LV"/>
        </w:rPr>
        <w:t>gadā pieņemtā Ārlietu padomes lēmuma sākt darbu pie jaunas ES stratēģijas Centrālāzijai izstrādes Latvija ir aktīvi iesaistījusies diskusijās par ES un Centrālāzijas valstu sadarbības nākotni. Latvijas viedoklis par būtiskākajiem elementiem jaunajā ES stratēģijā ietverts dokumentā (</w:t>
      </w:r>
      <w:r w:rsidRPr="00F2745E">
        <w:rPr>
          <w:rFonts w:ascii="Times New Roman" w:hAnsi="Times New Roman" w:cs="Times New Roman"/>
          <w:i/>
          <w:sz w:val="24"/>
          <w:szCs w:val="24"/>
          <w:lang w:val="lv-LV"/>
        </w:rPr>
        <w:t>non-paper</w:t>
      </w:r>
      <w:r w:rsidRPr="00F2745E">
        <w:rPr>
          <w:rFonts w:ascii="Times New Roman" w:hAnsi="Times New Roman" w:cs="Times New Roman"/>
          <w:sz w:val="24"/>
          <w:szCs w:val="24"/>
          <w:lang w:val="lv-LV"/>
        </w:rPr>
        <w:t>), kas 2018.</w:t>
      </w:r>
      <w:r w:rsidR="00743B52">
        <w:rPr>
          <w:rFonts w:ascii="Times New Roman" w:hAnsi="Times New Roman" w:cs="Times New Roman"/>
          <w:sz w:val="24"/>
          <w:szCs w:val="24"/>
          <w:lang w:val="lv-LV"/>
        </w:rPr>
        <w:t xml:space="preserve"> </w:t>
      </w:r>
      <w:r w:rsidRPr="00F2745E">
        <w:rPr>
          <w:rFonts w:ascii="Times New Roman" w:hAnsi="Times New Roman" w:cs="Times New Roman"/>
          <w:sz w:val="24"/>
          <w:szCs w:val="24"/>
          <w:lang w:val="lv-LV"/>
        </w:rPr>
        <w:t>gada 7.</w:t>
      </w:r>
      <w:r w:rsidR="00743B52">
        <w:rPr>
          <w:rFonts w:ascii="Times New Roman" w:hAnsi="Times New Roman" w:cs="Times New Roman"/>
          <w:sz w:val="24"/>
          <w:szCs w:val="24"/>
          <w:lang w:val="lv-LV"/>
        </w:rPr>
        <w:t xml:space="preserve"> </w:t>
      </w:r>
      <w:r w:rsidRPr="00F2745E">
        <w:rPr>
          <w:rFonts w:ascii="Times New Roman" w:hAnsi="Times New Roman" w:cs="Times New Roman"/>
          <w:sz w:val="24"/>
          <w:szCs w:val="24"/>
          <w:lang w:val="lv-LV"/>
        </w:rPr>
        <w:t>jūnijā tika izplatīts ES dalībvalstīm un kuram pievienojās arī Igaunija, Somija un Zviedrija.</w:t>
      </w:r>
      <w:r w:rsidR="00473DEF">
        <w:rPr>
          <w:rFonts w:ascii="Times New Roman" w:hAnsi="Times New Roman" w:cs="Times New Roman"/>
          <w:sz w:val="24"/>
          <w:szCs w:val="24"/>
          <w:lang w:val="lv-LV"/>
        </w:rPr>
        <w:t xml:space="preserve"> Reģiona, iesk. Afganistānu, drošība un stabilitāte ir viens no būtiskiem ES programmu un projektu elementiem. </w:t>
      </w:r>
    </w:p>
    <w:p w14:paraId="2F41EC31" w14:textId="23C2615B" w:rsidR="00C67354" w:rsidRPr="004923F9" w:rsidRDefault="00852010" w:rsidP="006A0D80">
      <w:pPr>
        <w:spacing w:after="0" w:line="240" w:lineRule="auto"/>
        <w:ind w:firstLine="720"/>
        <w:contextualSpacing/>
        <w:jc w:val="both"/>
        <w:rPr>
          <w:rFonts w:ascii="Times New Roman" w:hAnsi="Times New Roman" w:cs="Times New Roman"/>
          <w:sz w:val="24"/>
          <w:szCs w:val="24"/>
          <w:lang w:val="lv-LV"/>
        </w:rPr>
      </w:pPr>
      <w:r w:rsidRPr="004923F9">
        <w:rPr>
          <w:rFonts w:ascii="Times New Roman" w:hAnsi="Times New Roman" w:cs="Times New Roman"/>
          <w:sz w:val="24"/>
          <w:szCs w:val="24"/>
          <w:lang w:val="lv-LV"/>
        </w:rPr>
        <w:t>Divpusējās sadarbības ietvaros</w:t>
      </w:r>
      <w:r w:rsidR="006A0D80" w:rsidRPr="004923F9">
        <w:rPr>
          <w:rFonts w:ascii="Times New Roman" w:hAnsi="Times New Roman" w:cs="Times New Roman"/>
          <w:sz w:val="24"/>
          <w:szCs w:val="24"/>
          <w:lang w:val="lv-LV"/>
        </w:rPr>
        <w:t xml:space="preserve"> </w:t>
      </w:r>
      <w:r w:rsidR="00C67354" w:rsidRPr="004923F9">
        <w:rPr>
          <w:rFonts w:ascii="Times New Roman" w:hAnsi="Times New Roman" w:cs="Times New Roman"/>
          <w:sz w:val="24"/>
          <w:szCs w:val="24"/>
          <w:lang w:val="lv-LV"/>
        </w:rPr>
        <w:t>A</w:t>
      </w:r>
      <w:r w:rsidR="00197E0D">
        <w:rPr>
          <w:rFonts w:ascii="Times New Roman" w:hAnsi="Times New Roman" w:cs="Times New Roman"/>
          <w:sz w:val="24"/>
          <w:szCs w:val="24"/>
          <w:lang w:val="lv-LV"/>
        </w:rPr>
        <w:t>I</w:t>
      </w:r>
      <w:r w:rsidR="00C67354" w:rsidRPr="004923F9">
        <w:rPr>
          <w:rFonts w:ascii="Times New Roman" w:hAnsi="Times New Roman" w:cs="Times New Roman"/>
          <w:sz w:val="24"/>
          <w:szCs w:val="24"/>
          <w:lang w:val="lv-LV"/>
        </w:rPr>
        <w:t>M katru gadu ar Ukrainu, Moldovu, Baltkrieviju</w:t>
      </w:r>
      <w:r w:rsidR="006A0D80" w:rsidRPr="004923F9">
        <w:rPr>
          <w:rFonts w:ascii="Times New Roman" w:hAnsi="Times New Roman" w:cs="Times New Roman"/>
          <w:sz w:val="24"/>
          <w:szCs w:val="24"/>
          <w:lang w:val="lv-LV"/>
        </w:rPr>
        <w:t>, Gruziju un</w:t>
      </w:r>
      <w:r w:rsidR="00C67354" w:rsidRPr="004923F9">
        <w:rPr>
          <w:rFonts w:ascii="Times New Roman" w:hAnsi="Times New Roman" w:cs="Times New Roman"/>
          <w:sz w:val="24"/>
          <w:szCs w:val="24"/>
          <w:lang w:val="lv-LV"/>
        </w:rPr>
        <w:t xml:space="preserve"> Azerbaidžānu slēdz divpusējās sadarbības plānus nākamajam kalendāra gadam. Divpusējā sadarbība paredz pasākumus, par kuriem abas valstis vienojas, uzskatot par nepieciešamiem savai valstij. Plāni ietver dažāda līmeņa divpusējās un daudzpusējās aktivitātes, piemēram, dažāda līmeņa vizītes, dalību militārās mācībās, pieredzes apmaiņas semināri, individuālo apmācību u.c. aktivitātes. A</w:t>
      </w:r>
      <w:r w:rsidR="00197E0D">
        <w:rPr>
          <w:rFonts w:ascii="Times New Roman" w:hAnsi="Times New Roman" w:cs="Times New Roman"/>
          <w:sz w:val="24"/>
          <w:szCs w:val="24"/>
          <w:lang w:val="lv-LV"/>
        </w:rPr>
        <w:t>I</w:t>
      </w:r>
      <w:r w:rsidR="00C67354" w:rsidRPr="004923F9">
        <w:rPr>
          <w:rFonts w:ascii="Times New Roman" w:hAnsi="Times New Roman" w:cs="Times New Roman"/>
          <w:sz w:val="24"/>
          <w:szCs w:val="24"/>
          <w:lang w:val="lv-LV"/>
        </w:rPr>
        <w:t xml:space="preserve">M budžetā nav atsevišķa programma finanšu izlietojumam sadarbības politikas veikšanai, </w:t>
      </w:r>
      <w:r w:rsidR="004A3D52">
        <w:rPr>
          <w:rFonts w:ascii="Times New Roman" w:hAnsi="Times New Roman" w:cs="Times New Roman"/>
          <w:sz w:val="24"/>
          <w:szCs w:val="24"/>
          <w:lang w:val="lv-LV"/>
        </w:rPr>
        <w:t>bet</w:t>
      </w:r>
      <w:r w:rsidR="004A3D52" w:rsidRPr="004923F9">
        <w:rPr>
          <w:rFonts w:ascii="Times New Roman" w:hAnsi="Times New Roman" w:cs="Times New Roman"/>
          <w:sz w:val="24"/>
          <w:szCs w:val="24"/>
          <w:lang w:val="lv-LV"/>
        </w:rPr>
        <w:t xml:space="preserve"> </w:t>
      </w:r>
      <w:r w:rsidR="00C67354" w:rsidRPr="004923F9">
        <w:rPr>
          <w:rFonts w:ascii="Times New Roman" w:hAnsi="Times New Roman" w:cs="Times New Roman"/>
          <w:sz w:val="24"/>
          <w:szCs w:val="24"/>
          <w:lang w:val="lv-LV"/>
        </w:rPr>
        <w:t xml:space="preserve">netieši tie ir komandējumu izdevumi, apmācības speciālistu iesaiste, humānās palīdzības koordinācija (Ukrainai) sadarbībā ar Latvijas un starptautiskiem partneriem. </w:t>
      </w:r>
    </w:p>
    <w:p w14:paraId="4B15BA5F" w14:textId="6A7AD8F5" w:rsidR="00C67354" w:rsidRPr="004923F9" w:rsidRDefault="006A0D80" w:rsidP="006A0D80">
      <w:pPr>
        <w:spacing w:after="0" w:line="240" w:lineRule="auto"/>
        <w:ind w:firstLine="720"/>
        <w:contextualSpacing/>
        <w:jc w:val="both"/>
        <w:rPr>
          <w:rFonts w:ascii="Times New Roman" w:hAnsi="Times New Roman" w:cs="Times New Roman"/>
          <w:sz w:val="24"/>
          <w:szCs w:val="24"/>
          <w:lang w:val="lv-LV"/>
        </w:rPr>
      </w:pPr>
      <w:r w:rsidRPr="004923F9">
        <w:rPr>
          <w:rFonts w:ascii="Times New Roman" w:hAnsi="Times New Roman" w:cs="Times New Roman"/>
          <w:sz w:val="24"/>
          <w:szCs w:val="24"/>
          <w:lang w:val="lv-LV"/>
        </w:rPr>
        <w:t xml:space="preserve">Šajā gadījumā </w:t>
      </w:r>
      <w:r w:rsidR="0003181B" w:rsidRPr="004923F9">
        <w:rPr>
          <w:rFonts w:ascii="Times New Roman" w:hAnsi="Times New Roman" w:cs="Times New Roman"/>
          <w:sz w:val="24"/>
          <w:szCs w:val="24"/>
          <w:lang w:val="lv-LV"/>
        </w:rPr>
        <w:t>jāatzīmē</w:t>
      </w:r>
      <w:r w:rsidRPr="004923F9">
        <w:rPr>
          <w:rFonts w:ascii="Times New Roman" w:hAnsi="Times New Roman" w:cs="Times New Roman"/>
          <w:sz w:val="24"/>
          <w:szCs w:val="24"/>
          <w:lang w:val="lv-LV"/>
        </w:rPr>
        <w:t>, ka</w:t>
      </w:r>
      <w:r w:rsidR="00C67354" w:rsidRPr="004923F9">
        <w:rPr>
          <w:rFonts w:ascii="Times New Roman" w:hAnsi="Times New Roman" w:cs="Times New Roman"/>
          <w:sz w:val="24"/>
          <w:szCs w:val="24"/>
          <w:lang w:val="lv-LV"/>
        </w:rPr>
        <w:t xml:space="preserve"> sadarbība notiek</w:t>
      </w:r>
      <w:r w:rsidR="00745E7B" w:rsidRPr="004923F9">
        <w:rPr>
          <w:rFonts w:ascii="Times New Roman" w:hAnsi="Times New Roman" w:cs="Times New Roman"/>
          <w:sz w:val="24"/>
          <w:szCs w:val="24"/>
          <w:lang w:val="lv-LV"/>
        </w:rPr>
        <w:t>, balstoties</w:t>
      </w:r>
      <w:r w:rsidR="00C67354" w:rsidRPr="004923F9">
        <w:rPr>
          <w:rFonts w:ascii="Times New Roman" w:hAnsi="Times New Roman" w:cs="Times New Roman"/>
          <w:sz w:val="24"/>
          <w:szCs w:val="24"/>
          <w:lang w:val="lv-LV"/>
        </w:rPr>
        <w:t xml:space="preserve"> uz abpusēju izdevīgumu. Piemēram, Gruzijas bruņoto spēku pārstāvji Latvijā piedalās </w:t>
      </w:r>
      <w:r w:rsidR="004A3D52">
        <w:rPr>
          <w:rFonts w:ascii="Times New Roman" w:hAnsi="Times New Roman" w:cs="Times New Roman"/>
          <w:sz w:val="24"/>
          <w:szCs w:val="24"/>
          <w:lang w:val="lv-LV"/>
        </w:rPr>
        <w:t>a</w:t>
      </w:r>
      <w:r w:rsidR="00C67354" w:rsidRPr="004923F9">
        <w:rPr>
          <w:rFonts w:ascii="Times New Roman" w:hAnsi="Times New Roman" w:cs="Times New Roman"/>
          <w:sz w:val="24"/>
          <w:szCs w:val="24"/>
          <w:lang w:val="lv-LV"/>
        </w:rPr>
        <w:t xml:space="preserve">ngļu valodas un </w:t>
      </w:r>
      <w:r w:rsidR="004A3D52">
        <w:rPr>
          <w:rFonts w:ascii="Times New Roman" w:hAnsi="Times New Roman" w:cs="Times New Roman"/>
          <w:sz w:val="24"/>
          <w:szCs w:val="24"/>
          <w:lang w:val="lv-LV"/>
        </w:rPr>
        <w:t>k</w:t>
      </w:r>
      <w:r w:rsidR="00C67354" w:rsidRPr="004923F9">
        <w:rPr>
          <w:rFonts w:ascii="Times New Roman" w:hAnsi="Times New Roman" w:cs="Times New Roman"/>
          <w:sz w:val="24"/>
          <w:szCs w:val="24"/>
          <w:lang w:val="lv-LV"/>
        </w:rPr>
        <w:t>uģu ūdenslīdēju apmācībā</w:t>
      </w:r>
      <w:r w:rsidR="004A3D52">
        <w:rPr>
          <w:rFonts w:ascii="Times New Roman" w:hAnsi="Times New Roman" w:cs="Times New Roman"/>
          <w:sz w:val="24"/>
          <w:szCs w:val="24"/>
          <w:lang w:val="lv-LV"/>
        </w:rPr>
        <w:t>s</w:t>
      </w:r>
      <w:r w:rsidR="00C67354" w:rsidRPr="004923F9">
        <w:rPr>
          <w:rFonts w:ascii="Times New Roman" w:hAnsi="Times New Roman" w:cs="Times New Roman"/>
          <w:sz w:val="24"/>
          <w:szCs w:val="24"/>
          <w:lang w:val="lv-LV"/>
        </w:rPr>
        <w:t xml:space="preserve">, tajā pat laikā Latvijas karavīri Gruzijā katru gadu tiek apmācīti </w:t>
      </w:r>
      <w:r w:rsidR="004A3D52">
        <w:rPr>
          <w:rFonts w:ascii="Times New Roman" w:hAnsi="Times New Roman" w:cs="Times New Roman"/>
          <w:sz w:val="24"/>
          <w:szCs w:val="24"/>
          <w:lang w:val="lv-LV"/>
        </w:rPr>
        <w:t>k</w:t>
      </w:r>
      <w:r w:rsidR="00C67354" w:rsidRPr="004923F9">
        <w:rPr>
          <w:rFonts w:ascii="Times New Roman" w:hAnsi="Times New Roman" w:cs="Times New Roman"/>
          <w:sz w:val="24"/>
          <w:szCs w:val="24"/>
          <w:lang w:val="lv-LV"/>
        </w:rPr>
        <w:t>alnu treniņu mācību centrā dažāda līmeņa programmās. Ņemot vērā, ka A</w:t>
      </w:r>
      <w:r w:rsidR="00197E0D">
        <w:rPr>
          <w:rFonts w:ascii="Times New Roman" w:hAnsi="Times New Roman" w:cs="Times New Roman"/>
          <w:sz w:val="24"/>
          <w:szCs w:val="24"/>
          <w:lang w:val="lv-LV"/>
        </w:rPr>
        <w:t>I</w:t>
      </w:r>
      <w:r w:rsidR="00C67354" w:rsidRPr="004923F9">
        <w:rPr>
          <w:rFonts w:ascii="Times New Roman" w:hAnsi="Times New Roman" w:cs="Times New Roman"/>
          <w:sz w:val="24"/>
          <w:szCs w:val="24"/>
          <w:lang w:val="lv-LV"/>
        </w:rPr>
        <w:t>M tieši no valsts budžeta nesniedz finansiālu atbalstu caur kādu no apakšprogrammām, tad A</w:t>
      </w:r>
      <w:r w:rsidR="00197E0D">
        <w:rPr>
          <w:rFonts w:ascii="Times New Roman" w:hAnsi="Times New Roman" w:cs="Times New Roman"/>
          <w:sz w:val="24"/>
          <w:szCs w:val="24"/>
          <w:lang w:val="lv-LV"/>
        </w:rPr>
        <w:t>I</w:t>
      </w:r>
      <w:r w:rsidR="00C67354" w:rsidRPr="004923F9">
        <w:rPr>
          <w:rFonts w:ascii="Times New Roman" w:hAnsi="Times New Roman" w:cs="Times New Roman"/>
          <w:sz w:val="24"/>
          <w:szCs w:val="24"/>
          <w:lang w:val="lv-LV"/>
        </w:rPr>
        <w:t xml:space="preserve">M divpusēji realizētā divpusējā sadarbība, kas bieži ir specifiska militārā sadarbība, </w:t>
      </w:r>
      <w:r w:rsidR="00612354" w:rsidRPr="004923F9">
        <w:rPr>
          <w:rFonts w:ascii="Times New Roman" w:hAnsi="Times New Roman" w:cs="Times New Roman"/>
          <w:sz w:val="24"/>
          <w:szCs w:val="24"/>
          <w:lang w:val="lv-LV"/>
        </w:rPr>
        <w:t>nav uzskatāma</w:t>
      </w:r>
      <w:r w:rsidR="00C67354" w:rsidRPr="004923F9">
        <w:rPr>
          <w:rFonts w:ascii="Times New Roman" w:hAnsi="Times New Roman" w:cs="Times New Roman"/>
          <w:sz w:val="24"/>
          <w:szCs w:val="24"/>
          <w:lang w:val="lv-LV"/>
        </w:rPr>
        <w:t xml:space="preserve"> par vienpusēju atbalstu kādai valstij. </w:t>
      </w:r>
    </w:p>
    <w:p w14:paraId="6BEAD0F8" w14:textId="19717550" w:rsidR="00511946" w:rsidRPr="00B065A6" w:rsidRDefault="006A0D80" w:rsidP="00F2745E">
      <w:pPr>
        <w:spacing w:after="0" w:line="240" w:lineRule="auto"/>
        <w:ind w:firstLine="720"/>
        <w:jc w:val="both"/>
        <w:rPr>
          <w:rFonts w:ascii="Times New Roman" w:eastAsia="Times New Roman" w:hAnsi="Times New Roman" w:cs="Times New Roman"/>
          <w:sz w:val="24"/>
          <w:szCs w:val="24"/>
          <w:lang w:val="lv-LV"/>
        </w:rPr>
      </w:pPr>
      <w:r w:rsidRPr="004923F9">
        <w:rPr>
          <w:rFonts w:ascii="Times New Roman" w:eastAsia="Times New Roman" w:hAnsi="Times New Roman" w:cs="Times New Roman"/>
          <w:sz w:val="24"/>
          <w:szCs w:val="24"/>
          <w:lang w:val="lv-LV"/>
        </w:rPr>
        <w:t xml:space="preserve">Papildus, pārskata periodā ĀM </w:t>
      </w:r>
      <w:r w:rsidR="00235FE7" w:rsidRPr="004923F9">
        <w:rPr>
          <w:rFonts w:ascii="Times New Roman" w:eastAsia="Times New Roman" w:hAnsi="Times New Roman" w:cs="Times New Roman"/>
          <w:sz w:val="24"/>
          <w:szCs w:val="24"/>
          <w:lang w:val="lv-LV"/>
        </w:rPr>
        <w:t xml:space="preserve">granta projektu konkursā ar ĀM divpusējā attīstības sadarbības budžeta finansējumu </w:t>
      </w:r>
      <w:r w:rsidR="00511946" w:rsidRPr="004923F9">
        <w:rPr>
          <w:rFonts w:ascii="Times New Roman" w:eastAsia="Times New Roman" w:hAnsi="Times New Roman" w:cs="Times New Roman"/>
          <w:sz w:val="24"/>
          <w:szCs w:val="24"/>
          <w:lang w:val="lv-LV"/>
        </w:rPr>
        <w:t>atbalstīti Valsts robežsardzes koledžas</w:t>
      </w:r>
      <w:r w:rsidRPr="004923F9">
        <w:rPr>
          <w:rFonts w:ascii="Times New Roman" w:eastAsia="Times New Roman" w:hAnsi="Times New Roman" w:cs="Times New Roman"/>
          <w:sz w:val="24"/>
          <w:szCs w:val="24"/>
          <w:lang w:val="lv-LV"/>
        </w:rPr>
        <w:t xml:space="preserve"> projekti</w:t>
      </w:r>
      <w:r w:rsidR="0003181B" w:rsidRPr="004923F9">
        <w:rPr>
          <w:rFonts w:ascii="Times New Roman" w:eastAsia="Times New Roman" w:hAnsi="Times New Roman" w:cs="Times New Roman"/>
          <w:sz w:val="24"/>
          <w:szCs w:val="24"/>
          <w:lang w:val="lv-LV"/>
        </w:rPr>
        <w:t>: 2016.</w:t>
      </w:r>
      <w:r w:rsidR="00743B52">
        <w:rPr>
          <w:rFonts w:ascii="Times New Roman" w:eastAsia="Times New Roman" w:hAnsi="Times New Roman" w:cs="Times New Roman"/>
          <w:sz w:val="24"/>
          <w:szCs w:val="24"/>
          <w:lang w:val="lv-LV"/>
        </w:rPr>
        <w:t xml:space="preserve"> </w:t>
      </w:r>
      <w:r w:rsidR="0003181B" w:rsidRPr="004923F9">
        <w:rPr>
          <w:rFonts w:ascii="Times New Roman" w:eastAsia="Times New Roman" w:hAnsi="Times New Roman" w:cs="Times New Roman"/>
          <w:sz w:val="24"/>
          <w:szCs w:val="24"/>
          <w:lang w:val="lv-LV"/>
        </w:rPr>
        <w:t>gadā “</w:t>
      </w:r>
      <w:r w:rsidR="0003181B" w:rsidRPr="004923F9">
        <w:rPr>
          <w:rFonts w:ascii="Times New Roman" w:hAnsi="Times New Roman" w:cs="Times New Roman"/>
          <w:sz w:val="24"/>
          <w:szCs w:val="24"/>
          <w:lang w:val="lv-LV"/>
        </w:rPr>
        <w:t>Moldovas Republikas Robežpolicijas kapacitātes stiprināšana kinoloģijas jomā”</w:t>
      </w:r>
      <w:r w:rsidR="0003181B" w:rsidRPr="004923F9">
        <w:rPr>
          <w:rFonts w:ascii="Times New Roman" w:eastAsia="Times New Roman" w:hAnsi="Times New Roman" w:cs="Times New Roman"/>
          <w:sz w:val="24"/>
          <w:szCs w:val="24"/>
          <w:lang w:val="lv-LV"/>
        </w:rPr>
        <w:t xml:space="preserve"> un 2018.</w:t>
      </w:r>
      <w:r w:rsidR="00743B52">
        <w:rPr>
          <w:rFonts w:ascii="Times New Roman" w:eastAsia="Times New Roman" w:hAnsi="Times New Roman" w:cs="Times New Roman"/>
          <w:sz w:val="24"/>
          <w:szCs w:val="24"/>
          <w:lang w:val="lv-LV"/>
        </w:rPr>
        <w:t xml:space="preserve"> </w:t>
      </w:r>
      <w:r w:rsidR="0003181B" w:rsidRPr="004923F9">
        <w:rPr>
          <w:rFonts w:ascii="Times New Roman" w:eastAsia="Times New Roman" w:hAnsi="Times New Roman" w:cs="Times New Roman"/>
          <w:sz w:val="24"/>
          <w:szCs w:val="24"/>
          <w:lang w:val="lv-LV"/>
        </w:rPr>
        <w:t>gadā “</w:t>
      </w:r>
      <w:r w:rsidR="0003181B" w:rsidRPr="004923F9">
        <w:rPr>
          <w:rFonts w:ascii="Times New Roman" w:eastAsia="Times New Roman" w:hAnsi="Times New Roman" w:cs="Times New Roman"/>
          <w:bCs/>
          <w:color w:val="000000"/>
          <w:sz w:val="24"/>
          <w:lang w:val="lv-LV" w:eastAsia="lv-LV"/>
        </w:rPr>
        <w:t>Atbalsts</w:t>
      </w:r>
      <w:r w:rsidR="0003181B" w:rsidRPr="00153FFA">
        <w:rPr>
          <w:rFonts w:ascii="Times New Roman" w:eastAsia="Times New Roman" w:hAnsi="Times New Roman" w:cs="Times New Roman"/>
          <w:bCs/>
          <w:color w:val="000000"/>
          <w:sz w:val="24"/>
          <w:lang w:val="lv-LV" w:eastAsia="lv-LV"/>
        </w:rPr>
        <w:t xml:space="preserve"> Gruzijas Robežpolicijas kinoloģijas dienesta attīstībai</w:t>
      </w:r>
      <w:r w:rsidR="0003181B" w:rsidRPr="00B065A6">
        <w:rPr>
          <w:rFonts w:ascii="Times New Roman" w:eastAsia="Times New Roman" w:hAnsi="Times New Roman" w:cs="Times New Roman"/>
          <w:bCs/>
          <w:color w:val="000000"/>
          <w:sz w:val="24"/>
          <w:lang w:val="lv-LV" w:eastAsia="lv-LV"/>
        </w:rPr>
        <w:t>”</w:t>
      </w:r>
      <w:r w:rsidR="0003181B" w:rsidRPr="00B065A6">
        <w:rPr>
          <w:rFonts w:ascii="Times New Roman" w:eastAsia="Times New Roman" w:hAnsi="Times New Roman" w:cs="Times New Roman"/>
          <w:sz w:val="24"/>
          <w:szCs w:val="24"/>
          <w:lang w:val="lv-LV"/>
        </w:rPr>
        <w:t xml:space="preserve"> </w:t>
      </w:r>
      <w:r w:rsidRPr="00B065A6">
        <w:rPr>
          <w:rFonts w:ascii="Times New Roman" w:eastAsia="Times New Roman" w:hAnsi="Times New Roman" w:cs="Times New Roman"/>
          <w:sz w:val="24"/>
          <w:szCs w:val="24"/>
          <w:lang w:val="lv-LV"/>
        </w:rPr>
        <w:t>(</w:t>
      </w:r>
      <w:r w:rsidR="006E22A9" w:rsidRPr="00B065A6">
        <w:rPr>
          <w:rFonts w:ascii="Times New Roman" w:eastAsia="Times New Roman" w:hAnsi="Times New Roman" w:cs="Times New Roman"/>
          <w:sz w:val="24"/>
          <w:szCs w:val="24"/>
          <w:lang w:val="lv-LV"/>
        </w:rPr>
        <w:t>vairāk skatīt pielikumā Nr.</w:t>
      </w:r>
      <w:r w:rsidR="00AF6429" w:rsidRPr="00B065A6">
        <w:rPr>
          <w:rFonts w:ascii="Times New Roman" w:eastAsia="Times New Roman" w:hAnsi="Times New Roman" w:cs="Times New Roman"/>
          <w:sz w:val="24"/>
          <w:szCs w:val="24"/>
          <w:lang w:val="lv-LV"/>
        </w:rPr>
        <w:t xml:space="preserve">4 </w:t>
      </w:r>
      <w:r w:rsidR="006E22A9" w:rsidRPr="00B065A6">
        <w:rPr>
          <w:rFonts w:ascii="Times New Roman" w:eastAsia="Times New Roman" w:hAnsi="Times New Roman" w:cs="Times New Roman"/>
          <w:sz w:val="24"/>
          <w:szCs w:val="24"/>
          <w:lang w:val="lv-LV"/>
        </w:rPr>
        <w:t>un p</w:t>
      </w:r>
      <w:r w:rsidRPr="00B065A6">
        <w:rPr>
          <w:rFonts w:ascii="Times New Roman" w:eastAsia="Times New Roman" w:hAnsi="Times New Roman" w:cs="Times New Roman"/>
          <w:sz w:val="24"/>
          <w:szCs w:val="24"/>
          <w:lang w:val="lv-LV"/>
        </w:rPr>
        <w:t xml:space="preserve">ielikumā Nr. </w:t>
      </w:r>
      <w:r w:rsidR="00AF6429" w:rsidRPr="00B065A6">
        <w:rPr>
          <w:rFonts w:ascii="Times New Roman" w:eastAsia="Times New Roman" w:hAnsi="Times New Roman" w:cs="Times New Roman"/>
          <w:sz w:val="24"/>
          <w:szCs w:val="24"/>
          <w:lang w:val="lv-LV"/>
        </w:rPr>
        <w:t>6</w:t>
      </w:r>
      <w:r w:rsidRPr="00B065A6">
        <w:rPr>
          <w:rFonts w:ascii="Times New Roman" w:eastAsia="Times New Roman" w:hAnsi="Times New Roman" w:cs="Times New Roman"/>
          <w:sz w:val="24"/>
          <w:szCs w:val="24"/>
          <w:lang w:val="lv-LV"/>
        </w:rPr>
        <w:t>)</w:t>
      </w:r>
      <w:r w:rsidR="004A3D52" w:rsidRPr="00B065A6">
        <w:rPr>
          <w:rFonts w:ascii="Times New Roman" w:eastAsia="Times New Roman" w:hAnsi="Times New Roman" w:cs="Times New Roman"/>
          <w:sz w:val="24"/>
          <w:szCs w:val="24"/>
          <w:lang w:val="lv-LV"/>
        </w:rPr>
        <w:t>.</w:t>
      </w:r>
    </w:p>
    <w:p w14:paraId="3622690C" w14:textId="77777777" w:rsidR="00F2745E" w:rsidRPr="007458E3" w:rsidRDefault="00F2745E" w:rsidP="00235FE7">
      <w:pPr>
        <w:spacing w:after="0" w:line="240" w:lineRule="auto"/>
        <w:ind w:firstLine="720"/>
        <w:jc w:val="both"/>
        <w:rPr>
          <w:rFonts w:ascii="Times New Roman" w:eastAsia="Times New Roman" w:hAnsi="Times New Roman" w:cs="Times New Roman"/>
          <w:sz w:val="24"/>
          <w:szCs w:val="24"/>
          <w:highlight w:val="yellow"/>
          <w:lang w:val="lv-LV"/>
        </w:rPr>
      </w:pPr>
    </w:p>
    <w:p w14:paraId="3C3D65E3" w14:textId="2180BF2F" w:rsidR="00C67354" w:rsidRPr="00842AD9" w:rsidRDefault="00341321" w:rsidP="00842AD9">
      <w:pPr>
        <w:spacing w:after="0" w:line="240" w:lineRule="auto"/>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6.4. </w:t>
      </w:r>
      <w:r w:rsidR="00C67354" w:rsidRPr="00842AD9">
        <w:rPr>
          <w:rFonts w:ascii="Times New Roman" w:eastAsia="Times New Roman" w:hAnsi="Times New Roman" w:cs="Times New Roman"/>
          <w:b/>
          <w:sz w:val="24"/>
          <w:szCs w:val="24"/>
          <w:lang w:val="lv-LV"/>
        </w:rPr>
        <w:t>Nodrošināt nacionālo koordinācijas mehānismu konsolidāciju starp nozaru ministrijām un visām iesaistītajām pusēm politikas saskaņotības ilgtspējīgai attīstībai (PSIA) īstenošanai Latvijā (PKC, ĀM/ nozaru ministrijas)</w:t>
      </w:r>
    </w:p>
    <w:p w14:paraId="1A7A8AA9" w14:textId="210A1A92" w:rsidR="00C67354" w:rsidRPr="007458E3" w:rsidRDefault="00C67354" w:rsidP="0079161D">
      <w:pPr>
        <w:pStyle w:val="mt-translation"/>
        <w:spacing w:before="0" w:beforeAutospacing="0" w:after="0" w:afterAutospacing="0"/>
        <w:ind w:firstLine="720"/>
        <w:jc w:val="both"/>
      </w:pPr>
      <w:r w:rsidRPr="007458E3">
        <w:t xml:space="preserve">Politikas saskaņotības ilgtspējīgai attīstībai (PSIA) mērķis attiecas gan uz Latvijas </w:t>
      </w:r>
      <w:r w:rsidRPr="007458E3">
        <w:rPr>
          <w:i/>
        </w:rPr>
        <w:t>iekšpolitiku</w:t>
      </w:r>
      <w:r w:rsidRPr="007458E3">
        <w:t xml:space="preserve">, lai valdība nodrošinātu saskaņotu ekonomikas, vides un sociālo politiku, gan arī uz </w:t>
      </w:r>
      <w:r w:rsidRPr="007458E3">
        <w:rPr>
          <w:i/>
        </w:rPr>
        <w:t>politiku, kas ietekmē ārējo vidi</w:t>
      </w:r>
      <w:r w:rsidRPr="007458E3">
        <w:t xml:space="preserve">, lai Latvijas iekšpolitikas mērķi nemazina izredzes valstīm ar zemiem attīstības rādītājiem attīstīties. </w:t>
      </w:r>
    </w:p>
    <w:p w14:paraId="580001E5" w14:textId="7641C4E7" w:rsidR="00C67354" w:rsidRPr="007458E3" w:rsidRDefault="00C67354" w:rsidP="0079161D">
      <w:pPr>
        <w:pStyle w:val="NoSpacing"/>
        <w:ind w:firstLine="720"/>
        <w:contextualSpacing/>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Latvijas nacionālās koordinācijas mehānisms sastāv no saskaņošanas procesiem un politikas dokumentos sasniedzamajiem rezultātiem, tostarp:</w:t>
      </w:r>
    </w:p>
    <w:p w14:paraId="13558B8E" w14:textId="5898D30B" w:rsidR="00C67354" w:rsidRPr="007458E3" w:rsidRDefault="00C67354" w:rsidP="0016782D">
      <w:pPr>
        <w:pStyle w:val="NoSpacing"/>
        <w:numPr>
          <w:ilvl w:val="0"/>
          <w:numId w:val="28"/>
        </w:numPr>
        <w:contextualSpacing/>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Saskaņošanas procesi pirms tiesību aktu projektu un politikas plānošanas dokumentu projektu iesniegšanas Ministru kabinetā, kad dokumenti tiek izsludināti Valsts sekretāru sanāksmēs;</w:t>
      </w:r>
    </w:p>
    <w:p w14:paraId="53D78680" w14:textId="24F65BED" w:rsidR="00C67354" w:rsidRPr="007458E3" w:rsidRDefault="00C67354" w:rsidP="0016782D">
      <w:pPr>
        <w:pStyle w:val="NoSpacing"/>
        <w:numPr>
          <w:ilvl w:val="0"/>
          <w:numId w:val="28"/>
        </w:numPr>
        <w:contextualSpacing/>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Sabiedrības līdzdalības mehānismi, kas noteikti MK noteikumos Nr. 970 “Sabiedrības līdzdalības kārtība attīstības plānošanas procesā” (MK 2009.</w:t>
      </w:r>
      <w:r w:rsidR="00743B52">
        <w:rPr>
          <w:rFonts w:ascii="Times New Roman" w:eastAsia="Times New Roman" w:hAnsi="Times New Roman"/>
          <w:sz w:val="24"/>
          <w:szCs w:val="24"/>
          <w:lang w:val="lv-LV" w:eastAsia="lv-LV"/>
        </w:rPr>
        <w:t xml:space="preserve"> </w:t>
      </w:r>
      <w:r w:rsidRPr="007458E3">
        <w:rPr>
          <w:rFonts w:ascii="Times New Roman" w:eastAsia="Times New Roman" w:hAnsi="Times New Roman"/>
          <w:sz w:val="24"/>
          <w:szCs w:val="24"/>
          <w:lang w:val="lv-LV" w:eastAsia="lv-LV"/>
        </w:rPr>
        <w:t>gada 25.</w:t>
      </w:r>
      <w:r w:rsidR="00743B52">
        <w:rPr>
          <w:rFonts w:ascii="Times New Roman" w:eastAsia="Times New Roman" w:hAnsi="Times New Roman"/>
          <w:sz w:val="24"/>
          <w:szCs w:val="24"/>
          <w:lang w:val="lv-LV" w:eastAsia="lv-LV"/>
        </w:rPr>
        <w:t xml:space="preserve"> </w:t>
      </w:r>
      <w:r w:rsidRPr="007458E3">
        <w:rPr>
          <w:rFonts w:ascii="Times New Roman" w:eastAsia="Times New Roman" w:hAnsi="Times New Roman"/>
          <w:sz w:val="24"/>
          <w:szCs w:val="24"/>
          <w:lang w:val="lv-LV" w:eastAsia="lv-LV"/>
        </w:rPr>
        <w:t>maija prot. Nr.54; 22.§);</w:t>
      </w:r>
    </w:p>
    <w:p w14:paraId="0E4FB405" w14:textId="0AD40D2F" w:rsidR="00C67354" w:rsidRPr="007458E3" w:rsidRDefault="00C67354" w:rsidP="0016782D">
      <w:pPr>
        <w:pStyle w:val="NoSpacing"/>
        <w:numPr>
          <w:ilvl w:val="0"/>
          <w:numId w:val="28"/>
        </w:numPr>
        <w:contextualSpacing/>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Attīstības sadarbības pamatnostādnēs 2016.-2020.</w:t>
      </w:r>
      <w:r w:rsidR="00743B52">
        <w:rPr>
          <w:rFonts w:ascii="Times New Roman" w:eastAsia="Times New Roman" w:hAnsi="Times New Roman"/>
          <w:sz w:val="24"/>
          <w:szCs w:val="24"/>
          <w:lang w:val="lv-LV" w:eastAsia="lv-LV"/>
        </w:rPr>
        <w:t xml:space="preserve"> </w:t>
      </w:r>
      <w:r w:rsidRPr="007458E3">
        <w:rPr>
          <w:rFonts w:ascii="Times New Roman" w:eastAsia="Times New Roman" w:hAnsi="Times New Roman"/>
          <w:sz w:val="24"/>
          <w:szCs w:val="24"/>
          <w:lang w:val="lv-LV" w:eastAsia="lv-LV"/>
        </w:rPr>
        <w:t>g</w:t>
      </w:r>
      <w:r w:rsidR="00FA7E21">
        <w:rPr>
          <w:rFonts w:ascii="Times New Roman" w:eastAsia="Times New Roman" w:hAnsi="Times New Roman"/>
          <w:sz w:val="24"/>
          <w:szCs w:val="24"/>
          <w:lang w:val="lv-LV" w:eastAsia="lv-LV"/>
        </w:rPr>
        <w:t>adam</w:t>
      </w:r>
      <w:r w:rsidRPr="007458E3">
        <w:rPr>
          <w:rFonts w:ascii="Times New Roman" w:eastAsia="Times New Roman" w:hAnsi="Times New Roman"/>
          <w:sz w:val="24"/>
          <w:szCs w:val="24"/>
          <w:lang w:val="lv-LV" w:eastAsia="lv-LV"/>
        </w:rPr>
        <w:t xml:space="preserve"> noteiktie mērķi, uzdevumi un politikas rezultātu rādītāji; </w:t>
      </w:r>
    </w:p>
    <w:p w14:paraId="4F6B1F92" w14:textId="6A6A5217" w:rsidR="00C67354" w:rsidRPr="007458E3" w:rsidRDefault="00C67354" w:rsidP="0016782D">
      <w:pPr>
        <w:pStyle w:val="NoSpacing"/>
        <w:numPr>
          <w:ilvl w:val="0"/>
          <w:numId w:val="28"/>
        </w:numPr>
        <w:contextualSpacing/>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ES dokumentu saskaņošan</w:t>
      </w:r>
      <w:r w:rsidR="006A0D80">
        <w:rPr>
          <w:rFonts w:ascii="Times New Roman" w:eastAsia="Times New Roman" w:hAnsi="Times New Roman"/>
          <w:sz w:val="24"/>
          <w:szCs w:val="24"/>
          <w:lang w:val="lv-LV" w:eastAsia="lv-LV"/>
        </w:rPr>
        <w:t xml:space="preserve">as kārtība nacionālajā līmenī. </w:t>
      </w:r>
    </w:p>
    <w:p w14:paraId="32AB184A" w14:textId="5DA54F64" w:rsidR="00C67354" w:rsidRPr="007458E3" w:rsidRDefault="00C67354" w:rsidP="0079161D">
      <w:pPr>
        <w:pStyle w:val="NoSpacing"/>
        <w:ind w:firstLine="432"/>
        <w:jc w:val="both"/>
        <w:rPr>
          <w:rFonts w:ascii="Times New Roman" w:eastAsia="Times New Roman" w:hAnsi="Times New Roman"/>
          <w:sz w:val="24"/>
          <w:szCs w:val="24"/>
          <w:lang w:val="lv-LV" w:eastAsia="lv-LV"/>
        </w:rPr>
      </w:pPr>
      <w:r w:rsidRPr="007458E3">
        <w:rPr>
          <w:rFonts w:ascii="Times New Roman" w:eastAsia="Times New Roman" w:hAnsi="Times New Roman"/>
          <w:sz w:val="24"/>
          <w:szCs w:val="24"/>
          <w:lang w:val="lv-LV" w:eastAsia="lv-LV"/>
        </w:rPr>
        <w:t>Lai radītu iespēju saskatīt sasaisti politikas sask</w:t>
      </w:r>
      <w:r w:rsidR="00256E7D" w:rsidRPr="007458E3">
        <w:rPr>
          <w:rFonts w:ascii="Times New Roman" w:eastAsia="Times New Roman" w:hAnsi="Times New Roman"/>
          <w:sz w:val="24"/>
          <w:szCs w:val="24"/>
          <w:lang w:val="lv-LV" w:eastAsia="lv-LV"/>
        </w:rPr>
        <w:t xml:space="preserve">aņotības ilgtspējīgai attīstībai griezumā: </w:t>
      </w:r>
    </w:p>
    <w:p w14:paraId="68CF8D72" w14:textId="27581424" w:rsidR="00C67354" w:rsidRPr="007458E3" w:rsidRDefault="00C67354" w:rsidP="0079161D">
      <w:pPr>
        <w:pStyle w:val="mt-translation"/>
        <w:spacing w:before="0" w:beforeAutospacing="0" w:after="0" w:afterAutospacing="0"/>
        <w:ind w:firstLine="720"/>
        <w:jc w:val="both"/>
      </w:pPr>
      <w:r w:rsidRPr="007458E3">
        <w:t>1) 2017.</w:t>
      </w:r>
      <w:r w:rsidR="00743B52">
        <w:t xml:space="preserve"> </w:t>
      </w:r>
      <w:r w:rsidRPr="007458E3">
        <w:t xml:space="preserve">gadā PKC sadarbībā ar ministriju politikas plānotājiem un Centrālo statistikas pārvaldi veica Latvijas politiku “kartēšanu” pret 17 ANO Ilgtspējīgas attīstības mērķiem. Kartēšanas dokumentā skaidri nodalītas tās politikas, </w:t>
      </w:r>
      <w:r w:rsidR="00256E7D" w:rsidRPr="007458E3">
        <w:t>ko</w:t>
      </w:r>
      <w:r w:rsidRPr="007458E3">
        <w:t xml:space="preserve"> Latvija veic patstāvīgi</w:t>
      </w:r>
      <w:r w:rsidR="00256E7D" w:rsidRPr="007458E3">
        <w:t>,</w:t>
      </w:r>
      <w:r w:rsidRPr="007458E3">
        <w:t xml:space="preserve"> no tām politikām, </w:t>
      </w:r>
      <w:r w:rsidR="00256E7D" w:rsidRPr="007458E3">
        <w:t>ko</w:t>
      </w:r>
      <w:r w:rsidRPr="007458E3">
        <w:t xml:space="preserve"> īsteno visas ES dalībvalstis. </w:t>
      </w:r>
    </w:p>
    <w:p w14:paraId="7D7241F3" w14:textId="3F43A662" w:rsidR="00C67354" w:rsidRPr="007458E3" w:rsidRDefault="00C67354" w:rsidP="0079161D">
      <w:pPr>
        <w:pStyle w:val="mt-translation"/>
        <w:spacing w:before="0" w:beforeAutospacing="0" w:after="0" w:afterAutospacing="0"/>
        <w:ind w:firstLine="720"/>
        <w:jc w:val="both"/>
      </w:pPr>
      <w:r w:rsidRPr="007458E3">
        <w:t>2) 2018.</w:t>
      </w:r>
      <w:r w:rsidR="00743B52">
        <w:t xml:space="preserve"> </w:t>
      </w:r>
      <w:r w:rsidRPr="007458E3">
        <w:t xml:space="preserve">gadā PKC sadarbībā ar citām valsts pārvaldes institūcijām un citām iesaistītajām pusēm sagatavoja </w:t>
      </w:r>
      <w:r w:rsidR="00FA7E21">
        <w:t>i</w:t>
      </w:r>
      <w:r w:rsidRPr="007458E3">
        <w:t xml:space="preserve">nformatīvo ziņojumu </w:t>
      </w:r>
      <w:r w:rsidR="00FA7E21">
        <w:t>“</w:t>
      </w:r>
      <w:r w:rsidRPr="00FA7E21">
        <w:t>Latvijas Ziņojums Apvienoto Nāciju Organizācijai par ilgtspējīgas attīstības mērķu ieviešanu</w:t>
      </w:r>
      <w:r w:rsidR="00FA7E21" w:rsidRPr="00FA7E21">
        <w:t>”</w:t>
      </w:r>
      <w:r w:rsidRPr="007458E3">
        <w:rPr>
          <w:i/>
        </w:rPr>
        <w:t xml:space="preserve">, </w:t>
      </w:r>
      <w:r w:rsidRPr="007458E3">
        <w:t>kas tika prezentēts ANO Augsta līmeņa politikas forumā 2018.</w:t>
      </w:r>
      <w:r w:rsidR="00743B52">
        <w:t xml:space="preserve"> </w:t>
      </w:r>
      <w:r w:rsidRPr="007458E3">
        <w:t>gada 16.</w:t>
      </w:r>
      <w:r w:rsidR="00743B52">
        <w:t xml:space="preserve"> </w:t>
      </w:r>
      <w:r w:rsidRPr="007458E3">
        <w:t xml:space="preserve">jūlijā. </w:t>
      </w:r>
    </w:p>
    <w:p w14:paraId="198C0C4D" w14:textId="3454DB07" w:rsidR="00F32B06" w:rsidRDefault="00C67354" w:rsidP="00F32B06">
      <w:pPr>
        <w:pStyle w:val="mt-translation"/>
        <w:spacing w:before="0" w:beforeAutospacing="0" w:after="0" w:afterAutospacing="0"/>
        <w:ind w:firstLine="720"/>
        <w:jc w:val="both"/>
      </w:pPr>
      <w:r w:rsidRPr="007458E3">
        <w:t xml:space="preserve">Koordinācijas mehānisms ar politiku, kas ietekmē ārējo vidi ir nodrošināts, jo Ziņojuma 17.mērķa </w:t>
      </w:r>
      <w:r w:rsidR="00907E6A">
        <w:t xml:space="preserve">“Stiprināt globālās partnerība īstenošanas līdzekļus un atjaunot globālo partnerību ilgtspējīgai attīstībai” </w:t>
      </w:r>
      <w:r w:rsidRPr="007458E3">
        <w:t xml:space="preserve">apraksts iekļauj arī informāciju par </w:t>
      </w:r>
      <w:r w:rsidRPr="00FA7E21">
        <w:t>Attīstības sadarbības pamatnostādn</w:t>
      </w:r>
      <w:r w:rsidR="00FA7E21" w:rsidRPr="00FA7E21">
        <w:t>ēm</w:t>
      </w:r>
      <w:r w:rsidRPr="00FA7E21">
        <w:t xml:space="preserve"> 2016.-2020</w:t>
      </w:r>
      <w:r w:rsidR="003A26D6">
        <w:t>.</w:t>
      </w:r>
      <w:r w:rsidR="00743B52">
        <w:t xml:space="preserve"> </w:t>
      </w:r>
      <w:r w:rsidR="003A26D6">
        <w:t>g</w:t>
      </w:r>
      <w:r w:rsidRPr="00FA7E21">
        <w:t>adam</w:t>
      </w:r>
      <w:r w:rsidRPr="007458E3">
        <w:rPr>
          <w:i/>
        </w:rPr>
        <w:t>,</w:t>
      </w:r>
      <w:r w:rsidRPr="007458E3">
        <w:t xml:space="preserve"> t.sk. to politikas rezultātu rādītājiem. Savukārt, “kartējums” norāda, ka papildus PKC un </w:t>
      </w:r>
      <w:r w:rsidR="00A5679F">
        <w:t>ĀM</w:t>
      </w:r>
      <w:r w:rsidRPr="007458E3">
        <w:t xml:space="preserve"> aktivitātēm ES līmenī 17.13.apakšmērķi</w:t>
      </w:r>
      <w:r w:rsidRPr="007458E3">
        <w:softHyphen/>
        <w:t xml:space="preserve"> </w:t>
      </w:r>
      <w:r w:rsidR="00FA7E21">
        <w:t>–</w:t>
      </w:r>
      <w:r w:rsidR="003A26D6">
        <w:t xml:space="preserve"> </w:t>
      </w:r>
      <w:r w:rsidR="00FA7E21">
        <w:t>u</w:t>
      </w:r>
      <w:r w:rsidRPr="00FA7E21">
        <w:t>zlabot makroekonomikas stabilitāti visā pasaulē, cita starpā īstenojot politikas koordinācijas un p</w:t>
      </w:r>
      <w:r w:rsidR="00FA7E21" w:rsidRPr="00FA7E21">
        <w:t>olitikas saskaņotības pasākumus</w:t>
      </w:r>
      <w:r w:rsidR="00FA7E21">
        <w:t xml:space="preserve"> –</w:t>
      </w:r>
      <w:r w:rsidRPr="007458E3">
        <w:t xml:space="preserve"> īsteno </w:t>
      </w:r>
      <w:r w:rsidR="00A5679F">
        <w:t>FM</w:t>
      </w:r>
      <w:r w:rsidRPr="007458E3">
        <w:t xml:space="preserve"> un </w:t>
      </w:r>
      <w:r w:rsidR="00A5679F">
        <w:t>EM</w:t>
      </w:r>
      <w:r w:rsidRPr="007458E3">
        <w:t>, līdzdarbojoties ES Padomes Ekonomiskās politikas komitejā.</w:t>
      </w:r>
    </w:p>
    <w:p w14:paraId="36635C5B" w14:textId="77777777" w:rsidR="00F32B06" w:rsidRDefault="00F32B06">
      <w:pPr>
        <w:rPr>
          <w:rFonts w:ascii="Times New Roman" w:eastAsia="Times New Roman" w:hAnsi="Times New Roman" w:cs="Times New Roman"/>
          <w:sz w:val="24"/>
          <w:szCs w:val="24"/>
          <w:lang w:val="lv-LV" w:eastAsia="lv-LV"/>
        </w:rPr>
      </w:pPr>
      <w:r>
        <w:br w:type="page"/>
      </w:r>
    </w:p>
    <w:p w14:paraId="335A3A56" w14:textId="7A473A14" w:rsidR="00A217D8" w:rsidRPr="00B30A8F" w:rsidRDefault="00A217D8" w:rsidP="00B30A8F">
      <w:pPr>
        <w:pStyle w:val="Heading1"/>
        <w:rPr>
          <w:rFonts w:ascii="Times New Roman" w:hAnsi="Times New Roman" w:cs="Times New Roman"/>
          <w:b/>
          <w:color w:val="auto"/>
          <w:lang w:val="lv-LV"/>
        </w:rPr>
      </w:pPr>
      <w:bookmarkStart w:id="7" w:name="_Toc770843"/>
      <w:r w:rsidRPr="007458E3">
        <w:rPr>
          <w:rFonts w:ascii="Times New Roman" w:hAnsi="Times New Roman" w:cs="Times New Roman"/>
          <w:b/>
          <w:color w:val="auto"/>
          <w:lang w:val="lv-LV"/>
        </w:rPr>
        <w:t>Sasniegtie politikas rezultāti</w:t>
      </w:r>
      <w:bookmarkEnd w:id="7"/>
    </w:p>
    <w:p w14:paraId="19E14363" w14:textId="7064FD27" w:rsidR="007D3D10" w:rsidRPr="007D3D10" w:rsidRDefault="00E3315C"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lang w:val="lv-LV"/>
        </w:rPr>
        <w:t xml:space="preserve">Latvijas </w:t>
      </w:r>
      <w:r w:rsidRPr="000153F9">
        <w:rPr>
          <w:rFonts w:ascii="Times New Roman" w:hAnsi="Times New Roman" w:cs="Times New Roman"/>
          <w:b/>
          <w:sz w:val="24"/>
          <w:lang w:val="lv-LV"/>
        </w:rPr>
        <w:t>attīstības sadarbība ir svarīgs un praktisks ārpolitikas instruments</w:t>
      </w:r>
      <w:r w:rsidR="00E43297">
        <w:rPr>
          <w:rFonts w:ascii="Times New Roman" w:hAnsi="Times New Roman" w:cs="Times New Roman"/>
          <w:b/>
          <w:sz w:val="24"/>
          <w:lang w:val="lv-LV"/>
        </w:rPr>
        <w:t>, kas kļuvis par neatņemamu Latvijas ārpolitikas sastāvdaļu</w:t>
      </w:r>
      <w:r w:rsidR="004D41ED">
        <w:rPr>
          <w:rFonts w:ascii="Times New Roman" w:hAnsi="Times New Roman" w:cs="Times New Roman"/>
          <w:sz w:val="24"/>
          <w:lang w:val="lv-LV"/>
        </w:rPr>
        <w:t>. A</w:t>
      </w:r>
      <w:r w:rsidRPr="000153F9">
        <w:rPr>
          <w:rFonts w:ascii="Times New Roman" w:hAnsi="Times New Roman" w:cs="Times New Roman"/>
          <w:sz w:val="24"/>
          <w:lang w:val="lv-LV"/>
        </w:rPr>
        <w:t xml:space="preserve">r </w:t>
      </w:r>
      <w:r w:rsidR="004D41ED">
        <w:rPr>
          <w:rFonts w:ascii="Times New Roman" w:hAnsi="Times New Roman" w:cs="Times New Roman"/>
          <w:sz w:val="24"/>
          <w:lang w:val="lv-LV"/>
        </w:rPr>
        <w:t>šo instrumentu</w:t>
      </w:r>
      <w:r w:rsidRPr="000153F9">
        <w:rPr>
          <w:rFonts w:ascii="Times New Roman" w:hAnsi="Times New Roman" w:cs="Times New Roman"/>
          <w:sz w:val="24"/>
          <w:lang w:val="lv-LV"/>
        </w:rPr>
        <w:t xml:space="preserve"> Latvija atbalsta pozitīvas pārmaiņas un attīstību partnervalstīs, iestājoties par demokrātijas, cilvēktiesību, labas pārvaldības, dzimumu līdztiesības un vides ilgtspējas principiem. Latvijas attīstības palīdzība ir vērsta uz atbalsta sniegšanu gan partnervalstu publiskās pārvaldes stiprināšanai atbilstoši labas pārvaldības principiem, gan privātā sektora un pilsoniskās sabiedrības attīstībai. Latvijas drošībai un labklājībai ir svarīga stabilitāte, drošība un paredzamība citviet pasaulē, jo īpaši Eiropai tu</w:t>
      </w:r>
      <w:r w:rsidR="00E43297">
        <w:rPr>
          <w:rFonts w:ascii="Times New Roman" w:hAnsi="Times New Roman" w:cs="Times New Roman"/>
          <w:sz w:val="24"/>
          <w:lang w:val="lv-LV"/>
        </w:rPr>
        <w:t>vajos reģionos.</w:t>
      </w:r>
      <w:r w:rsidRPr="000153F9">
        <w:rPr>
          <w:rFonts w:ascii="Times New Roman" w:hAnsi="Times New Roman" w:cs="Times New Roman"/>
          <w:sz w:val="24"/>
          <w:lang w:val="lv-LV"/>
        </w:rPr>
        <w:t xml:space="preserve"> Attīstības sadarbība </w:t>
      </w:r>
      <w:r w:rsidR="00E43297">
        <w:rPr>
          <w:rFonts w:ascii="Times New Roman" w:hAnsi="Times New Roman" w:cs="Times New Roman"/>
          <w:sz w:val="24"/>
          <w:lang w:val="lv-LV"/>
        </w:rPr>
        <w:t>kā</w:t>
      </w:r>
      <w:r w:rsidR="00E43297" w:rsidRPr="000153F9">
        <w:rPr>
          <w:rFonts w:ascii="Times New Roman" w:hAnsi="Times New Roman" w:cs="Times New Roman"/>
          <w:sz w:val="24"/>
          <w:lang w:val="lv-LV"/>
        </w:rPr>
        <w:t xml:space="preserve"> </w:t>
      </w:r>
      <w:r w:rsidRPr="000153F9">
        <w:rPr>
          <w:rFonts w:ascii="Times New Roman" w:hAnsi="Times New Roman" w:cs="Times New Roman"/>
          <w:sz w:val="24"/>
          <w:lang w:val="lv-LV"/>
        </w:rPr>
        <w:t>praktisk</w:t>
      </w:r>
      <w:r w:rsidR="00E43297">
        <w:rPr>
          <w:rFonts w:ascii="Times New Roman" w:hAnsi="Times New Roman" w:cs="Times New Roman"/>
          <w:sz w:val="24"/>
          <w:lang w:val="lv-LV"/>
        </w:rPr>
        <w:t>s</w:t>
      </w:r>
      <w:r w:rsidRPr="000153F9">
        <w:rPr>
          <w:rFonts w:ascii="Times New Roman" w:hAnsi="Times New Roman" w:cs="Times New Roman"/>
          <w:sz w:val="24"/>
          <w:lang w:val="lv-LV"/>
        </w:rPr>
        <w:t xml:space="preserve"> ieguldījum</w:t>
      </w:r>
      <w:r w:rsidR="00E43297">
        <w:rPr>
          <w:rFonts w:ascii="Times New Roman" w:hAnsi="Times New Roman" w:cs="Times New Roman"/>
          <w:sz w:val="24"/>
          <w:lang w:val="lv-LV"/>
        </w:rPr>
        <w:t>s</w:t>
      </w:r>
      <w:r w:rsidRPr="000153F9">
        <w:rPr>
          <w:rFonts w:ascii="Times New Roman" w:hAnsi="Times New Roman" w:cs="Times New Roman"/>
          <w:sz w:val="24"/>
          <w:lang w:val="lv-LV"/>
        </w:rPr>
        <w:t xml:space="preserve"> attīstības valstu drošības, labas pārvaldības un labklājības veicināšanā</w:t>
      </w:r>
      <w:r w:rsidR="003A26D6">
        <w:rPr>
          <w:rFonts w:ascii="Times New Roman" w:hAnsi="Times New Roman" w:cs="Times New Roman"/>
          <w:sz w:val="24"/>
          <w:lang w:val="lv-LV"/>
        </w:rPr>
        <w:t xml:space="preserve"> </w:t>
      </w:r>
      <w:r w:rsidRPr="000153F9">
        <w:rPr>
          <w:rFonts w:ascii="Times New Roman" w:hAnsi="Times New Roman" w:cs="Times New Roman"/>
          <w:sz w:val="24"/>
          <w:lang w:val="lv-LV"/>
        </w:rPr>
        <w:t>risin</w:t>
      </w:r>
      <w:r w:rsidR="00E43297">
        <w:rPr>
          <w:rFonts w:ascii="Times New Roman" w:hAnsi="Times New Roman" w:cs="Times New Roman"/>
          <w:sz w:val="24"/>
          <w:lang w:val="lv-LV"/>
        </w:rPr>
        <w:t>a</w:t>
      </w:r>
      <w:r w:rsidRPr="000153F9">
        <w:rPr>
          <w:rFonts w:ascii="Times New Roman" w:hAnsi="Times New Roman" w:cs="Times New Roman"/>
          <w:sz w:val="24"/>
          <w:lang w:val="lv-LV"/>
        </w:rPr>
        <w:t xml:space="preserve"> arī neregulārās migrācijas cēloņus </w:t>
      </w:r>
      <w:r w:rsidR="004D41ED">
        <w:rPr>
          <w:rFonts w:ascii="Times New Roman" w:hAnsi="Times New Roman" w:cs="Times New Roman"/>
          <w:sz w:val="24"/>
          <w:lang w:val="lv-LV"/>
        </w:rPr>
        <w:t>kā arī</w:t>
      </w:r>
      <w:r w:rsidR="00E43297">
        <w:rPr>
          <w:rFonts w:ascii="Times New Roman" w:hAnsi="Times New Roman" w:cs="Times New Roman"/>
          <w:sz w:val="24"/>
          <w:lang w:val="lv-LV"/>
        </w:rPr>
        <w:t xml:space="preserve"> ieguldījums</w:t>
      </w:r>
      <w:r w:rsidRPr="000153F9">
        <w:rPr>
          <w:rFonts w:ascii="Times New Roman" w:hAnsi="Times New Roman" w:cs="Times New Roman"/>
          <w:sz w:val="24"/>
          <w:lang w:val="lv-LV"/>
        </w:rPr>
        <w:t xml:space="preserve"> uzņēmējdarbības vides uzlabošanā</w:t>
      </w:r>
      <w:r w:rsidR="003A26D6">
        <w:rPr>
          <w:rFonts w:ascii="Times New Roman" w:hAnsi="Times New Roman" w:cs="Times New Roman"/>
          <w:sz w:val="24"/>
          <w:lang w:val="lv-LV"/>
        </w:rPr>
        <w:t xml:space="preserve"> </w:t>
      </w:r>
      <w:r w:rsidRPr="000153F9">
        <w:rPr>
          <w:rFonts w:ascii="Times New Roman" w:hAnsi="Times New Roman" w:cs="Times New Roman"/>
          <w:sz w:val="24"/>
          <w:lang w:val="lv-LV"/>
        </w:rPr>
        <w:t xml:space="preserve">sekmē ekonomiskās attiecības un tirdzniecību. </w:t>
      </w:r>
      <w:r w:rsidRPr="00D515E3">
        <w:rPr>
          <w:rFonts w:ascii="Times New Roman" w:hAnsi="Times New Roman" w:cs="Times New Roman"/>
          <w:b/>
          <w:sz w:val="24"/>
          <w:lang w:val="lv-LV"/>
        </w:rPr>
        <w:t>Attīstības sadarbība rada pozitīvu dienaskārtīb</w:t>
      </w:r>
      <w:r w:rsidR="00E43297" w:rsidRPr="00D515E3">
        <w:rPr>
          <w:rFonts w:ascii="Times New Roman" w:hAnsi="Times New Roman" w:cs="Times New Roman"/>
          <w:b/>
          <w:sz w:val="24"/>
          <w:lang w:val="lv-LV"/>
        </w:rPr>
        <w:t>u</w:t>
      </w:r>
      <w:r w:rsidRPr="00D515E3">
        <w:rPr>
          <w:rFonts w:ascii="Times New Roman" w:hAnsi="Times New Roman" w:cs="Times New Roman"/>
          <w:b/>
          <w:sz w:val="24"/>
          <w:lang w:val="lv-LV"/>
        </w:rPr>
        <w:t xml:space="preserve"> divpusējās un daudzpusējās attiecībās</w:t>
      </w:r>
      <w:r w:rsidR="00E42606" w:rsidRPr="00D515E3">
        <w:rPr>
          <w:rFonts w:ascii="Times New Roman" w:hAnsi="Times New Roman" w:cs="Times New Roman"/>
          <w:b/>
          <w:sz w:val="24"/>
          <w:lang w:val="lv-LV"/>
        </w:rPr>
        <w:t>, palīdz tās stiprināt</w:t>
      </w:r>
      <w:r w:rsidRPr="000153F9">
        <w:rPr>
          <w:rFonts w:ascii="Times New Roman" w:hAnsi="Times New Roman" w:cs="Times New Roman"/>
          <w:sz w:val="24"/>
          <w:lang w:val="lv-LV"/>
        </w:rPr>
        <w:t xml:space="preserve"> un sniedz iespēju pielietot pārejas un reformu periodos gūto pieredzi un zināšanas, tādējādi pilnvērtīgi izmantojot Latvijā uzkrātās zināšanas un ekspertīzi.</w:t>
      </w:r>
      <w:r w:rsidR="003A26D6">
        <w:rPr>
          <w:rFonts w:ascii="Times New Roman" w:hAnsi="Times New Roman" w:cs="Times New Roman"/>
          <w:sz w:val="24"/>
          <w:lang w:val="lv-LV"/>
        </w:rPr>
        <w:t xml:space="preserve"> </w:t>
      </w:r>
    </w:p>
    <w:p w14:paraId="65BA9149" w14:textId="11BBB186" w:rsidR="00A217D8" w:rsidRPr="007D3D10" w:rsidRDefault="0015443A"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7D3D10">
        <w:rPr>
          <w:rFonts w:ascii="Times New Roman" w:hAnsi="Times New Roman" w:cs="Times New Roman"/>
          <w:sz w:val="24"/>
          <w:szCs w:val="24"/>
          <w:lang w:val="lv-LV"/>
        </w:rPr>
        <w:t>Atbilstoši Pamatnostādnēs noteiktajam p</w:t>
      </w:r>
      <w:r w:rsidR="00A67224" w:rsidRPr="007D3D10">
        <w:rPr>
          <w:rFonts w:ascii="Times New Roman" w:hAnsi="Times New Roman" w:cs="Times New Roman"/>
          <w:sz w:val="24"/>
          <w:szCs w:val="24"/>
          <w:lang w:val="lv-LV"/>
        </w:rPr>
        <w:t xml:space="preserve">ārskata periodā </w:t>
      </w:r>
      <w:r w:rsidRPr="007D3D10">
        <w:rPr>
          <w:rFonts w:ascii="Times New Roman" w:hAnsi="Times New Roman" w:cs="Times New Roman"/>
          <w:sz w:val="24"/>
          <w:szCs w:val="24"/>
          <w:lang w:val="lv-LV"/>
        </w:rPr>
        <w:t xml:space="preserve">attīstības sadarbības politikas plānošana ir balstījusies uz Latvijas ārpolitikas prioritātēm, rezultātu ilgtspēju Latvijas ekspertīzes jomās, atbilstību partnervalstu vajadzībām un Latvijas sniegtā atbalsta redzamību. </w:t>
      </w:r>
      <w:r w:rsidR="00A67224" w:rsidRPr="007D3D10">
        <w:rPr>
          <w:rFonts w:ascii="Times New Roman" w:hAnsi="Times New Roman" w:cs="Times New Roman"/>
          <w:b/>
          <w:sz w:val="24"/>
          <w:szCs w:val="24"/>
          <w:lang w:val="lv-LV"/>
        </w:rPr>
        <w:t>Latvija ir turpinājusi attīstīt savu ekspertīzi Pamatnostādnēs noteiktajās prioritārajās jomās, kurās pēc Latvijas sniegtās attīstības sadarbības ir skaidrs pieprasījums no prioritāro partnervalstu puses</w:t>
      </w:r>
      <w:r w:rsidR="00A67224" w:rsidRPr="007D3D10">
        <w:rPr>
          <w:rFonts w:ascii="Times New Roman" w:hAnsi="Times New Roman" w:cs="Times New Roman"/>
          <w:sz w:val="24"/>
          <w:szCs w:val="24"/>
          <w:lang w:val="lv-LV"/>
        </w:rPr>
        <w:t>.</w:t>
      </w:r>
      <w:r w:rsidR="00642A26" w:rsidRPr="007D3D10">
        <w:rPr>
          <w:rFonts w:ascii="Times New Roman" w:hAnsi="Times New Roman" w:cs="Times New Roman"/>
          <w:sz w:val="24"/>
          <w:szCs w:val="24"/>
          <w:lang w:val="lv-LV"/>
        </w:rPr>
        <w:t xml:space="preserve"> </w:t>
      </w:r>
    </w:p>
    <w:p w14:paraId="448F9F69" w14:textId="6CF997FE" w:rsidR="00A67224" w:rsidRPr="000153F9" w:rsidRDefault="00A67224"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b/>
          <w:sz w:val="24"/>
          <w:szCs w:val="24"/>
          <w:lang w:val="lv-LV"/>
        </w:rPr>
        <w:t>Latvijas reformu pieredzes nodošana ir saņēmusi pozitīvu novērtējumu no Pamatnostādnēs noteikto prioritāro ES Austrumu partnerības un Centrālāzijas partnervalstu puses</w:t>
      </w:r>
      <w:r w:rsidRPr="000153F9">
        <w:rPr>
          <w:rFonts w:ascii="Times New Roman" w:hAnsi="Times New Roman" w:cs="Times New Roman"/>
          <w:sz w:val="24"/>
          <w:szCs w:val="24"/>
          <w:lang w:val="lv-LV"/>
        </w:rPr>
        <w:t xml:space="preserve">. </w:t>
      </w:r>
      <w:r w:rsidR="00EE045C" w:rsidRPr="000153F9">
        <w:rPr>
          <w:rFonts w:ascii="Times New Roman" w:hAnsi="Times New Roman" w:cs="Times New Roman"/>
          <w:sz w:val="24"/>
          <w:szCs w:val="24"/>
          <w:lang w:val="lv-LV"/>
        </w:rPr>
        <w:t xml:space="preserve">Gan projektu īstenotāju projektu atskaitēs ietvertā informācija, gan partnervalstu atsauksmes ļauj secināt, ka </w:t>
      </w:r>
      <w:r w:rsidR="00EE045C" w:rsidRPr="000153F9">
        <w:rPr>
          <w:rFonts w:ascii="Times New Roman" w:hAnsi="Times New Roman" w:cs="Times New Roman"/>
          <w:b/>
          <w:sz w:val="24"/>
          <w:szCs w:val="24"/>
          <w:lang w:val="lv-LV"/>
        </w:rPr>
        <w:t xml:space="preserve">Latvijas nodrošinātajai attīstības sadarbībai ir </w:t>
      </w:r>
      <w:r w:rsidR="00E42606">
        <w:rPr>
          <w:rFonts w:ascii="Times New Roman" w:hAnsi="Times New Roman" w:cs="Times New Roman"/>
          <w:b/>
          <w:sz w:val="24"/>
          <w:szCs w:val="24"/>
          <w:lang w:val="lv-LV"/>
        </w:rPr>
        <w:t xml:space="preserve">pieprasījums partnervalstīs un </w:t>
      </w:r>
      <w:r w:rsidR="00EE045C" w:rsidRPr="000153F9">
        <w:rPr>
          <w:rFonts w:ascii="Times New Roman" w:hAnsi="Times New Roman" w:cs="Times New Roman"/>
          <w:b/>
          <w:sz w:val="24"/>
          <w:szCs w:val="24"/>
          <w:lang w:val="lv-LV"/>
        </w:rPr>
        <w:t>pozitīv</w:t>
      </w:r>
      <w:r w:rsidR="00980C7D" w:rsidRPr="000153F9">
        <w:rPr>
          <w:rFonts w:ascii="Times New Roman" w:hAnsi="Times New Roman" w:cs="Times New Roman"/>
          <w:b/>
          <w:sz w:val="24"/>
          <w:szCs w:val="24"/>
          <w:lang w:val="lv-LV"/>
        </w:rPr>
        <w:t>a</w:t>
      </w:r>
      <w:r w:rsidR="00EE045C" w:rsidRPr="000153F9">
        <w:rPr>
          <w:rFonts w:ascii="Times New Roman" w:hAnsi="Times New Roman" w:cs="Times New Roman"/>
          <w:b/>
          <w:sz w:val="24"/>
          <w:szCs w:val="24"/>
          <w:lang w:val="lv-LV"/>
        </w:rPr>
        <w:t xml:space="preserve"> ilgtermiņa </w:t>
      </w:r>
      <w:r w:rsidR="00980C7D" w:rsidRPr="000153F9">
        <w:rPr>
          <w:rFonts w:ascii="Times New Roman" w:hAnsi="Times New Roman" w:cs="Times New Roman"/>
          <w:b/>
          <w:sz w:val="24"/>
          <w:szCs w:val="24"/>
          <w:lang w:val="lv-LV"/>
        </w:rPr>
        <w:t xml:space="preserve">ietekme </w:t>
      </w:r>
      <w:r w:rsidR="00EE045C" w:rsidRPr="000153F9">
        <w:rPr>
          <w:rFonts w:ascii="Times New Roman" w:hAnsi="Times New Roman" w:cs="Times New Roman"/>
          <w:b/>
          <w:sz w:val="24"/>
          <w:szCs w:val="24"/>
          <w:lang w:val="lv-LV"/>
        </w:rPr>
        <w:t xml:space="preserve">uz partnervalsts ilgtspējīgu attīstību, līdz ar to </w:t>
      </w:r>
      <w:r w:rsidR="00432B64" w:rsidRPr="000153F9">
        <w:rPr>
          <w:rFonts w:ascii="Times New Roman" w:hAnsi="Times New Roman" w:cs="Times New Roman"/>
          <w:b/>
          <w:sz w:val="24"/>
          <w:szCs w:val="24"/>
          <w:lang w:val="lv-LV"/>
        </w:rPr>
        <w:t>sniedzot ieguldījumu arī</w:t>
      </w:r>
      <w:r w:rsidR="00EE045C" w:rsidRPr="000153F9">
        <w:rPr>
          <w:rFonts w:ascii="Times New Roman" w:hAnsi="Times New Roman" w:cs="Times New Roman"/>
          <w:b/>
          <w:sz w:val="24"/>
          <w:szCs w:val="24"/>
          <w:lang w:val="lv-LV"/>
        </w:rPr>
        <w:t xml:space="preserve"> Dienaskārtības 2030 mērķu sasniegšanā</w:t>
      </w:r>
      <w:r w:rsidR="00432B64" w:rsidRPr="000153F9">
        <w:rPr>
          <w:rFonts w:ascii="Times New Roman" w:hAnsi="Times New Roman" w:cs="Times New Roman"/>
          <w:b/>
          <w:sz w:val="24"/>
          <w:szCs w:val="24"/>
          <w:lang w:val="lv-LV"/>
        </w:rPr>
        <w:t xml:space="preserve"> partnervalstīs</w:t>
      </w:r>
      <w:r w:rsidR="00EE045C" w:rsidRPr="000153F9">
        <w:rPr>
          <w:rFonts w:ascii="Times New Roman" w:hAnsi="Times New Roman" w:cs="Times New Roman"/>
          <w:sz w:val="24"/>
          <w:szCs w:val="24"/>
          <w:lang w:val="lv-LV"/>
        </w:rPr>
        <w:t>.</w:t>
      </w:r>
    </w:p>
    <w:p w14:paraId="1AD3CAB4" w14:textId="4C2CC7D0" w:rsidR="00887607" w:rsidRPr="00887607" w:rsidRDefault="00901E45"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szCs w:val="24"/>
          <w:lang w:val="lv-LV"/>
        </w:rPr>
        <w:t xml:space="preserve">Pārskata periodā turpina pieaugt Latvijas redzamība divpusējos attīstības sadarbības formātos, kā </w:t>
      </w:r>
      <w:r w:rsidRPr="000153F9">
        <w:rPr>
          <w:rFonts w:ascii="Times New Roman" w:hAnsi="Times New Roman" w:cs="Times New Roman"/>
          <w:b/>
          <w:sz w:val="24"/>
          <w:szCs w:val="24"/>
          <w:lang w:val="lv-LV"/>
        </w:rPr>
        <w:t>arī Latvija arvien vairāk iesaistās kopīgos projektos ar citiem donoriem, līdz ar to stiprinot Latvijas sniegtās attīstības sadarbības efektivitāti un redzamību</w:t>
      </w:r>
      <w:r w:rsidRPr="000153F9">
        <w:rPr>
          <w:rFonts w:ascii="Times New Roman" w:hAnsi="Times New Roman" w:cs="Times New Roman"/>
          <w:sz w:val="24"/>
          <w:szCs w:val="24"/>
          <w:lang w:val="lv-LV"/>
        </w:rPr>
        <w:t xml:space="preserve">. </w:t>
      </w:r>
      <w:r w:rsidR="00E42606">
        <w:rPr>
          <w:rFonts w:ascii="Times New Roman" w:hAnsi="Times New Roman" w:cs="Times New Roman"/>
          <w:sz w:val="24"/>
          <w:szCs w:val="24"/>
          <w:lang w:val="lv-LV"/>
        </w:rPr>
        <w:t xml:space="preserve">Tādējādi </w:t>
      </w:r>
      <w:r w:rsidR="007D3D10">
        <w:rPr>
          <w:rFonts w:ascii="Times New Roman" w:hAnsi="Times New Roman" w:cs="Times New Roman"/>
          <w:sz w:val="24"/>
          <w:szCs w:val="24"/>
          <w:lang w:val="lv-LV"/>
        </w:rPr>
        <w:t>vairojas</w:t>
      </w:r>
      <w:r w:rsidR="00E42606">
        <w:rPr>
          <w:rFonts w:ascii="Times New Roman" w:hAnsi="Times New Roman" w:cs="Times New Roman"/>
          <w:sz w:val="24"/>
          <w:szCs w:val="24"/>
          <w:lang w:val="lv-LV"/>
        </w:rPr>
        <w:t xml:space="preserve"> </w:t>
      </w:r>
      <w:r w:rsidR="00E42606" w:rsidRPr="000153F9">
        <w:rPr>
          <w:rFonts w:ascii="Times New Roman" w:hAnsi="Times New Roman" w:cs="Times New Roman"/>
          <w:sz w:val="24"/>
          <w:szCs w:val="24"/>
          <w:lang w:val="lv-LV"/>
        </w:rPr>
        <w:t xml:space="preserve">Latvijas attīstības sadarbības </w:t>
      </w:r>
      <w:r w:rsidR="00E42606" w:rsidRPr="000153F9">
        <w:rPr>
          <w:rFonts w:ascii="Times New Roman" w:hAnsi="Times New Roman" w:cs="Times New Roman"/>
          <w:b/>
          <w:sz w:val="24"/>
          <w:szCs w:val="24"/>
          <w:lang w:val="lv-LV"/>
        </w:rPr>
        <w:t>projektu īstenotāju ekspertīze, ļaujot tiem piedalīties konkursos par dalību lielāka mēroga starptautisko donoru finansētos projektos</w:t>
      </w:r>
      <w:r w:rsidR="00E42606" w:rsidRPr="000153F9">
        <w:rPr>
          <w:rFonts w:ascii="Times New Roman" w:hAnsi="Times New Roman" w:cs="Times New Roman"/>
          <w:sz w:val="24"/>
          <w:szCs w:val="24"/>
          <w:lang w:val="lv-LV"/>
        </w:rPr>
        <w:t xml:space="preserve">, tostarp </w:t>
      </w:r>
      <w:r w:rsidR="00E42606" w:rsidRPr="000153F9">
        <w:rPr>
          <w:rFonts w:ascii="Times New Roman" w:hAnsi="Times New Roman" w:cs="Times New Roman"/>
          <w:i/>
          <w:sz w:val="24"/>
          <w:szCs w:val="24"/>
          <w:lang w:val="lv-LV"/>
        </w:rPr>
        <w:t>Twinning</w:t>
      </w:r>
      <w:r w:rsidR="00E42606" w:rsidRPr="000153F9">
        <w:rPr>
          <w:rFonts w:ascii="Times New Roman" w:hAnsi="Times New Roman" w:cs="Times New Roman"/>
          <w:sz w:val="24"/>
          <w:szCs w:val="24"/>
          <w:lang w:val="lv-LV"/>
        </w:rPr>
        <w:t>.</w:t>
      </w:r>
      <w:r w:rsidR="00887607">
        <w:rPr>
          <w:rFonts w:ascii="Times New Roman" w:hAnsi="Times New Roman" w:cs="Times New Roman"/>
          <w:sz w:val="24"/>
          <w:szCs w:val="24"/>
          <w:lang w:val="lv-LV"/>
        </w:rPr>
        <w:t xml:space="preserve"> </w:t>
      </w:r>
      <w:r w:rsidR="00887607" w:rsidRPr="00887607">
        <w:rPr>
          <w:rFonts w:ascii="Times New Roman" w:eastAsia="Times New Roman" w:hAnsi="Times New Roman" w:cs="Times New Roman"/>
          <w:sz w:val="24"/>
          <w:szCs w:val="24"/>
          <w:lang w:val="lv-LV"/>
        </w:rPr>
        <w:t>Pozitīvi vērtējams tas, ka</w:t>
      </w:r>
      <w:r w:rsidR="00887607">
        <w:rPr>
          <w:rFonts w:ascii="Times New Roman" w:eastAsia="Times New Roman" w:hAnsi="Times New Roman" w:cs="Times New Roman"/>
          <w:sz w:val="24"/>
          <w:szCs w:val="24"/>
          <w:lang w:val="lv-LV"/>
        </w:rPr>
        <w:t xml:space="preserve"> jau šobrīd</w:t>
      </w:r>
      <w:r w:rsidR="00887607" w:rsidRPr="00887607">
        <w:rPr>
          <w:rFonts w:ascii="Times New Roman" w:eastAsia="Times New Roman" w:hAnsi="Times New Roman" w:cs="Times New Roman"/>
          <w:sz w:val="24"/>
          <w:szCs w:val="24"/>
          <w:lang w:val="lv-LV"/>
        </w:rPr>
        <w:t xml:space="preserve"> ar </w:t>
      </w:r>
      <w:r w:rsidR="00887607" w:rsidRPr="00887607">
        <w:rPr>
          <w:rFonts w:ascii="Times New Roman" w:eastAsia="Times New Roman" w:hAnsi="Times New Roman" w:cs="Times New Roman"/>
          <w:b/>
          <w:sz w:val="24"/>
          <w:szCs w:val="24"/>
          <w:lang w:val="lv-LV"/>
        </w:rPr>
        <w:t>attīstības sadarbības finansējuma atbalstu īstenotie projekti piesaista Eiropas Savienības un ārvalstu finanšu instrumentu finansējumu sadarbības aktivitātēm nacionālajā, reģionālajā un vietējā līmenī</w:t>
      </w:r>
      <w:r w:rsidR="00887607" w:rsidRPr="00887607">
        <w:rPr>
          <w:rFonts w:ascii="Times New Roman" w:eastAsia="Times New Roman" w:hAnsi="Times New Roman" w:cs="Times New Roman"/>
          <w:sz w:val="24"/>
          <w:szCs w:val="24"/>
          <w:lang w:val="lv-LV"/>
        </w:rPr>
        <w:t xml:space="preserve">, piemēram, </w:t>
      </w:r>
      <w:r w:rsidR="00887607" w:rsidRPr="00887607">
        <w:rPr>
          <w:rFonts w:ascii="Times New Roman" w:eastAsia="Times New Roman" w:hAnsi="Times New Roman" w:cs="Times New Roman"/>
          <w:i/>
          <w:sz w:val="24"/>
          <w:szCs w:val="24"/>
          <w:lang w:val="lv-LV"/>
        </w:rPr>
        <w:t>Twinning</w:t>
      </w:r>
      <w:r w:rsidR="00887607" w:rsidRPr="00887607">
        <w:rPr>
          <w:rFonts w:ascii="Times New Roman" w:eastAsia="Times New Roman" w:hAnsi="Times New Roman" w:cs="Times New Roman"/>
          <w:sz w:val="24"/>
          <w:szCs w:val="24"/>
          <w:lang w:val="lv-LV"/>
        </w:rPr>
        <w:t xml:space="preserve"> un </w:t>
      </w:r>
      <w:r w:rsidR="00887607" w:rsidRPr="00887607">
        <w:rPr>
          <w:rFonts w:ascii="Times New Roman" w:eastAsia="Times New Roman" w:hAnsi="Times New Roman" w:cs="Times New Roman"/>
          <w:i/>
          <w:sz w:val="24"/>
          <w:szCs w:val="24"/>
          <w:lang w:val="lv-LV"/>
        </w:rPr>
        <w:t xml:space="preserve">EuropeAid </w:t>
      </w:r>
      <w:r w:rsidR="00887607" w:rsidRPr="00887607">
        <w:rPr>
          <w:rFonts w:ascii="Times New Roman" w:eastAsia="Times New Roman" w:hAnsi="Times New Roman" w:cs="Times New Roman"/>
          <w:sz w:val="24"/>
          <w:szCs w:val="24"/>
          <w:lang w:val="lv-LV"/>
        </w:rPr>
        <w:t>projektu īstenošanai</w:t>
      </w:r>
      <w:r w:rsidR="00493B3D">
        <w:rPr>
          <w:rFonts w:ascii="Times New Roman" w:eastAsia="Times New Roman" w:hAnsi="Times New Roman" w:cs="Times New Roman"/>
          <w:sz w:val="24"/>
          <w:szCs w:val="24"/>
          <w:lang w:val="lv-LV"/>
        </w:rPr>
        <w:t>.</w:t>
      </w:r>
      <w:r w:rsidR="00887607" w:rsidRPr="00887607">
        <w:rPr>
          <w:rFonts w:ascii="Times New Roman" w:eastAsia="Times New Roman" w:hAnsi="Times New Roman" w:cs="Times New Roman"/>
          <w:sz w:val="24"/>
          <w:szCs w:val="24"/>
          <w:lang w:val="lv-LV"/>
        </w:rPr>
        <w:t xml:space="preserve"> </w:t>
      </w:r>
      <w:r w:rsidR="00493B3D" w:rsidRPr="009268CF">
        <w:rPr>
          <w:rFonts w:ascii="Times New Roman" w:hAnsi="Times New Roman" w:cs="Times New Roman"/>
          <w:color w:val="000000" w:themeColor="text1"/>
          <w:sz w:val="24"/>
          <w:szCs w:val="24"/>
          <w:lang w:val="lv-LV"/>
        </w:rPr>
        <w:t>VARAM sadarbības ar Moldovu reģionālās attīstības jomā rezultātā tika izstrādāti un tiek īstenoti projekti ar LEADER programmas, Zviedrijas Institūta, GIZ, Latvijas Investīciju un attīstības aģentūras un citu finanšu instrumentu atbalstu</w:t>
      </w:r>
      <w:r w:rsidR="00887607" w:rsidRPr="00887607">
        <w:rPr>
          <w:rFonts w:ascii="Times New Roman" w:eastAsia="Times New Roman" w:hAnsi="Times New Roman" w:cs="Times New Roman"/>
          <w:sz w:val="24"/>
          <w:szCs w:val="24"/>
          <w:lang w:val="lv-LV"/>
        </w:rPr>
        <w:t xml:space="preserve">. </w:t>
      </w:r>
    </w:p>
    <w:p w14:paraId="732B8C95" w14:textId="6EF0D002" w:rsidR="008E54D2" w:rsidRPr="000153F9" w:rsidRDefault="008E54D2" w:rsidP="0016782D">
      <w:pPr>
        <w:pStyle w:val="ListParagraph"/>
        <w:numPr>
          <w:ilvl w:val="1"/>
          <w:numId w:val="23"/>
        </w:numPr>
        <w:autoSpaceDE w:val="0"/>
        <w:autoSpaceDN w:val="0"/>
        <w:adjustRightInd w:val="0"/>
        <w:spacing w:after="0" w:line="240" w:lineRule="auto"/>
        <w:ind w:left="792"/>
        <w:jc w:val="both"/>
        <w:rPr>
          <w:rFonts w:ascii="Times New Roman" w:hAnsi="Times New Roman" w:cs="Times New Roman"/>
          <w:bCs/>
          <w:sz w:val="24"/>
          <w:szCs w:val="24"/>
          <w:lang w:val="lv-LV"/>
        </w:rPr>
      </w:pPr>
      <w:r w:rsidRPr="000153F9">
        <w:rPr>
          <w:rFonts w:ascii="Times New Roman" w:hAnsi="Times New Roman" w:cs="Times New Roman"/>
          <w:bCs/>
          <w:sz w:val="24"/>
          <w:szCs w:val="24"/>
          <w:lang w:val="lv-LV"/>
        </w:rPr>
        <w:t xml:space="preserve">Pamatnostādņu darbības laikā </w:t>
      </w:r>
      <w:r w:rsidRPr="000153F9">
        <w:rPr>
          <w:rFonts w:ascii="Times New Roman" w:hAnsi="Times New Roman" w:cs="Times New Roman"/>
          <w:b/>
          <w:bCs/>
          <w:sz w:val="24"/>
          <w:szCs w:val="24"/>
          <w:lang w:val="lv-LV"/>
        </w:rPr>
        <w:t>gan ĀM, gan attīstības sadarbībā iesaistītās nozaru ministrijas turpinājušas stiprināt publiskās pārvaldes darbinieku zināšanas un profesionalitāti projektu īstenošanas jautājumos</w:t>
      </w:r>
      <w:r w:rsidRPr="000153F9">
        <w:rPr>
          <w:rFonts w:ascii="Times New Roman" w:hAnsi="Times New Roman" w:cs="Times New Roman"/>
          <w:bCs/>
          <w:sz w:val="24"/>
          <w:szCs w:val="24"/>
          <w:lang w:val="lv-LV"/>
        </w:rPr>
        <w:t>, nodrošinot apmācību kursus, piedaloties</w:t>
      </w:r>
      <w:r w:rsidR="007F0D8F" w:rsidRPr="000153F9">
        <w:rPr>
          <w:rFonts w:ascii="Times New Roman" w:hAnsi="Times New Roman" w:cs="Times New Roman"/>
          <w:bCs/>
          <w:sz w:val="24"/>
          <w:szCs w:val="24"/>
          <w:lang w:val="lv-LV"/>
        </w:rPr>
        <w:t xml:space="preserve"> semināros u.c. Tāpat </w:t>
      </w:r>
      <w:r w:rsidR="007F0D8F" w:rsidRPr="000153F9">
        <w:rPr>
          <w:rFonts w:ascii="Times New Roman" w:hAnsi="Times New Roman" w:cs="Times New Roman"/>
          <w:b/>
          <w:bCs/>
          <w:sz w:val="24"/>
          <w:szCs w:val="24"/>
          <w:lang w:val="lv-LV"/>
        </w:rPr>
        <w:t>stiprināta</w:t>
      </w:r>
      <w:r w:rsidRPr="000153F9">
        <w:rPr>
          <w:rFonts w:ascii="Times New Roman" w:hAnsi="Times New Roman" w:cs="Times New Roman"/>
          <w:b/>
          <w:bCs/>
          <w:sz w:val="24"/>
          <w:szCs w:val="24"/>
          <w:lang w:val="lv-LV"/>
        </w:rPr>
        <w:t xml:space="preserve"> Latvijas publiskās pārvaldes savstarpējā sadarbība</w:t>
      </w:r>
      <w:r w:rsidRPr="000153F9">
        <w:rPr>
          <w:rFonts w:ascii="Times New Roman" w:hAnsi="Times New Roman" w:cs="Times New Roman"/>
          <w:bCs/>
          <w:sz w:val="24"/>
          <w:szCs w:val="24"/>
          <w:lang w:val="lv-LV"/>
        </w:rPr>
        <w:t xml:space="preserve"> projektu īstenošanā, atbilstoši kompetences jomām </w:t>
      </w:r>
      <w:r w:rsidR="00733397" w:rsidRPr="000153F9">
        <w:rPr>
          <w:rFonts w:ascii="Times New Roman" w:hAnsi="Times New Roman" w:cs="Times New Roman"/>
          <w:bCs/>
          <w:sz w:val="24"/>
          <w:szCs w:val="24"/>
          <w:lang w:val="lv-LV"/>
        </w:rPr>
        <w:t>un konkrētajām aktivitātēm piesaistot dažādu iestāžu darbiniekus kopīgu projektu īstenošanā (piemēram, BOMCA9).</w:t>
      </w:r>
    </w:p>
    <w:p w14:paraId="3FDBD289" w14:textId="022217E6" w:rsidR="00090BE3" w:rsidRDefault="00090BE3"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szCs w:val="24"/>
          <w:lang w:val="lv-LV"/>
        </w:rPr>
        <w:t xml:space="preserve">Pamatnostādņu darbības laikā </w:t>
      </w:r>
      <w:r w:rsidRPr="000153F9">
        <w:rPr>
          <w:rFonts w:ascii="Times New Roman" w:hAnsi="Times New Roman" w:cs="Times New Roman"/>
          <w:b/>
          <w:sz w:val="24"/>
          <w:szCs w:val="24"/>
          <w:lang w:val="lv-LV"/>
        </w:rPr>
        <w:t>veicināta</w:t>
      </w:r>
      <w:r w:rsidR="00590698">
        <w:rPr>
          <w:rFonts w:ascii="Times New Roman" w:hAnsi="Times New Roman" w:cs="Times New Roman"/>
          <w:b/>
          <w:sz w:val="24"/>
          <w:szCs w:val="24"/>
          <w:lang w:val="lv-LV"/>
        </w:rPr>
        <w:t xml:space="preserve"> </w:t>
      </w:r>
      <w:r w:rsidR="00D05271">
        <w:rPr>
          <w:rFonts w:ascii="Times New Roman" w:hAnsi="Times New Roman" w:cs="Times New Roman"/>
          <w:b/>
          <w:sz w:val="24"/>
          <w:szCs w:val="24"/>
          <w:lang w:val="lv-LV"/>
        </w:rPr>
        <w:t xml:space="preserve">arī </w:t>
      </w:r>
      <w:r w:rsidR="00590698">
        <w:rPr>
          <w:rFonts w:ascii="Times New Roman" w:hAnsi="Times New Roman" w:cs="Times New Roman"/>
          <w:b/>
          <w:sz w:val="24"/>
          <w:szCs w:val="24"/>
          <w:lang w:val="lv-LV"/>
        </w:rPr>
        <w:t>starpsektoru sadarbība –</w:t>
      </w:r>
      <w:r w:rsidRPr="000153F9">
        <w:rPr>
          <w:rFonts w:ascii="Times New Roman" w:hAnsi="Times New Roman" w:cs="Times New Roman"/>
          <w:b/>
          <w:sz w:val="24"/>
          <w:szCs w:val="24"/>
          <w:lang w:val="lv-LV"/>
        </w:rPr>
        <w:t xml:space="preserve"> </w:t>
      </w:r>
      <w:r w:rsidR="00590698">
        <w:rPr>
          <w:rFonts w:ascii="Times New Roman" w:hAnsi="Times New Roman" w:cs="Times New Roman"/>
          <w:b/>
          <w:sz w:val="24"/>
          <w:szCs w:val="24"/>
          <w:lang w:val="lv-LV"/>
        </w:rPr>
        <w:t xml:space="preserve">valsts pārvaldes </w:t>
      </w:r>
      <w:r w:rsidRPr="000153F9">
        <w:rPr>
          <w:rFonts w:ascii="Times New Roman" w:hAnsi="Times New Roman" w:cs="Times New Roman"/>
          <w:b/>
          <w:sz w:val="24"/>
          <w:szCs w:val="24"/>
          <w:lang w:val="lv-LV"/>
        </w:rPr>
        <w:t xml:space="preserve">arvien ciešākas sadarbības stiprināšana ar PSO, uzsverot </w:t>
      </w:r>
      <w:r w:rsidR="00D05271">
        <w:rPr>
          <w:rFonts w:ascii="Times New Roman" w:hAnsi="Times New Roman" w:cs="Times New Roman"/>
          <w:b/>
          <w:sz w:val="24"/>
          <w:szCs w:val="24"/>
          <w:lang w:val="lv-LV"/>
        </w:rPr>
        <w:t>PSO</w:t>
      </w:r>
      <w:r w:rsidR="00D05271" w:rsidRPr="000153F9">
        <w:rPr>
          <w:rFonts w:ascii="Times New Roman" w:hAnsi="Times New Roman" w:cs="Times New Roman"/>
          <w:b/>
          <w:sz w:val="24"/>
          <w:szCs w:val="24"/>
          <w:lang w:val="lv-LV"/>
        </w:rPr>
        <w:t xml:space="preserve"> </w:t>
      </w:r>
      <w:r w:rsidRPr="000153F9">
        <w:rPr>
          <w:rFonts w:ascii="Times New Roman" w:hAnsi="Times New Roman" w:cs="Times New Roman"/>
          <w:b/>
          <w:sz w:val="24"/>
          <w:szCs w:val="24"/>
          <w:lang w:val="lv-LV"/>
        </w:rPr>
        <w:t>svarīgo lomu attīstības sadarbības projektu īstenošanā</w:t>
      </w:r>
      <w:r w:rsidRPr="000153F9">
        <w:rPr>
          <w:rFonts w:ascii="Times New Roman" w:hAnsi="Times New Roman" w:cs="Times New Roman"/>
          <w:sz w:val="24"/>
          <w:szCs w:val="24"/>
          <w:lang w:val="lv-LV"/>
        </w:rPr>
        <w:t>, līdzdalībā politikas plānošanas dokumentu un nozares tiesību aktu izstrādē; konsultēšanā attiecībā uz</w:t>
      </w:r>
      <w:r w:rsidR="009E2E14" w:rsidRPr="000153F9">
        <w:rPr>
          <w:rFonts w:ascii="Times New Roman" w:hAnsi="Times New Roman" w:cs="Times New Roman"/>
          <w:sz w:val="24"/>
          <w:szCs w:val="24"/>
          <w:lang w:val="lv-LV"/>
        </w:rPr>
        <w:t xml:space="preserve"> labās prakses principiem, raugoties no PSO kā nozīmīga attīstības sadarbības partnera skatu punkta.</w:t>
      </w:r>
    </w:p>
    <w:p w14:paraId="21CFA206" w14:textId="1424677D" w:rsidR="007D3D10" w:rsidRPr="00D515E3" w:rsidRDefault="007D3D10" w:rsidP="00D515E3">
      <w:pPr>
        <w:pStyle w:val="Body"/>
        <w:numPr>
          <w:ilvl w:val="1"/>
          <w:numId w:val="23"/>
        </w:numPr>
        <w:ind w:left="792"/>
        <w:contextualSpacing/>
        <w:jc w:val="both"/>
        <w:rPr>
          <w:rFonts w:ascii="Times New Roman" w:eastAsia="Avenir Light" w:hAnsi="Times New Roman" w:cs="Times New Roman"/>
          <w:sz w:val="24"/>
          <w:szCs w:val="24"/>
          <w:lang w:val="lv-LV"/>
        </w:rPr>
      </w:pPr>
      <w:r w:rsidRPr="00AF6429">
        <w:rPr>
          <w:rFonts w:ascii="Times New Roman" w:hAnsi="Times New Roman" w:cs="Times New Roman"/>
          <w:b/>
          <w:sz w:val="24"/>
          <w:szCs w:val="24"/>
          <w:lang w:val="lv-LV"/>
        </w:rPr>
        <w:t>Kopš 2017.</w:t>
      </w:r>
      <w:r w:rsidR="00743B52">
        <w:rPr>
          <w:rFonts w:ascii="Times New Roman" w:hAnsi="Times New Roman" w:cs="Times New Roman"/>
          <w:b/>
          <w:sz w:val="24"/>
          <w:szCs w:val="24"/>
          <w:lang w:val="lv-LV"/>
        </w:rPr>
        <w:t xml:space="preserve"> </w:t>
      </w:r>
      <w:r w:rsidRPr="00AF6429">
        <w:rPr>
          <w:rFonts w:ascii="Times New Roman" w:hAnsi="Times New Roman" w:cs="Times New Roman"/>
          <w:b/>
          <w:sz w:val="24"/>
          <w:szCs w:val="24"/>
          <w:lang w:val="lv-LV"/>
        </w:rPr>
        <w:t>gada Attīstības sadarbības politikas plānā tiek iekļauti arī citu nozaru ministriju attīstības sadarbības aktivitātes, līdz ar to sniedzot plašāku un vispusīgu redzējumu par Latvijas kopējo attīstības sadarbību, nesašaurinot attīstības sadarbību tikai uz tām aktivitātēm, kas tiek īstenotas par ĀM divpusējā attīstības sadarbības budžeta līdzekļiem</w:t>
      </w:r>
      <w:r w:rsidRPr="00EF3BA2">
        <w:rPr>
          <w:rFonts w:ascii="Times New Roman" w:hAnsi="Times New Roman" w:cs="Times New Roman"/>
          <w:sz w:val="24"/>
          <w:szCs w:val="24"/>
          <w:lang w:val="lv-LV"/>
        </w:rPr>
        <w:t xml:space="preserve">. Šāda pieeja ir jāturpina, pēc iespējas apzinot arī citu, </w:t>
      </w:r>
      <w:r>
        <w:rPr>
          <w:rFonts w:ascii="Times New Roman" w:hAnsi="Times New Roman" w:cs="Times New Roman"/>
          <w:sz w:val="24"/>
          <w:szCs w:val="24"/>
          <w:lang w:val="lv-LV"/>
        </w:rPr>
        <w:t xml:space="preserve">piemēram, </w:t>
      </w:r>
      <w:r w:rsidR="00627D8A">
        <w:rPr>
          <w:rFonts w:ascii="Times New Roman" w:hAnsi="Times New Roman" w:cs="Times New Roman"/>
          <w:sz w:val="24"/>
          <w:szCs w:val="24"/>
          <w:lang w:val="lv-LV"/>
        </w:rPr>
        <w:t>pilsoniskās sabiedrības</w:t>
      </w:r>
      <w:r w:rsidR="00627D8A" w:rsidRPr="00EF3BA2">
        <w:rPr>
          <w:rFonts w:ascii="Times New Roman" w:hAnsi="Times New Roman" w:cs="Times New Roman"/>
          <w:sz w:val="24"/>
          <w:szCs w:val="24"/>
          <w:lang w:val="lv-LV"/>
        </w:rPr>
        <w:t xml:space="preserve"> </w:t>
      </w:r>
      <w:r w:rsidRPr="00EF3BA2">
        <w:rPr>
          <w:rFonts w:ascii="Times New Roman" w:hAnsi="Times New Roman" w:cs="Times New Roman"/>
          <w:sz w:val="24"/>
          <w:szCs w:val="24"/>
          <w:lang w:val="lv-LV"/>
        </w:rPr>
        <w:t xml:space="preserve">spēlētāju, attīstības sadarbības jomā īstenotās aktivitātes. Nozaru ministriju un citu valsts pārvaldes iestāžu īstenotās aktivitātes attīstības sadarbības prioritārajās valstīs sniedz nozīmīgu ieguldījumu Latvijas atpazīstamības veicināšanā un sadarbības stiprināšanā (piemēram, VARAM sadarbība ar CEE valstīm starptautiskajos Vides forumos, IZM dalība Centrālāzijas </w:t>
      </w:r>
      <w:r w:rsidRPr="00AF6429">
        <w:rPr>
          <w:rFonts w:ascii="Times New Roman" w:hAnsi="Times New Roman" w:cs="Times New Roman"/>
          <w:sz w:val="24"/>
          <w:szCs w:val="24"/>
          <w:lang w:val="lv-LV"/>
        </w:rPr>
        <w:t xml:space="preserve">Izglītības platformā). Tāpat jāatzīmē </w:t>
      </w:r>
      <w:r w:rsidR="00627D8A">
        <w:rPr>
          <w:rFonts w:ascii="Times New Roman" w:hAnsi="Times New Roman" w:cs="Times New Roman"/>
          <w:sz w:val="24"/>
          <w:szCs w:val="24"/>
          <w:lang w:val="lv-LV"/>
        </w:rPr>
        <w:t>pilsoniskās sabiedrības</w:t>
      </w:r>
      <w:r w:rsidR="00627D8A" w:rsidRPr="00AF6429">
        <w:rPr>
          <w:rFonts w:ascii="Times New Roman" w:hAnsi="Times New Roman" w:cs="Times New Roman"/>
          <w:sz w:val="24"/>
          <w:szCs w:val="24"/>
          <w:lang w:val="lv-LV"/>
        </w:rPr>
        <w:t xml:space="preserve"> </w:t>
      </w:r>
      <w:r w:rsidRPr="00AF6429">
        <w:rPr>
          <w:rFonts w:ascii="Times New Roman" w:hAnsi="Times New Roman" w:cs="Times New Roman"/>
          <w:sz w:val="24"/>
          <w:szCs w:val="24"/>
          <w:lang w:val="lv-LV"/>
        </w:rPr>
        <w:t>un privātā sektora organizāciju projekti ārpus divpusējās attīstības sadarbības, piemēram, Latvijas Tirgotāju asociācija ir izstrādājusi standartu rokasgrāmatu Ukrainas ražotājiem.</w:t>
      </w:r>
    </w:p>
    <w:p w14:paraId="00430BBB" w14:textId="07DB144B" w:rsidR="00642A26" w:rsidRPr="000153F9" w:rsidRDefault="004F2745"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szCs w:val="24"/>
          <w:lang w:val="lv-LV"/>
        </w:rPr>
        <w:t xml:space="preserve">ĀM regulāri </w:t>
      </w:r>
      <w:r w:rsidR="00590698" w:rsidRPr="00590698">
        <w:rPr>
          <w:rFonts w:ascii="Times New Roman" w:hAnsi="Times New Roman" w:cs="Times New Roman"/>
          <w:b/>
          <w:sz w:val="24"/>
          <w:szCs w:val="24"/>
          <w:lang w:val="lv-LV"/>
        </w:rPr>
        <w:t>apkopo un</w:t>
      </w:r>
      <w:r w:rsidR="00590698">
        <w:rPr>
          <w:rFonts w:ascii="Times New Roman" w:hAnsi="Times New Roman" w:cs="Times New Roman"/>
          <w:sz w:val="24"/>
          <w:szCs w:val="24"/>
          <w:lang w:val="lv-LV"/>
        </w:rPr>
        <w:t xml:space="preserve"> </w:t>
      </w:r>
      <w:r w:rsidRPr="000153F9">
        <w:rPr>
          <w:rFonts w:ascii="Times New Roman" w:hAnsi="Times New Roman" w:cs="Times New Roman"/>
          <w:b/>
          <w:sz w:val="24"/>
          <w:szCs w:val="24"/>
          <w:lang w:val="lv-LV"/>
        </w:rPr>
        <w:t>sniedz informāciju par sasniegtajiem attīstības sadarbības rezultātiem un finansējuma izlietojumu</w:t>
      </w:r>
      <w:r w:rsidRPr="000153F9">
        <w:rPr>
          <w:rFonts w:ascii="Times New Roman" w:hAnsi="Times New Roman" w:cs="Times New Roman"/>
          <w:sz w:val="24"/>
          <w:szCs w:val="24"/>
          <w:lang w:val="lv-LV"/>
        </w:rPr>
        <w:t>, to savas kompetences ietvaros un par savu finansējumu īstenoto aktivitāšu kontekstā aktīvi ir darījušas arī citas publiskās pārvaldes iestādes</w:t>
      </w:r>
      <w:r w:rsidR="00D0748E" w:rsidRPr="000153F9">
        <w:rPr>
          <w:rFonts w:ascii="Times New Roman" w:hAnsi="Times New Roman" w:cs="Times New Roman"/>
          <w:sz w:val="24"/>
          <w:szCs w:val="24"/>
          <w:lang w:val="lv-LV"/>
        </w:rPr>
        <w:t xml:space="preserve"> un PSO</w:t>
      </w:r>
      <w:r w:rsidRPr="000153F9">
        <w:rPr>
          <w:rFonts w:ascii="Times New Roman" w:hAnsi="Times New Roman" w:cs="Times New Roman"/>
          <w:sz w:val="24"/>
          <w:szCs w:val="24"/>
          <w:lang w:val="lv-LV"/>
        </w:rPr>
        <w:t xml:space="preserve">. </w:t>
      </w:r>
      <w:r w:rsidR="00695540" w:rsidRPr="000153F9">
        <w:rPr>
          <w:rFonts w:ascii="Times New Roman" w:hAnsi="Times New Roman" w:cs="Times New Roman"/>
          <w:sz w:val="24"/>
          <w:szCs w:val="24"/>
          <w:lang w:val="lv-LV"/>
        </w:rPr>
        <w:t>Pārskata periodā n</w:t>
      </w:r>
      <w:r w:rsidR="00901E45" w:rsidRPr="000153F9">
        <w:rPr>
          <w:rFonts w:ascii="Times New Roman" w:hAnsi="Times New Roman" w:cs="Times New Roman"/>
          <w:sz w:val="24"/>
          <w:szCs w:val="24"/>
          <w:lang w:val="lv-LV"/>
        </w:rPr>
        <w:t xml:space="preserve">ovērojama arī </w:t>
      </w:r>
      <w:r w:rsidR="00901E45" w:rsidRPr="000153F9">
        <w:rPr>
          <w:rFonts w:ascii="Times New Roman" w:hAnsi="Times New Roman" w:cs="Times New Roman"/>
          <w:b/>
          <w:sz w:val="24"/>
          <w:szCs w:val="24"/>
          <w:lang w:val="lv-LV"/>
        </w:rPr>
        <w:t>pozitīva PSO aktivitātes dinamika sabiedrības informēšanas jomā un globālās izglītības jautājumos</w:t>
      </w:r>
      <w:r w:rsidR="00901E45" w:rsidRPr="000153F9">
        <w:rPr>
          <w:rFonts w:ascii="Times New Roman" w:hAnsi="Times New Roman" w:cs="Times New Roman"/>
          <w:sz w:val="24"/>
          <w:szCs w:val="24"/>
          <w:lang w:val="lv-LV"/>
        </w:rPr>
        <w:t xml:space="preserve">. </w:t>
      </w:r>
      <w:r w:rsidR="00590698">
        <w:rPr>
          <w:rFonts w:ascii="Times New Roman" w:hAnsi="Times New Roman" w:cs="Times New Roman"/>
          <w:sz w:val="24"/>
          <w:szCs w:val="24"/>
          <w:lang w:val="lv-LV"/>
        </w:rPr>
        <w:t>Ī</w:t>
      </w:r>
      <w:r w:rsidRPr="000153F9">
        <w:rPr>
          <w:rFonts w:ascii="Times New Roman" w:hAnsi="Times New Roman" w:cs="Times New Roman"/>
          <w:sz w:val="24"/>
          <w:szCs w:val="24"/>
          <w:lang w:val="lv-LV"/>
        </w:rPr>
        <w:t xml:space="preserve">paša uzmanība pievērsta tam, lai projektu īstenotāji veltītu lielāku vērību informācijas sniegšanai un komunikācijai gan projektu īstenošanas gaitā, gan pēc to noslēgšanas, informējot par panāktajiem rezultātiem un nodrošinot atgriezenisko saiti. </w:t>
      </w:r>
      <w:r w:rsidR="00695540" w:rsidRPr="000153F9">
        <w:rPr>
          <w:rFonts w:ascii="Times New Roman" w:hAnsi="Times New Roman" w:cs="Times New Roman"/>
          <w:b/>
          <w:sz w:val="24"/>
          <w:szCs w:val="24"/>
          <w:lang w:val="lv-LV"/>
        </w:rPr>
        <w:t>Vienlaikus komunikācijai ar sabiedrību, informēšanas pasākumiem, izglītošanas jautājumiem</w:t>
      </w:r>
      <w:r w:rsidR="00432B64" w:rsidRPr="000153F9">
        <w:rPr>
          <w:rFonts w:ascii="Times New Roman" w:hAnsi="Times New Roman" w:cs="Times New Roman"/>
          <w:b/>
          <w:sz w:val="24"/>
          <w:szCs w:val="24"/>
          <w:lang w:val="lv-LV"/>
        </w:rPr>
        <w:t xml:space="preserve">, tostarp plašākā mērogā par Dienaskārtību 2030, </w:t>
      </w:r>
      <w:r w:rsidR="00695540" w:rsidRPr="000153F9">
        <w:rPr>
          <w:rFonts w:ascii="Times New Roman" w:hAnsi="Times New Roman" w:cs="Times New Roman"/>
          <w:b/>
          <w:sz w:val="24"/>
          <w:szCs w:val="24"/>
          <w:lang w:val="lv-LV"/>
        </w:rPr>
        <w:t xml:space="preserve">arī turpmāk </w:t>
      </w:r>
      <w:r w:rsidR="00590698">
        <w:rPr>
          <w:rFonts w:ascii="Times New Roman" w:hAnsi="Times New Roman" w:cs="Times New Roman"/>
          <w:b/>
          <w:sz w:val="24"/>
          <w:szCs w:val="24"/>
          <w:lang w:val="lv-LV"/>
        </w:rPr>
        <w:t>jāpievērš</w:t>
      </w:r>
      <w:r w:rsidR="00590698" w:rsidRPr="000153F9">
        <w:rPr>
          <w:rFonts w:ascii="Times New Roman" w:hAnsi="Times New Roman" w:cs="Times New Roman"/>
          <w:b/>
          <w:sz w:val="24"/>
          <w:szCs w:val="24"/>
          <w:lang w:val="lv-LV"/>
        </w:rPr>
        <w:t xml:space="preserve"> </w:t>
      </w:r>
      <w:r w:rsidR="00695540" w:rsidRPr="000153F9">
        <w:rPr>
          <w:rFonts w:ascii="Times New Roman" w:hAnsi="Times New Roman" w:cs="Times New Roman"/>
          <w:b/>
          <w:sz w:val="24"/>
          <w:szCs w:val="24"/>
          <w:lang w:val="lv-LV"/>
        </w:rPr>
        <w:t xml:space="preserve">liela uzmanība, lai </w:t>
      </w:r>
      <w:r w:rsidR="00432B64" w:rsidRPr="000153F9">
        <w:rPr>
          <w:rFonts w:ascii="Times New Roman" w:hAnsi="Times New Roman" w:cs="Times New Roman"/>
          <w:b/>
          <w:sz w:val="24"/>
          <w:szCs w:val="24"/>
          <w:lang w:val="lv-LV"/>
        </w:rPr>
        <w:t xml:space="preserve">sekmētu Latvijas iedzīvotāju informētību, izpratni un atbalstu </w:t>
      </w:r>
      <w:r w:rsidR="00590698">
        <w:rPr>
          <w:rFonts w:ascii="Times New Roman" w:hAnsi="Times New Roman" w:cs="Times New Roman"/>
          <w:b/>
          <w:sz w:val="24"/>
          <w:szCs w:val="24"/>
          <w:lang w:val="lv-LV"/>
        </w:rPr>
        <w:t xml:space="preserve">kā </w:t>
      </w:r>
      <w:r w:rsidR="00167CE3" w:rsidRPr="000153F9">
        <w:rPr>
          <w:rFonts w:ascii="Times New Roman" w:hAnsi="Times New Roman" w:cs="Times New Roman"/>
          <w:b/>
          <w:sz w:val="24"/>
          <w:szCs w:val="24"/>
          <w:lang w:val="lv-LV"/>
        </w:rPr>
        <w:t xml:space="preserve">globālajiem </w:t>
      </w:r>
      <w:r w:rsidR="00432B64" w:rsidRPr="000153F9">
        <w:rPr>
          <w:rFonts w:ascii="Times New Roman" w:hAnsi="Times New Roman" w:cs="Times New Roman"/>
          <w:b/>
          <w:sz w:val="24"/>
          <w:szCs w:val="24"/>
          <w:lang w:val="lv-LV"/>
        </w:rPr>
        <w:t>attīstības sadarbības mērķiem</w:t>
      </w:r>
      <w:r w:rsidR="00590698">
        <w:rPr>
          <w:rFonts w:ascii="Times New Roman" w:hAnsi="Times New Roman" w:cs="Times New Roman"/>
          <w:b/>
          <w:sz w:val="24"/>
          <w:szCs w:val="24"/>
          <w:lang w:val="lv-LV"/>
        </w:rPr>
        <w:t>, tā Latvijas īstenotajām attīstības sadarbības aktivitātēm</w:t>
      </w:r>
      <w:r w:rsidR="00432B64" w:rsidRPr="000153F9">
        <w:rPr>
          <w:rFonts w:ascii="Times New Roman" w:hAnsi="Times New Roman" w:cs="Times New Roman"/>
          <w:sz w:val="24"/>
          <w:szCs w:val="24"/>
          <w:lang w:val="lv-LV"/>
        </w:rPr>
        <w:t xml:space="preserve">. </w:t>
      </w:r>
    </w:p>
    <w:p w14:paraId="30B54209" w14:textId="303C365A" w:rsidR="00EB03E2" w:rsidRPr="000153F9" w:rsidRDefault="00EB03E2"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szCs w:val="24"/>
          <w:lang w:val="lv-LV"/>
        </w:rPr>
        <w:t xml:space="preserve">Latvijas pārstāvji </w:t>
      </w:r>
      <w:r w:rsidRPr="000153F9">
        <w:rPr>
          <w:rFonts w:ascii="Times New Roman" w:hAnsi="Times New Roman" w:cs="Times New Roman"/>
          <w:b/>
          <w:sz w:val="24"/>
          <w:szCs w:val="24"/>
          <w:lang w:val="lv-LV"/>
        </w:rPr>
        <w:t>aktīvi piedalās ES attīstības sadarbības politikas veidošanā, paužot Latvijas viedokli</w:t>
      </w:r>
      <w:r w:rsidRPr="000153F9">
        <w:rPr>
          <w:rFonts w:ascii="Times New Roman" w:hAnsi="Times New Roman" w:cs="Times New Roman"/>
          <w:sz w:val="24"/>
          <w:szCs w:val="24"/>
          <w:lang w:val="lv-LV"/>
        </w:rPr>
        <w:t xml:space="preserve">, kas </w:t>
      </w:r>
      <w:r w:rsidR="006A3D19" w:rsidRPr="000153F9">
        <w:rPr>
          <w:rFonts w:ascii="Times New Roman" w:hAnsi="Times New Roman" w:cs="Times New Roman"/>
          <w:sz w:val="24"/>
          <w:szCs w:val="24"/>
          <w:lang w:val="lv-LV"/>
        </w:rPr>
        <w:t xml:space="preserve">nacionālā līmenī </w:t>
      </w:r>
      <w:r w:rsidRPr="000153F9">
        <w:rPr>
          <w:rFonts w:ascii="Times New Roman" w:hAnsi="Times New Roman" w:cs="Times New Roman"/>
          <w:sz w:val="24"/>
          <w:szCs w:val="24"/>
          <w:lang w:val="lv-LV"/>
        </w:rPr>
        <w:t xml:space="preserve">tiek </w:t>
      </w:r>
      <w:r w:rsidR="00BA2342" w:rsidRPr="000153F9">
        <w:rPr>
          <w:rFonts w:ascii="Times New Roman" w:hAnsi="Times New Roman" w:cs="Times New Roman"/>
          <w:sz w:val="24"/>
          <w:szCs w:val="24"/>
          <w:lang w:val="lv-LV"/>
        </w:rPr>
        <w:t xml:space="preserve">izstrādāts sadarbībā ar un </w:t>
      </w:r>
      <w:r w:rsidRPr="000153F9">
        <w:rPr>
          <w:rFonts w:ascii="Times New Roman" w:hAnsi="Times New Roman" w:cs="Times New Roman"/>
          <w:sz w:val="24"/>
          <w:szCs w:val="24"/>
          <w:lang w:val="lv-LV"/>
        </w:rPr>
        <w:t>saskaņots gan ar visām nozaru ministrijām un Saeimu, gan plašu PSO loku.</w:t>
      </w:r>
      <w:r w:rsidR="00142E94" w:rsidRPr="000153F9">
        <w:rPr>
          <w:rFonts w:ascii="Times New Roman" w:hAnsi="Times New Roman" w:cs="Times New Roman"/>
          <w:sz w:val="24"/>
          <w:szCs w:val="24"/>
          <w:lang w:val="lv-LV"/>
        </w:rPr>
        <w:t xml:space="preserve"> Šobrīd norisinās aktīvs darbs pie jaunā</w:t>
      </w:r>
      <w:r w:rsidR="000153F9">
        <w:rPr>
          <w:rFonts w:ascii="Times New Roman" w:hAnsi="Times New Roman" w:cs="Times New Roman"/>
          <w:sz w:val="24"/>
          <w:szCs w:val="24"/>
          <w:lang w:val="lv-LV"/>
        </w:rPr>
        <w:t>s</w:t>
      </w:r>
      <w:r w:rsidR="00142E94" w:rsidRPr="000153F9">
        <w:rPr>
          <w:rFonts w:ascii="Times New Roman" w:hAnsi="Times New Roman" w:cs="Times New Roman"/>
          <w:sz w:val="24"/>
          <w:szCs w:val="24"/>
          <w:lang w:val="lv-LV"/>
        </w:rPr>
        <w:t xml:space="preserve"> ES Daudzgadu </w:t>
      </w:r>
      <w:r w:rsidR="000153F9">
        <w:rPr>
          <w:rFonts w:ascii="Times New Roman" w:hAnsi="Times New Roman" w:cs="Times New Roman"/>
          <w:sz w:val="24"/>
          <w:szCs w:val="24"/>
          <w:lang w:val="lv-LV"/>
        </w:rPr>
        <w:t>finanšu shēmas</w:t>
      </w:r>
      <w:r w:rsidR="00590698">
        <w:rPr>
          <w:rFonts w:ascii="Times New Roman" w:hAnsi="Times New Roman" w:cs="Times New Roman"/>
          <w:sz w:val="24"/>
          <w:szCs w:val="24"/>
          <w:lang w:val="lv-LV"/>
        </w:rPr>
        <w:t xml:space="preserve"> </w:t>
      </w:r>
      <w:r w:rsidR="00142E94" w:rsidRPr="000153F9">
        <w:rPr>
          <w:rFonts w:ascii="Times New Roman" w:hAnsi="Times New Roman" w:cs="Times New Roman"/>
          <w:sz w:val="24"/>
          <w:szCs w:val="24"/>
          <w:lang w:val="lv-LV"/>
        </w:rPr>
        <w:t>2021.-2027.</w:t>
      </w:r>
      <w:r w:rsidR="00743B52">
        <w:rPr>
          <w:rFonts w:ascii="Times New Roman" w:hAnsi="Times New Roman" w:cs="Times New Roman"/>
          <w:sz w:val="24"/>
          <w:szCs w:val="24"/>
          <w:lang w:val="lv-LV"/>
        </w:rPr>
        <w:t xml:space="preserve"> </w:t>
      </w:r>
      <w:r w:rsidR="00142E94" w:rsidRPr="000153F9">
        <w:rPr>
          <w:rFonts w:ascii="Times New Roman" w:hAnsi="Times New Roman" w:cs="Times New Roman"/>
          <w:sz w:val="24"/>
          <w:szCs w:val="24"/>
          <w:lang w:val="lv-LV"/>
        </w:rPr>
        <w:t>gadam, kura</w:t>
      </w:r>
      <w:r w:rsidR="000153F9">
        <w:rPr>
          <w:rFonts w:ascii="Times New Roman" w:hAnsi="Times New Roman" w:cs="Times New Roman"/>
          <w:sz w:val="24"/>
          <w:szCs w:val="24"/>
          <w:lang w:val="lv-LV"/>
        </w:rPr>
        <w:t>s</w:t>
      </w:r>
      <w:r w:rsidR="00142E94" w:rsidRPr="000153F9">
        <w:rPr>
          <w:rFonts w:ascii="Times New Roman" w:hAnsi="Times New Roman" w:cs="Times New Roman"/>
          <w:sz w:val="24"/>
          <w:szCs w:val="24"/>
          <w:lang w:val="lv-LV"/>
        </w:rPr>
        <w:t xml:space="preserve"> ietvar</w:t>
      </w:r>
      <w:r w:rsidR="00FB3A02" w:rsidRPr="000153F9">
        <w:rPr>
          <w:rFonts w:ascii="Times New Roman" w:hAnsi="Times New Roman" w:cs="Times New Roman"/>
          <w:sz w:val="24"/>
          <w:szCs w:val="24"/>
          <w:lang w:val="lv-LV"/>
        </w:rPr>
        <w:t>os</w:t>
      </w:r>
      <w:r w:rsidR="00142E94" w:rsidRPr="000153F9">
        <w:rPr>
          <w:rFonts w:ascii="Times New Roman" w:hAnsi="Times New Roman" w:cs="Times New Roman"/>
          <w:sz w:val="24"/>
          <w:szCs w:val="24"/>
          <w:lang w:val="lv-LV"/>
        </w:rPr>
        <w:t xml:space="preserve"> viens </w:t>
      </w:r>
      <w:r w:rsidR="000153F9">
        <w:rPr>
          <w:rFonts w:ascii="Times New Roman" w:hAnsi="Times New Roman" w:cs="Times New Roman"/>
          <w:sz w:val="24"/>
          <w:szCs w:val="24"/>
          <w:lang w:val="lv-LV"/>
        </w:rPr>
        <w:t xml:space="preserve">no priekšlikumiem </w:t>
      </w:r>
      <w:r w:rsidR="00142E94" w:rsidRPr="000153F9">
        <w:rPr>
          <w:rFonts w:ascii="Times New Roman" w:hAnsi="Times New Roman" w:cs="Times New Roman"/>
          <w:sz w:val="24"/>
          <w:szCs w:val="24"/>
          <w:lang w:val="lv-LV"/>
        </w:rPr>
        <w:t xml:space="preserve">ir priekšlikums Regulai, ar ko izveido Kaimiņattiecību, attīstības sadarbības un starptautiskās sadarbības intereses. </w:t>
      </w:r>
      <w:r w:rsidR="00142E94" w:rsidRPr="000153F9">
        <w:rPr>
          <w:rFonts w:ascii="Times New Roman" w:hAnsi="Times New Roman" w:cs="Times New Roman"/>
          <w:b/>
          <w:sz w:val="24"/>
          <w:szCs w:val="24"/>
          <w:lang w:val="lv-LV"/>
        </w:rPr>
        <w:t xml:space="preserve">Latvija aktīvi iestājas par visu īstenotāju, tostarp mazo valstu, pašvaldību, PSO, </w:t>
      </w:r>
      <w:r w:rsidR="006A3D19" w:rsidRPr="000153F9">
        <w:rPr>
          <w:rFonts w:ascii="Times New Roman" w:hAnsi="Times New Roman" w:cs="Times New Roman"/>
          <w:b/>
          <w:sz w:val="24"/>
          <w:szCs w:val="24"/>
          <w:lang w:val="lv-LV"/>
        </w:rPr>
        <w:t xml:space="preserve">kā arī </w:t>
      </w:r>
      <w:r w:rsidR="00142E94" w:rsidRPr="000153F9">
        <w:rPr>
          <w:rFonts w:ascii="Times New Roman" w:hAnsi="Times New Roman" w:cs="Times New Roman"/>
          <w:b/>
          <w:sz w:val="24"/>
          <w:szCs w:val="24"/>
          <w:lang w:val="lv-LV"/>
        </w:rPr>
        <w:t>privātā sektora iespējām iesaistīties ES programmu īstenošanā</w:t>
      </w:r>
      <w:r w:rsidR="00142E94" w:rsidRPr="000153F9">
        <w:rPr>
          <w:rFonts w:ascii="Times New Roman" w:hAnsi="Times New Roman" w:cs="Times New Roman"/>
          <w:sz w:val="24"/>
          <w:szCs w:val="24"/>
          <w:lang w:val="lv-LV"/>
        </w:rPr>
        <w:t>.</w:t>
      </w:r>
    </w:p>
    <w:p w14:paraId="4D7B161A" w14:textId="2F3A09D0" w:rsidR="00250FD7" w:rsidRPr="000153F9" w:rsidRDefault="00250FD7" w:rsidP="0016782D">
      <w:pPr>
        <w:pStyle w:val="ListParagraph"/>
        <w:numPr>
          <w:ilvl w:val="1"/>
          <w:numId w:val="23"/>
        </w:numPr>
        <w:spacing w:after="0" w:line="240" w:lineRule="auto"/>
        <w:ind w:left="792"/>
        <w:jc w:val="both"/>
        <w:rPr>
          <w:rFonts w:ascii="Times New Roman" w:eastAsia="Times New Roman" w:hAnsi="Times New Roman" w:cs="Times New Roman"/>
          <w:sz w:val="24"/>
          <w:szCs w:val="24"/>
          <w:lang w:val="lv-LV"/>
        </w:rPr>
      </w:pPr>
      <w:r w:rsidRPr="000153F9">
        <w:rPr>
          <w:rFonts w:ascii="Times New Roman" w:eastAsia="Times New Roman" w:hAnsi="Times New Roman" w:cs="Times New Roman"/>
          <w:sz w:val="24"/>
          <w:szCs w:val="24"/>
          <w:lang w:val="lv-LV"/>
        </w:rPr>
        <w:t xml:space="preserve">Kopš 2017.gada pavasara </w:t>
      </w:r>
      <w:r w:rsidRPr="000153F9">
        <w:rPr>
          <w:rFonts w:ascii="Times New Roman" w:eastAsia="Times New Roman" w:hAnsi="Times New Roman" w:cs="Times New Roman"/>
          <w:b/>
          <w:sz w:val="24"/>
          <w:szCs w:val="24"/>
          <w:lang w:val="lv-LV"/>
        </w:rPr>
        <w:t xml:space="preserve">IZM </w:t>
      </w:r>
      <w:r w:rsidR="000153F9" w:rsidRPr="000153F9">
        <w:rPr>
          <w:rFonts w:ascii="Times New Roman" w:eastAsia="Times New Roman" w:hAnsi="Times New Roman" w:cs="Times New Roman"/>
          <w:b/>
          <w:sz w:val="24"/>
          <w:szCs w:val="24"/>
          <w:lang w:val="lv-LV"/>
        </w:rPr>
        <w:t xml:space="preserve">aktīvi </w:t>
      </w:r>
      <w:r w:rsidRPr="000153F9">
        <w:rPr>
          <w:rFonts w:ascii="Times New Roman" w:eastAsia="Times New Roman" w:hAnsi="Times New Roman" w:cs="Times New Roman"/>
          <w:b/>
          <w:sz w:val="24"/>
          <w:szCs w:val="24"/>
          <w:lang w:val="lv-LV"/>
        </w:rPr>
        <w:t xml:space="preserve">piedalās </w:t>
      </w:r>
      <w:r w:rsidR="000153F9" w:rsidRPr="000153F9">
        <w:rPr>
          <w:rFonts w:ascii="Times New Roman" w:eastAsia="Times New Roman" w:hAnsi="Times New Roman" w:cs="Times New Roman"/>
          <w:b/>
          <w:sz w:val="24"/>
          <w:szCs w:val="24"/>
          <w:lang w:val="lv-LV"/>
        </w:rPr>
        <w:t>Globālās izglītības aktivitātēs</w:t>
      </w:r>
      <w:r w:rsidR="00C54E5C">
        <w:rPr>
          <w:rFonts w:ascii="Times New Roman" w:eastAsia="Times New Roman" w:hAnsi="Times New Roman" w:cs="Times New Roman"/>
          <w:b/>
          <w:sz w:val="24"/>
          <w:szCs w:val="24"/>
          <w:lang w:val="lv-LV"/>
        </w:rPr>
        <w:t xml:space="preserve"> Latvijā</w:t>
      </w:r>
      <w:r w:rsidR="000153F9">
        <w:rPr>
          <w:rFonts w:ascii="Times New Roman" w:eastAsia="Times New Roman" w:hAnsi="Times New Roman" w:cs="Times New Roman"/>
          <w:sz w:val="24"/>
          <w:szCs w:val="24"/>
          <w:lang w:val="lv-LV"/>
        </w:rPr>
        <w:t xml:space="preserve">, tostarp </w:t>
      </w:r>
      <w:r w:rsidRPr="000153F9">
        <w:rPr>
          <w:rFonts w:ascii="Times New Roman" w:eastAsia="Times New Roman" w:hAnsi="Times New Roman" w:cs="Times New Roman"/>
          <w:sz w:val="24"/>
          <w:szCs w:val="24"/>
          <w:lang w:val="lv-LV"/>
        </w:rPr>
        <w:t>Globālās izglītības tīkla Eiropā – GENE apaļā galda sanāksmēs</w:t>
      </w:r>
      <w:r w:rsidR="000153F9">
        <w:rPr>
          <w:rFonts w:ascii="Times New Roman" w:eastAsia="Times New Roman" w:hAnsi="Times New Roman" w:cs="Times New Roman"/>
          <w:sz w:val="24"/>
          <w:szCs w:val="24"/>
          <w:lang w:val="lv-LV"/>
        </w:rPr>
        <w:t>,</w:t>
      </w:r>
      <w:r w:rsidRPr="000153F9">
        <w:rPr>
          <w:rFonts w:ascii="Times New Roman" w:eastAsia="Times New Roman" w:hAnsi="Times New Roman" w:cs="Times New Roman"/>
          <w:sz w:val="24"/>
          <w:szCs w:val="24"/>
          <w:lang w:val="lv-LV"/>
        </w:rPr>
        <w:t xml:space="preserve"> un sniedz ieguldījumu pusgada pārskata sagatavošanā par aktualitātēm globālās izglītības jomā </w:t>
      </w:r>
      <w:r w:rsidRPr="00B065A6">
        <w:rPr>
          <w:rFonts w:ascii="Times New Roman" w:eastAsia="Times New Roman" w:hAnsi="Times New Roman" w:cs="Times New Roman"/>
          <w:sz w:val="24"/>
          <w:szCs w:val="24"/>
          <w:lang w:val="lv-LV"/>
        </w:rPr>
        <w:t>Latvijā</w:t>
      </w:r>
      <w:r w:rsidR="00C54E5C" w:rsidRPr="00B065A6">
        <w:rPr>
          <w:rFonts w:ascii="Times New Roman" w:eastAsia="Times New Roman" w:hAnsi="Times New Roman" w:cs="Times New Roman"/>
          <w:sz w:val="24"/>
          <w:szCs w:val="24"/>
          <w:lang w:val="lv-LV"/>
        </w:rPr>
        <w:t>, lielā mērā pārņemot šo aktivitāti no ĀM</w:t>
      </w:r>
      <w:r w:rsidRPr="00B065A6">
        <w:rPr>
          <w:rFonts w:ascii="Times New Roman" w:eastAsia="Times New Roman" w:hAnsi="Times New Roman" w:cs="Times New Roman"/>
          <w:sz w:val="24"/>
          <w:szCs w:val="24"/>
          <w:lang w:val="lv-LV"/>
        </w:rPr>
        <w:t>.</w:t>
      </w:r>
      <w:r w:rsidR="00FB3A02" w:rsidRPr="00B065A6">
        <w:rPr>
          <w:rFonts w:ascii="Times New Roman" w:eastAsia="Times New Roman" w:hAnsi="Times New Roman" w:cs="Times New Roman"/>
          <w:sz w:val="24"/>
          <w:szCs w:val="24"/>
          <w:lang w:val="lv-LV"/>
        </w:rPr>
        <w:t xml:space="preserve"> </w:t>
      </w:r>
      <w:r w:rsidRPr="00B065A6">
        <w:rPr>
          <w:rFonts w:ascii="Times New Roman" w:eastAsia="Times New Roman" w:hAnsi="Times New Roman" w:cs="Times New Roman"/>
          <w:sz w:val="24"/>
          <w:szCs w:val="24"/>
          <w:lang w:val="lv-LV"/>
        </w:rPr>
        <w:t>2018.</w:t>
      </w:r>
      <w:r w:rsidR="00743B52">
        <w:rPr>
          <w:rFonts w:ascii="Times New Roman" w:eastAsia="Times New Roman" w:hAnsi="Times New Roman" w:cs="Times New Roman"/>
          <w:sz w:val="24"/>
          <w:szCs w:val="24"/>
          <w:lang w:val="lv-LV"/>
        </w:rPr>
        <w:t xml:space="preserve"> </w:t>
      </w:r>
      <w:r w:rsidRPr="00B065A6">
        <w:rPr>
          <w:rFonts w:ascii="Times New Roman" w:eastAsia="Times New Roman" w:hAnsi="Times New Roman" w:cs="Times New Roman"/>
          <w:sz w:val="24"/>
          <w:szCs w:val="24"/>
          <w:lang w:val="lv-LV"/>
        </w:rPr>
        <w:t xml:space="preserve">gada rudenī </w:t>
      </w:r>
      <w:r w:rsidR="004D41ED" w:rsidRPr="00B065A6">
        <w:rPr>
          <w:rFonts w:ascii="Times New Roman" w:eastAsia="Times New Roman" w:hAnsi="Times New Roman" w:cs="Times New Roman"/>
          <w:sz w:val="24"/>
          <w:szCs w:val="24"/>
          <w:lang w:val="lv-LV"/>
        </w:rPr>
        <w:t xml:space="preserve">IZM </w:t>
      </w:r>
      <w:r w:rsidRPr="00B065A6">
        <w:rPr>
          <w:rFonts w:ascii="Times New Roman" w:eastAsia="Times New Roman" w:hAnsi="Times New Roman" w:cs="Times New Roman"/>
          <w:sz w:val="24"/>
          <w:szCs w:val="24"/>
          <w:lang w:val="lv-LV"/>
        </w:rPr>
        <w:t>uzsāk</w:t>
      </w:r>
      <w:r w:rsidR="004D41ED" w:rsidRPr="00B065A6">
        <w:rPr>
          <w:rFonts w:ascii="Times New Roman" w:eastAsia="Times New Roman" w:hAnsi="Times New Roman" w:cs="Times New Roman"/>
          <w:sz w:val="24"/>
          <w:szCs w:val="24"/>
          <w:lang w:val="lv-LV"/>
        </w:rPr>
        <w:t>a</w:t>
      </w:r>
      <w:r w:rsidRPr="00B065A6">
        <w:rPr>
          <w:rFonts w:ascii="Times New Roman" w:eastAsia="Times New Roman" w:hAnsi="Times New Roman" w:cs="Times New Roman"/>
          <w:sz w:val="24"/>
          <w:szCs w:val="24"/>
          <w:lang w:val="lv-LV"/>
        </w:rPr>
        <w:t xml:space="preserve"> Globālās izglītīb</w:t>
      </w:r>
      <w:r w:rsidRPr="000153F9">
        <w:rPr>
          <w:rFonts w:ascii="Times New Roman" w:eastAsia="Times New Roman" w:hAnsi="Times New Roman" w:cs="Times New Roman"/>
          <w:sz w:val="24"/>
          <w:szCs w:val="24"/>
          <w:lang w:val="lv-LV"/>
        </w:rPr>
        <w:t xml:space="preserve">as tīkla Eiropā – GENE Globālās izglītības palielināšanas un inovāciju programmas īstenošana Latvijā ar kopējo programmas finansējumu </w:t>
      </w:r>
      <w:r w:rsidR="009B5006" w:rsidRPr="00AF543F">
        <w:rPr>
          <w:rFonts w:ascii="Times New Roman" w:hAnsi="Times New Roman"/>
          <w:noProof/>
          <w:sz w:val="24"/>
          <w:szCs w:val="28"/>
          <w:lang w:val="lv-LV"/>
        </w:rPr>
        <w:t xml:space="preserve">137 050 </w:t>
      </w:r>
      <w:r w:rsidR="009B5006" w:rsidRPr="00AF543F">
        <w:rPr>
          <w:rFonts w:ascii="Times New Roman" w:hAnsi="Times New Roman"/>
          <w:i/>
          <w:noProof/>
          <w:sz w:val="24"/>
          <w:szCs w:val="28"/>
          <w:lang w:val="lv-LV"/>
        </w:rPr>
        <w:t>euro</w:t>
      </w:r>
      <w:r w:rsidR="009B5006" w:rsidRPr="00AF543F">
        <w:rPr>
          <w:rFonts w:ascii="Times New Roman" w:hAnsi="Times New Roman"/>
          <w:noProof/>
          <w:sz w:val="24"/>
          <w:szCs w:val="28"/>
          <w:lang w:val="lv-LV"/>
        </w:rPr>
        <w:t xml:space="preserve"> apmēr</w:t>
      </w:r>
      <w:r w:rsidR="009B5006">
        <w:rPr>
          <w:rFonts w:ascii="Times New Roman" w:hAnsi="Times New Roman"/>
          <w:noProof/>
          <w:sz w:val="24"/>
          <w:szCs w:val="28"/>
          <w:lang w:val="lv-LV"/>
        </w:rPr>
        <w:t>ā</w:t>
      </w:r>
      <w:r w:rsidR="009B5006" w:rsidRPr="00AF543F">
        <w:rPr>
          <w:rFonts w:ascii="Times New Roman" w:hAnsi="Times New Roman"/>
          <w:noProof/>
          <w:sz w:val="24"/>
          <w:szCs w:val="28"/>
          <w:lang w:val="lv-LV"/>
        </w:rPr>
        <w:t>, no kuriem 80 500</w:t>
      </w:r>
      <w:r w:rsidR="009B5006" w:rsidRPr="00AF543F">
        <w:rPr>
          <w:rFonts w:ascii="Times New Roman" w:hAnsi="Times New Roman"/>
          <w:i/>
          <w:noProof/>
          <w:sz w:val="24"/>
          <w:szCs w:val="28"/>
          <w:lang w:val="lv-LV"/>
        </w:rPr>
        <w:t xml:space="preserve"> euro</w:t>
      </w:r>
      <w:r w:rsidR="009B5006" w:rsidRPr="00AF543F">
        <w:rPr>
          <w:rFonts w:ascii="Times New Roman" w:hAnsi="Times New Roman"/>
          <w:noProof/>
          <w:sz w:val="24"/>
          <w:szCs w:val="28"/>
          <w:lang w:val="lv-LV"/>
        </w:rPr>
        <w:t xml:space="preserve"> bija GENE līdzfinansējums</w:t>
      </w:r>
      <w:r w:rsidRPr="000153F9">
        <w:rPr>
          <w:rFonts w:ascii="Times New Roman" w:eastAsia="Times New Roman" w:hAnsi="Times New Roman" w:cs="Times New Roman"/>
          <w:sz w:val="24"/>
          <w:szCs w:val="24"/>
          <w:lang w:val="lv-LV"/>
        </w:rPr>
        <w:t>. Tās ietvaros īstenots gan atklāts projektu konkurs</w:t>
      </w:r>
      <w:r w:rsidR="00036C96">
        <w:rPr>
          <w:rFonts w:ascii="Times New Roman" w:eastAsia="Times New Roman" w:hAnsi="Times New Roman" w:cs="Times New Roman"/>
          <w:sz w:val="24"/>
          <w:szCs w:val="24"/>
          <w:lang w:val="lv-LV"/>
        </w:rPr>
        <w:t>s</w:t>
      </w:r>
      <w:r w:rsidRPr="000153F9">
        <w:rPr>
          <w:rFonts w:ascii="Times New Roman" w:eastAsia="Times New Roman" w:hAnsi="Times New Roman" w:cs="Times New Roman"/>
          <w:sz w:val="24"/>
          <w:szCs w:val="24"/>
          <w:lang w:val="lv-LV"/>
        </w:rPr>
        <w:t xml:space="preserve"> vispārējās izglītības iestādēm sadarbībā ar nevalstiskajām organizācijām, gan papildu aktivitātes, piemēram, seminārs projektu īstenotājiem un konference plašākai sabiedrībai</w:t>
      </w:r>
      <w:r w:rsidR="00036C96">
        <w:rPr>
          <w:rFonts w:ascii="Times New Roman" w:eastAsia="Times New Roman" w:hAnsi="Times New Roman" w:cs="Times New Roman"/>
          <w:sz w:val="24"/>
          <w:szCs w:val="24"/>
          <w:lang w:val="lv-LV"/>
        </w:rPr>
        <w:t>, lai sekmētu izpratni par globālo izglītību Latvijā</w:t>
      </w:r>
      <w:r w:rsidRPr="000153F9">
        <w:rPr>
          <w:rFonts w:ascii="Times New Roman" w:eastAsia="Times New Roman" w:hAnsi="Times New Roman" w:cs="Times New Roman"/>
          <w:sz w:val="24"/>
          <w:szCs w:val="24"/>
          <w:lang w:val="lv-LV"/>
        </w:rPr>
        <w:t>.</w:t>
      </w:r>
    </w:p>
    <w:p w14:paraId="631C884A" w14:textId="5D11EAAC" w:rsidR="00786288" w:rsidRPr="000153F9" w:rsidRDefault="00901E45"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0153F9">
        <w:rPr>
          <w:rFonts w:ascii="Times New Roman" w:hAnsi="Times New Roman" w:cs="Times New Roman"/>
          <w:sz w:val="24"/>
          <w:szCs w:val="24"/>
          <w:lang w:val="lv-LV"/>
        </w:rPr>
        <w:t xml:space="preserve">Līdz ar iestāšanos OECD </w:t>
      </w:r>
      <w:r w:rsidRPr="000153F9">
        <w:rPr>
          <w:rFonts w:ascii="Times New Roman" w:hAnsi="Times New Roman" w:cs="Times New Roman"/>
          <w:b/>
          <w:sz w:val="24"/>
          <w:szCs w:val="24"/>
          <w:lang w:val="lv-LV"/>
        </w:rPr>
        <w:t xml:space="preserve">Latvija iesaistās OECD Attīstības palīdzības komitejas struktūrās </w:t>
      </w:r>
      <w:r w:rsidR="00D65FFB" w:rsidRPr="000153F9">
        <w:rPr>
          <w:rFonts w:ascii="Times New Roman" w:hAnsi="Times New Roman" w:cs="Times New Roman"/>
          <w:b/>
          <w:sz w:val="24"/>
          <w:szCs w:val="24"/>
          <w:lang w:val="lv-LV"/>
        </w:rPr>
        <w:t xml:space="preserve">(OECD DAC) </w:t>
      </w:r>
      <w:r w:rsidRPr="000153F9">
        <w:rPr>
          <w:rFonts w:ascii="Times New Roman" w:hAnsi="Times New Roman" w:cs="Times New Roman"/>
          <w:b/>
          <w:sz w:val="24"/>
          <w:szCs w:val="24"/>
          <w:lang w:val="lv-LV"/>
        </w:rPr>
        <w:t>kā novērotājvalsts</w:t>
      </w:r>
      <w:r w:rsidRPr="000153F9">
        <w:rPr>
          <w:rFonts w:ascii="Times New Roman" w:hAnsi="Times New Roman" w:cs="Times New Roman"/>
          <w:sz w:val="24"/>
          <w:szCs w:val="24"/>
          <w:lang w:val="lv-LV"/>
        </w:rPr>
        <w:t>, pakāpeniski pārņemot starptautiskos attīstības sadarbības sniegšanas standartus ar mērķi integrēties</w:t>
      </w:r>
      <w:r w:rsidR="00FB3A02" w:rsidRPr="000153F9">
        <w:rPr>
          <w:rFonts w:ascii="Times New Roman" w:hAnsi="Times New Roman" w:cs="Times New Roman"/>
          <w:sz w:val="24"/>
          <w:szCs w:val="24"/>
          <w:lang w:val="lv-LV"/>
        </w:rPr>
        <w:t xml:space="preserve"> OECD</w:t>
      </w:r>
      <w:r w:rsidRPr="000153F9">
        <w:rPr>
          <w:rFonts w:ascii="Times New Roman" w:hAnsi="Times New Roman" w:cs="Times New Roman"/>
          <w:sz w:val="24"/>
          <w:szCs w:val="24"/>
          <w:lang w:val="lv-LV"/>
        </w:rPr>
        <w:t xml:space="preserve"> attīstības sadarbības sniedzēju kopienā un </w:t>
      </w:r>
      <w:r w:rsidR="00FB3A02" w:rsidRPr="000153F9">
        <w:rPr>
          <w:rFonts w:ascii="Times New Roman" w:hAnsi="Times New Roman" w:cs="Times New Roman"/>
          <w:sz w:val="24"/>
          <w:szCs w:val="24"/>
          <w:lang w:val="lv-LV"/>
        </w:rPr>
        <w:t xml:space="preserve">pilnveidot sniegtā atbalsta partnervalstīm </w:t>
      </w:r>
      <w:r w:rsidRPr="000153F9">
        <w:rPr>
          <w:rFonts w:ascii="Times New Roman" w:hAnsi="Times New Roman" w:cs="Times New Roman"/>
          <w:sz w:val="24"/>
          <w:szCs w:val="24"/>
          <w:lang w:val="lv-LV"/>
        </w:rPr>
        <w:t>ilgtspēj</w:t>
      </w:r>
      <w:r w:rsidR="00C258E7" w:rsidRPr="000153F9">
        <w:rPr>
          <w:rFonts w:ascii="Times New Roman" w:hAnsi="Times New Roman" w:cs="Times New Roman"/>
          <w:sz w:val="24"/>
          <w:szCs w:val="24"/>
          <w:lang w:val="lv-LV"/>
        </w:rPr>
        <w:t>u un efekti</w:t>
      </w:r>
      <w:r w:rsidRPr="000153F9">
        <w:rPr>
          <w:rFonts w:ascii="Times New Roman" w:hAnsi="Times New Roman" w:cs="Times New Roman"/>
          <w:sz w:val="24"/>
          <w:szCs w:val="24"/>
          <w:lang w:val="lv-LV"/>
        </w:rPr>
        <w:t>v</w:t>
      </w:r>
      <w:r w:rsidR="00FB3A02" w:rsidRPr="000153F9">
        <w:rPr>
          <w:rFonts w:ascii="Times New Roman" w:hAnsi="Times New Roman" w:cs="Times New Roman"/>
          <w:sz w:val="24"/>
          <w:szCs w:val="24"/>
          <w:lang w:val="lv-LV"/>
        </w:rPr>
        <w:t>itāti</w:t>
      </w:r>
      <w:r w:rsidR="00167CE3" w:rsidRPr="000153F9">
        <w:rPr>
          <w:rFonts w:ascii="Times New Roman" w:hAnsi="Times New Roman" w:cs="Times New Roman"/>
          <w:sz w:val="24"/>
          <w:szCs w:val="24"/>
          <w:lang w:val="lv-LV"/>
        </w:rPr>
        <w:t>, kā arī īstenojot labās prakses principus sniegtās attīstības palīdzības novērtēšanā</w:t>
      </w:r>
      <w:r w:rsidR="003A1BFF" w:rsidRPr="000153F9">
        <w:rPr>
          <w:rFonts w:ascii="Times New Roman" w:hAnsi="Times New Roman" w:cs="Times New Roman"/>
          <w:sz w:val="24"/>
          <w:szCs w:val="24"/>
          <w:lang w:val="lv-LV"/>
        </w:rPr>
        <w:t xml:space="preserve">. </w:t>
      </w:r>
      <w:r w:rsidR="00167CE3" w:rsidRPr="000153F9">
        <w:rPr>
          <w:rFonts w:ascii="Times New Roman" w:hAnsi="Times New Roman" w:cs="Times New Roman"/>
          <w:sz w:val="24"/>
          <w:szCs w:val="24"/>
          <w:lang w:val="lv-LV"/>
        </w:rPr>
        <w:t xml:space="preserve">Pārskata periodā ir panākta </w:t>
      </w:r>
      <w:r w:rsidR="00167CE3" w:rsidRPr="000153F9">
        <w:rPr>
          <w:rFonts w:ascii="Times New Roman" w:hAnsi="Times New Roman" w:cs="Times New Roman"/>
          <w:b/>
          <w:sz w:val="24"/>
          <w:szCs w:val="24"/>
          <w:lang w:val="lv-LV"/>
        </w:rPr>
        <w:t xml:space="preserve">vienošanās ar OECD DAC par </w:t>
      </w:r>
      <w:r w:rsidR="00FB3A02" w:rsidRPr="000153F9">
        <w:rPr>
          <w:rFonts w:ascii="Times New Roman" w:hAnsi="Times New Roman" w:cs="Times New Roman"/>
          <w:b/>
          <w:sz w:val="24"/>
          <w:szCs w:val="24"/>
          <w:lang w:val="lv-LV"/>
        </w:rPr>
        <w:t>“</w:t>
      </w:r>
      <w:r w:rsidR="00E07B69" w:rsidRPr="000153F9">
        <w:rPr>
          <w:rFonts w:ascii="Times New Roman" w:hAnsi="Times New Roman" w:cs="Times New Roman"/>
          <w:b/>
          <w:sz w:val="24"/>
          <w:szCs w:val="24"/>
          <w:lang w:val="lv-LV"/>
        </w:rPr>
        <w:t>Ceļa karti</w:t>
      </w:r>
      <w:r w:rsidR="00FB3A02" w:rsidRPr="000153F9">
        <w:rPr>
          <w:rFonts w:ascii="Times New Roman" w:hAnsi="Times New Roman" w:cs="Times New Roman"/>
          <w:b/>
          <w:sz w:val="24"/>
          <w:szCs w:val="24"/>
          <w:lang w:val="lv-LV"/>
        </w:rPr>
        <w:t>”</w:t>
      </w:r>
      <w:r w:rsidR="00E07B69" w:rsidRPr="000153F9">
        <w:rPr>
          <w:rFonts w:ascii="Times New Roman" w:hAnsi="Times New Roman" w:cs="Times New Roman"/>
          <w:b/>
          <w:sz w:val="24"/>
          <w:szCs w:val="24"/>
          <w:lang w:val="lv-LV"/>
        </w:rPr>
        <w:t xml:space="preserve"> </w:t>
      </w:r>
      <w:r w:rsidR="00B638C0" w:rsidRPr="000153F9">
        <w:rPr>
          <w:rFonts w:ascii="Times New Roman" w:hAnsi="Times New Roman" w:cs="Times New Roman"/>
          <w:b/>
          <w:sz w:val="24"/>
          <w:szCs w:val="24"/>
          <w:lang w:val="lv-LV"/>
        </w:rPr>
        <w:t xml:space="preserve">turpmākajam divu gadu periodam </w:t>
      </w:r>
      <w:r w:rsidR="00E07B69" w:rsidRPr="000153F9">
        <w:rPr>
          <w:rFonts w:ascii="Times New Roman" w:hAnsi="Times New Roman" w:cs="Times New Roman"/>
          <w:b/>
          <w:sz w:val="24"/>
          <w:szCs w:val="24"/>
          <w:lang w:val="lv-LV"/>
        </w:rPr>
        <w:t xml:space="preserve">Latvijas virzībai uz </w:t>
      </w:r>
      <w:r w:rsidR="00B638C0" w:rsidRPr="000153F9">
        <w:rPr>
          <w:rFonts w:ascii="Times New Roman" w:hAnsi="Times New Roman" w:cs="Times New Roman"/>
          <w:b/>
          <w:sz w:val="24"/>
          <w:szCs w:val="24"/>
          <w:lang w:val="lv-LV"/>
        </w:rPr>
        <w:t xml:space="preserve">pievienošanos </w:t>
      </w:r>
      <w:r w:rsidR="00E07B69" w:rsidRPr="000153F9">
        <w:rPr>
          <w:rFonts w:ascii="Times New Roman" w:hAnsi="Times New Roman" w:cs="Times New Roman"/>
          <w:b/>
          <w:sz w:val="24"/>
          <w:szCs w:val="24"/>
          <w:lang w:val="lv-LV"/>
        </w:rPr>
        <w:t>OECD DAC biedra statusā</w:t>
      </w:r>
      <w:r w:rsidR="00127675" w:rsidRPr="000153F9">
        <w:rPr>
          <w:rFonts w:ascii="Times New Roman" w:hAnsi="Times New Roman" w:cs="Times New Roman"/>
          <w:sz w:val="24"/>
          <w:szCs w:val="24"/>
          <w:lang w:val="lv-LV"/>
        </w:rPr>
        <w:t>.</w:t>
      </w:r>
    </w:p>
    <w:p w14:paraId="320FDFC8" w14:textId="4521C544" w:rsidR="00642A26" w:rsidRPr="00AF6429" w:rsidRDefault="00DC34A9" w:rsidP="0016782D">
      <w:pPr>
        <w:pStyle w:val="ListParagraph"/>
        <w:numPr>
          <w:ilvl w:val="1"/>
          <w:numId w:val="23"/>
        </w:numPr>
        <w:spacing w:after="0" w:line="240" w:lineRule="auto"/>
        <w:ind w:left="792"/>
        <w:jc w:val="both"/>
        <w:rPr>
          <w:rFonts w:ascii="Times New Roman" w:eastAsia="Times New Roman" w:hAnsi="Times New Roman" w:cs="Times New Roman"/>
          <w:sz w:val="24"/>
          <w:szCs w:val="24"/>
          <w:lang w:val="lv-LV"/>
        </w:rPr>
      </w:pPr>
      <w:r w:rsidRPr="004D41ED">
        <w:rPr>
          <w:rFonts w:ascii="Times New Roman" w:hAnsi="Times New Roman" w:cs="Times New Roman"/>
          <w:b/>
          <w:sz w:val="24"/>
          <w:szCs w:val="24"/>
          <w:lang w:val="lv-LV"/>
        </w:rPr>
        <w:t>Laika posmā no 2016.</w:t>
      </w:r>
      <w:r w:rsidR="00743B52">
        <w:rPr>
          <w:rFonts w:ascii="Times New Roman" w:hAnsi="Times New Roman" w:cs="Times New Roman"/>
          <w:b/>
          <w:sz w:val="24"/>
          <w:szCs w:val="24"/>
          <w:lang w:val="lv-LV"/>
        </w:rPr>
        <w:t xml:space="preserve"> </w:t>
      </w:r>
      <w:r w:rsidRPr="004D41ED">
        <w:rPr>
          <w:rFonts w:ascii="Times New Roman" w:hAnsi="Times New Roman" w:cs="Times New Roman"/>
          <w:b/>
          <w:sz w:val="24"/>
          <w:szCs w:val="24"/>
          <w:lang w:val="lv-LV"/>
        </w:rPr>
        <w:t>gada ar ĀM divpusējā attīstības sadarbības budžeta atbalstu ir īstenoti 63 projekti</w:t>
      </w:r>
      <w:r w:rsidRPr="004D41ED">
        <w:rPr>
          <w:rFonts w:ascii="Times New Roman" w:hAnsi="Times New Roman" w:cs="Times New Roman"/>
          <w:sz w:val="24"/>
          <w:szCs w:val="24"/>
          <w:lang w:val="lv-LV"/>
        </w:rPr>
        <w:t xml:space="preserve"> (ieskaitot atbalstu LAPAS un LPS dalībai starptautiskās PSO platformās un sabiedrības informēšanas aktivitātēm).</w:t>
      </w:r>
      <w:r w:rsidR="003A26D6">
        <w:rPr>
          <w:rFonts w:ascii="Times New Roman" w:hAnsi="Times New Roman" w:cs="Times New Roman"/>
          <w:sz w:val="24"/>
          <w:szCs w:val="24"/>
          <w:lang w:val="lv-LV"/>
        </w:rPr>
        <w:t xml:space="preserve"> </w:t>
      </w:r>
      <w:r w:rsidR="00C12E63" w:rsidRPr="000153F9">
        <w:rPr>
          <w:rFonts w:ascii="Times New Roman" w:hAnsi="Times New Roman" w:cs="Times New Roman"/>
          <w:sz w:val="24"/>
          <w:szCs w:val="24"/>
          <w:lang w:val="lv-LV"/>
        </w:rPr>
        <w:t xml:space="preserve">Šajā periodā no </w:t>
      </w:r>
      <w:r w:rsidR="00C12E63" w:rsidRPr="000153F9">
        <w:rPr>
          <w:rFonts w:ascii="Times New Roman" w:hAnsi="Times New Roman" w:cs="Times New Roman"/>
          <w:b/>
          <w:sz w:val="24"/>
          <w:szCs w:val="24"/>
          <w:lang w:val="lv-LV"/>
        </w:rPr>
        <w:t>ĀM pārvaldītā divpusējā attīstības sadarbības budžeta 5</w:t>
      </w:r>
      <w:r w:rsidR="0065341C">
        <w:rPr>
          <w:rFonts w:ascii="Times New Roman" w:hAnsi="Times New Roman" w:cs="Times New Roman"/>
          <w:b/>
          <w:sz w:val="24"/>
          <w:szCs w:val="24"/>
          <w:lang w:val="lv-LV"/>
        </w:rPr>
        <w:t>7</w:t>
      </w:r>
      <w:r w:rsidR="00C12E63" w:rsidRPr="000153F9">
        <w:rPr>
          <w:rFonts w:ascii="Times New Roman" w:hAnsi="Times New Roman" w:cs="Times New Roman"/>
          <w:b/>
          <w:sz w:val="24"/>
          <w:szCs w:val="24"/>
          <w:lang w:val="lv-LV"/>
        </w:rPr>
        <w:t>% novirzīti p</w:t>
      </w:r>
      <w:r w:rsidR="00AE6475" w:rsidRPr="000153F9">
        <w:rPr>
          <w:rFonts w:ascii="Times New Roman" w:hAnsi="Times New Roman" w:cs="Times New Roman"/>
          <w:b/>
          <w:sz w:val="24"/>
          <w:szCs w:val="24"/>
          <w:lang w:val="lv-LV"/>
        </w:rPr>
        <w:t>rioritāro ES Austrumu partnerības valstu atbalstam</w:t>
      </w:r>
      <w:r w:rsidR="00C12E63" w:rsidRPr="000153F9">
        <w:rPr>
          <w:rFonts w:ascii="Times New Roman" w:hAnsi="Times New Roman" w:cs="Times New Roman"/>
          <w:b/>
          <w:sz w:val="24"/>
          <w:szCs w:val="24"/>
          <w:lang w:val="lv-LV"/>
        </w:rPr>
        <w:t>,</w:t>
      </w:r>
      <w:r w:rsidR="003A26D6">
        <w:rPr>
          <w:rFonts w:ascii="Times New Roman" w:hAnsi="Times New Roman" w:cs="Times New Roman"/>
          <w:b/>
          <w:sz w:val="24"/>
          <w:szCs w:val="24"/>
          <w:lang w:val="lv-LV"/>
        </w:rPr>
        <w:t xml:space="preserve"> </w:t>
      </w:r>
      <w:r w:rsidR="0065341C">
        <w:rPr>
          <w:rFonts w:ascii="Times New Roman" w:hAnsi="Times New Roman" w:cs="Times New Roman"/>
          <w:b/>
          <w:sz w:val="24"/>
          <w:szCs w:val="24"/>
          <w:lang w:val="lv-LV"/>
        </w:rPr>
        <w:t>19</w:t>
      </w:r>
      <w:r w:rsidR="00C12E63" w:rsidRPr="000153F9">
        <w:rPr>
          <w:rFonts w:ascii="Times New Roman" w:hAnsi="Times New Roman" w:cs="Times New Roman"/>
          <w:b/>
          <w:sz w:val="24"/>
          <w:szCs w:val="24"/>
          <w:lang w:val="lv-LV"/>
        </w:rPr>
        <w:t xml:space="preserve">% </w:t>
      </w:r>
      <w:r w:rsidR="00783276">
        <w:rPr>
          <w:rFonts w:ascii="Times New Roman" w:hAnsi="Times New Roman" w:cs="Times New Roman"/>
          <w:b/>
          <w:sz w:val="24"/>
          <w:szCs w:val="24"/>
          <w:lang w:val="lv-LV"/>
        </w:rPr>
        <w:t>–</w:t>
      </w:r>
      <w:r w:rsidR="00C12E63" w:rsidRPr="000153F9">
        <w:rPr>
          <w:rFonts w:ascii="Times New Roman" w:hAnsi="Times New Roman" w:cs="Times New Roman"/>
          <w:b/>
          <w:sz w:val="24"/>
          <w:szCs w:val="24"/>
          <w:lang w:val="lv-LV"/>
        </w:rPr>
        <w:t xml:space="preserve"> </w:t>
      </w:r>
      <w:r w:rsidR="00AE6475" w:rsidRPr="000153F9">
        <w:rPr>
          <w:rFonts w:ascii="Times New Roman" w:hAnsi="Times New Roman" w:cs="Times New Roman"/>
          <w:b/>
          <w:sz w:val="24"/>
          <w:szCs w:val="24"/>
          <w:lang w:val="lv-LV"/>
        </w:rPr>
        <w:t xml:space="preserve">prioritārajām Centrālāzijas valstīm, </w:t>
      </w:r>
      <w:r w:rsidR="00C12E63" w:rsidRPr="000153F9">
        <w:rPr>
          <w:rFonts w:ascii="Times New Roman" w:hAnsi="Times New Roman" w:cs="Times New Roman"/>
          <w:b/>
          <w:sz w:val="24"/>
          <w:szCs w:val="24"/>
          <w:lang w:val="lv-LV"/>
        </w:rPr>
        <w:t>1</w:t>
      </w:r>
      <w:r w:rsidR="0065341C">
        <w:rPr>
          <w:rFonts w:ascii="Times New Roman" w:hAnsi="Times New Roman" w:cs="Times New Roman"/>
          <w:b/>
          <w:sz w:val="24"/>
          <w:szCs w:val="24"/>
          <w:lang w:val="lv-LV"/>
        </w:rPr>
        <w:t>5</w:t>
      </w:r>
      <w:r w:rsidR="00C12E63" w:rsidRPr="000153F9">
        <w:rPr>
          <w:rFonts w:ascii="Times New Roman" w:hAnsi="Times New Roman" w:cs="Times New Roman"/>
          <w:b/>
          <w:sz w:val="24"/>
          <w:szCs w:val="24"/>
          <w:lang w:val="lv-LV"/>
        </w:rPr>
        <w:t xml:space="preserve">% </w:t>
      </w:r>
      <w:r w:rsidR="00783276">
        <w:rPr>
          <w:rFonts w:ascii="Times New Roman" w:hAnsi="Times New Roman" w:cs="Times New Roman"/>
          <w:b/>
          <w:sz w:val="24"/>
          <w:szCs w:val="24"/>
          <w:lang w:val="lv-LV"/>
        </w:rPr>
        <w:t>–</w:t>
      </w:r>
      <w:r w:rsidR="00C12E63" w:rsidRPr="000153F9">
        <w:rPr>
          <w:rFonts w:ascii="Times New Roman" w:hAnsi="Times New Roman" w:cs="Times New Roman"/>
          <w:b/>
          <w:sz w:val="24"/>
          <w:szCs w:val="24"/>
          <w:lang w:val="lv-LV"/>
        </w:rPr>
        <w:t xml:space="preserve"> </w:t>
      </w:r>
      <w:r w:rsidR="00AE6475" w:rsidRPr="000153F9">
        <w:rPr>
          <w:rFonts w:ascii="Times New Roman" w:hAnsi="Times New Roman" w:cs="Times New Roman"/>
          <w:b/>
          <w:sz w:val="24"/>
          <w:szCs w:val="24"/>
          <w:lang w:val="lv-LV"/>
        </w:rPr>
        <w:t>citām valstīm un teritorijām</w:t>
      </w:r>
      <w:r w:rsidR="00C12E63" w:rsidRPr="000153F9">
        <w:rPr>
          <w:rFonts w:ascii="Times New Roman" w:hAnsi="Times New Roman" w:cs="Times New Roman"/>
          <w:b/>
          <w:sz w:val="24"/>
          <w:szCs w:val="24"/>
          <w:lang w:val="lv-LV"/>
        </w:rPr>
        <w:t xml:space="preserve">, 9% </w:t>
      </w:r>
      <w:r w:rsidR="00783276">
        <w:rPr>
          <w:rFonts w:ascii="Times New Roman" w:hAnsi="Times New Roman" w:cs="Times New Roman"/>
          <w:b/>
          <w:sz w:val="24"/>
          <w:szCs w:val="24"/>
          <w:lang w:val="lv-LV"/>
        </w:rPr>
        <w:t>–</w:t>
      </w:r>
      <w:r w:rsidR="00C12E63" w:rsidRPr="000153F9">
        <w:rPr>
          <w:rFonts w:ascii="Times New Roman" w:hAnsi="Times New Roman" w:cs="Times New Roman"/>
          <w:b/>
          <w:sz w:val="24"/>
          <w:szCs w:val="24"/>
          <w:lang w:val="lv-LV"/>
        </w:rPr>
        <w:t xml:space="preserve"> </w:t>
      </w:r>
      <w:r w:rsidR="008D3B0C">
        <w:rPr>
          <w:rFonts w:ascii="Times New Roman" w:hAnsi="Times New Roman" w:cs="Times New Roman"/>
          <w:b/>
          <w:sz w:val="24"/>
          <w:szCs w:val="24"/>
          <w:lang w:val="lv-LV"/>
        </w:rPr>
        <w:t>PSO</w:t>
      </w:r>
      <w:r w:rsidR="008D3B0C" w:rsidRPr="000153F9">
        <w:rPr>
          <w:rFonts w:ascii="Times New Roman" w:hAnsi="Times New Roman" w:cs="Times New Roman"/>
          <w:b/>
          <w:sz w:val="24"/>
          <w:szCs w:val="24"/>
          <w:lang w:val="lv-LV"/>
        </w:rPr>
        <w:t xml:space="preserve"> </w:t>
      </w:r>
      <w:r w:rsidR="00C12E63" w:rsidRPr="000153F9">
        <w:rPr>
          <w:rFonts w:ascii="Times New Roman" w:hAnsi="Times New Roman" w:cs="Times New Roman"/>
          <w:b/>
          <w:sz w:val="24"/>
          <w:szCs w:val="24"/>
          <w:lang w:val="lv-LV"/>
        </w:rPr>
        <w:t>atbalstam, sabiedrības informēšanas aktivitātēm</w:t>
      </w:r>
      <w:r w:rsidR="00AE6475" w:rsidRPr="000153F9">
        <w:rPr>
          <w:rFonts w:ascii="Times New Roman" w:hAnsi="Times New Roman" w:cs="Times New Roman"/>
          <w:b/>
          <w:sz w:val="24"/>
          <w:szCs w:val="24"/>
          <w:lang w:val="lv-LV"/>
        </w:rPr>
        <w:t xml:space="preserve"> un </w:t>
      </w:r>
      <w:r w:rsidR="0065341C">
        <w:rPr>
          <w:rFonts w:ascii="Times New Roman" w:hAnsi="Times New Roman" w:cs="Times New Roman"/>
          <w:b/>
          <w:sz w:val="24"/>
          <w:szCs w:val="24"/>
          <w:lang w:val="lv-LV"/>
        </w:rPr>
        <w:t>attīstības (globālās) izglītības</w:t>
      </w:r>
      <w:r w:rsidR="0065341C" w:rsidRPr="000153F9">
        <w:rPr>
          <w:rFonts w:ascii="Times New Roman" w:hAnsi="Times New Roman" w:cs="Times New Roman"/>
          <w:b/>
          <w:sz w:val="24"/>
          <w:szCs w:val="24"/>
          <w:lang w:val="lv-LV"/>
        </w:rPr>
        <w:t xml:space="preserve"> </w:t>
      </w:r>
      <w:r w:rsidR="00C12E63" w:rsidRPr="000153F9">
        <w:rPr>
          <w:rFonts w:ascii="Times New Roman" w:hAnsi="Times New Roman" w:cs="Times New Roman"/>
          <w:b/>
          <w:sz w:val="24"/>
          <w:szCs w:val="24"/>
          <w:lang w:val="lv-LV"/>
        </w:rPr>
        <w:t>projektiem</w:t>
      </w:r>
      <w:r w:rsidR="00AE6475">
        <w:rPr>
          <w:rStyle w:val="FootnoteReference"/>
          <w:rFonts w:ascii="Times New Roman" w:hAnsi="Times New Roman" w:cs="Times New Roman"/>
          <w:sz w:val="24"/>
          <w:szCs w:val="24"/>
          <w:lang w:val="lv-LV"/>
        </w:rPr>
        <w:footnoteReference w:id="76"/>
      </w:r>
      <w:r w:rsidR="00AE6475" w:rsidRPr="000153F9">
        <w:rPr>
          <w:rFonts w:ascii="Times New Roman" w:hAnsi="Times New Roman" w:cs="Times New Roman"/>
          <w:sz w:val="24"/>
          <w:szCs w:val="24"/>
          <w:lang w:val="lv-LV"/>
        </w:rPr>
        <w:t xml:space="preserve">. </w:t>
      </w:r>
      <w:r w:rsidR="00167CE3" w:rsidRPr="000153F9">
        <w:rPr>
          <w:rFonts w:ascii="Times New Roman" w:hAnsi="Times New Roman" w:cs="Times New Roman"/>
          <w:sz w:val="24"/>
          <w:szCs w:val="24"/>
          <w:lang w:val="lv-LV"/>
        </w:rPr>
        <w:t>Pārskata periodā galvena</w:t>
      </w:r>
      <w:r w:rsidR="009E4468" w:rsidRPr="000153F9">
        <w:rPr>
          <w:rFonts w:ascii="Times New Roman" w:hAnsi="Times New Roman" w:cs="Times New Roman"/>
          <w:sz w:val="24"/>
          <w:szCs w:val="24"/>
          <w:lang w:val="lv-LV"/>
        </w:rPr>
        <w:t>is</w:t>
      </w:r>
      <w:r w:rsidR="00167CE3" w:rsidRPr="000153F9">
        <w:rPr>
          <w:rFonts w:ascii="Times New Roman" w:hAnsi="Times New Roman" w:cs="Times New Roman"/>
          <w:sz w:val="24"/>
          <w:szCs w:val="24"/>
          <w:lang w:val="lv-LV"/>
        </w:rPr>
        <w:t xml:space="preserve"> instrument</w:t>
      </w:r>
      <w:r w:rsidR="009E4468" w:rsidRPr="000153F9">
        <w:rPr>
          <w:rFonts w:ascii="Times New Roman" w:hAnsi="Times New Roman" w:cs="Times New Roman"/>
          <w:sz w:val="24"/>
          <w:szCs w:val="24"/>
          <w:lang w:val="lv-LV"/>
        </w:rPr>
        <w:t>s</w:t>
      </w:r>
      <w:r w:rsidR="00167CE3" w:rsidRPr="000153F9">
        <w:rPr>
          <w:rFonts w:ascii="Times New Roman" w:hAnsi="Times New Roman" w:cs="Times New Roman"/>
          <w:sz w:val="24"/>
          <w:szCs w:val="24"/>
          <w:lang w:val="lv-LV"/>
        </w:rPr>
        <w:t xml:space="preserve"> attīstības sadarbības projektu īstenošanai no ĀM pārvaldītā </w:t>
      </w:r>
      <w:r w:rsidR="00F91F17" w:rsidRPr="000153F9">
        <w:rPr>
          <w:rFonts w:ascii="Times New Roman" w:hAnsi="Times New Roman" w:cs="Times New Roman"/>
          <w:sz w:val="24"/>
          <w:szCs w:val="24"/>
          <w:lang w:val="lv-LV"/>
        </w:rPr>
        <w:t>divpusējā attīstības sadarbības budžeta ir granta projektu konkurss</w:t>
      </w:r>
      <w:r w:rsidR="00783276">
        <w:rPr>
          <w:rFonts w:ascii="Times New Roman" w:hAnsi="Times New Roman" w:cs="Times New Roman"/>
          <w:sz w:val="24"/>
          <w:szCs w:val="24"/>
          <w:lang w:val="lv-LV"/>
        </w:rPr>
        <w:t>, ar kura palīdzību finansējumu projektu īstenošanai Latvijai prioritārajās partnervalstīs un prioritārajās jomās saņem gan publiskā, gan privātā, gan pilsoniskās sabiedrības sektora organizācijas. Vienlaikus</w:t>
      </w:r>
      <w:r w:rsidR="00C12E63" w:rsidRPr="000153F9">
        <w:rPr>
          <w:rFonts w:ascii="Times New Roman" w:hAnsi="Times New Roman" w:cs="Times New Roman"/>
          <w:sz w:val="24"/>
          <w:szCs w:val="24"/>
          <w:lang w:val="lv-LV"/>
        </w:rPr>
        <w:t xml:space="preserve"> </w:t>
      </w:r>
      <w:r w:rsidR="00D05271">
        <w:rPr>
          <w:rFonts w:ascii="Times New Roman" w:hAnsi="Times New Roman" w:cs="Times New Roman"/>
          <w:sz w:val="24"/>
          <w:szCs w:val="24"/>
          <w:lang w:val="lv-LV"/>
        </w:rPr>
        <w:t xml:space="preserve">vismaz </w:t>
      </w:r>
      <w:r w:rsidR="0000165D" w:rsidRPr="00AF6429">
        <w:rPr>
          <w:rFonts w:ascii="Times New Roman" w:hAnsi="Times New Roman" w:cs="Times New Roman"/>
          <w:sz w:val="24"/>
          <w:szCs w:val="24"/>
          <w:lang w:val="lv-LV"/>
        </w:rPr>
        <w:t xml:space="preserve">50% no </w:t>
      </w:r>
      <w:r w:rsidR="00D05271">
        <w:rPr>
          <w:rFonts w:ascii="Times New Roman" w:hAnsi="Times New Roman" w:cs="Times New Roman"/>
          <w:sz w:val="24"/>
          <w:szCs w:val="24"/>
          <w:lang w:val="lv-LV"/>
        </w:rPr>
        <w:t>konkursā</w:t>
      </w:r>
      <w:r w:rsidR="00D05271" w:rsidRPr="00AF6429">
        <w:rPr>
          <w:rFonts w:ascii="Times New Roman" w:hAnsi="Times New Roman" w:cs="Times New Roman"/>
          <w:sz w:val="24"/>
          <w:szCs w:val="24"/>
          <w:lang w:val="lv-LV"/>
        </w:rPr>
        <w:t xml:space="preserve"> </w:t>
      </w:r>
      <w:r w:rsidR="00524CC6" w:rsidRPr="00AF6429">
        <w:rPr>
          <w:rFonts w:ascii="Times New Roman" w:hAnsi="Times New Roman" w:cs="Times New Roman"/>
          <w:sz w:val="24"/>
          <w:szCs w:val="24"/>
          <w:lang w:val="lv-LV"/>
        </w:rPr>
        <w:t>paredzētā finansējuma tiek novirzīti</w:t>
      </w:r>
      <w:r w:rsidR="0000165D" w:rsidRPr="00AF6429">
        <w:rPr>
          <w:rFonts w:ascii="Times New Roman" w:hAnsi="Times New Roman" w:cs="Times New Roman"/>
          <w:sz w:val="24"/>
          <w:szCs w:val="24"/>
          <w:lang w:val="lv-LV"/>
        </w:rPr>
        <w:t xml:space="preserve"> PSO</w:t>
      </w:r>
      <w:r w:rsidR="00524CC6" w:rsidRPr="00AF6429">
        <w:rPr>
          <w:rFonts w:ascii="Times New Roman" w:hAnsi="Times New Roman" w:cs="Times New Roman"/>
          <w:sz w:val="24"/>
          <w:szCs w:val="24"/>
          <w:lang w:val="lv-LV"/>
        </w:rPr>
        <w:t xml:space="preserve"> attīstības sadarbības projektiem.</w:t>
      </w:r>
      <w:r w:rsidR="00B14A25" w:rsidRPr="00AF6429">
        <w:rPr>
          <w:rFonts w:ascii="Times New Roman" w:eastAsia="Times New Roman" w:hAnsi="Times New Roman" w:cs="Times New Roman"/>
          <w:sz w:val="24"/>
          <w:szCs w:val="24"/>
          <w:lang w:val="lv-LV"/>
        </w:rPr>
        <w:t xml:space="preserve"> </w:t>
      </w:r>
    </w:p>
    <w:p w14:paraId="5BA4FB30" w14:textId="60DD54D3" w:rsidR="00412AE4" w:rsidRPr="00AF6429" w:rsidRDefault="003A1BFF"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AF6429">
        <w:rPr>
          <w:rFonts w:ascii="Times New Roman" w:hAnsi="Times New Roman" w:cs="Times New Roman"/>
          <w:sz w:val="24"/>
          <w:szCs w:val="24"/>
          <w:lang w:val="lv-LV"/>
        </w:rPr>
        <w:t xml:space="preserve">Pārskata periodā </w:t>
      </w:r>
      <w:r w:rsidR="00C60C59" w:rsidRPr="00AF6429">
        <w:rPr>
          <w:rFonts w:ascii="Times New Roman" w:hAnsi="Times New Roman" w:cs="Times New Roman"/>
          <w:sz w:val="24"/>
          <w:szCs w:val="24"/>
          <w:lang w:val="lv-LV"/>
        </w:rPr>
        <w:t xml:space="preserve">ir </w:t>
      </w:r>
      <w:r w:rsidRPr="00AF6429">
        <w:rPr>
          <w:rFonts w:ascii="Times New Roman" w:hAnsi="Times New Roman" w:cs="Times New Roman"/>
          <w:b/>
          <w:sz w:val="24"/>
          <w:szCs w:val="24"/>
          <w:lang w:val="lv-LV"/>
        </w:rPr>
        <w:t xml:space="preserve">īstenoti </w:t>
      </w:r>
      <w:r w:rsidR="009075E8" w:rsidRPr="00AF6429">
        <w:rPr>
          <w:rFonts w:ascii="Times New Roman" w:hAnsi="Times New Roman" w:cs="Times New Roman"/>
          <w:b/>
          <w:sz w:val="24"/>
          <w:szCs w:val="24"/>
          <w:lang w:val="lv-LV"/>
        </w:rPr>
        <w:t xml:space="preserve">arī </w:t>
      </w:r>
      <w:r w:rsidRPr="00AF6429">
        <w:rPr>
          <w:rFonts w:ascii="Times New Roman" w:hAnsi="Times New Roman" w:cs="Times New Roman"/>
          <w:b/>
          <w:sz w:val="24"/>
          <w:szCs w:val="24"/>
          <w:lang w:val="lv-LV"/>
        </w:rPr>
        <w:t xml:space="preserve">vairāki ilgtermiņa </w:t>
      </w:r>
      <w:r w:rsidR="0000646F">
        <w:rPr>
          <w:rFonts w:ascii="Times New Roman" w:hAnsi="Times New Roman" w:cs="Times New Roman"/>
          <w:b/>
          <w:sz w:val="24"/>
          <w:szCs w:val="24"/>
          <w:lang w:val="lv-LV"/>
        </w:rPr>
        <w:t>(</w:t>
      </w:r>
      <w:r w:rsidRPr="00AF6429">
        <w:rPr>
          <w:rFonts w:ascii="Times New Roman" w:hAnsi="Times New Roman" w:cs="Times New Roman"/>
          <w:b/>
          <w:sz w:val="24"/>
          <w:szCs w:val="24"/>
          <w:lang w:val="lv-LV"/>
        </w:rPr>
        <w:t>vairākgadu</w:t>
      </w:r>
      <w:r w:rsidR="0000646F">
        <w:rPr>
          <w:rFonts w:ascii="Times New Roman" w:hAnsi="Times New Roman" w:cs="Times New Roman"/>
          <w:b/>
          <w:sz w:val="24"/>
          <w:szCs w:val="24"/>
          <w:lang w:val="lv-LV"/>
        </w:rPr>
        <w:t>)</w:t>
      </w:r>
      <w:r w:rsidRPr="00AF6429">
        <w:rPr>
          <w:rFonts w:ascii="Times New Roman" w:hAnsi="Times New Roman" w:cs="Times New Roman"/>
          <w:b/>
          <w:sz w:val="24"/>
          <w:szCs w:val="24"/>
          <w:lang w:val="lv-LV"/>
        </w:rPr>
        <w:t xml:space="preserve"> attīstības sadarbības projekti, lielākā daļa no tiem ar piesaistītu citu donoru </w:t>
      </w:r>
      <w:r w:rsidR="00C60C59" w:rsidRPr="00AF6429">
        <w:rPr>
          <w:rFonts w:ascii="Times New Roman" w:hAnsi="Times New Roman" w:cs="Times New Roman"/>
          <w:b/>
          <w:sz w:val="24"/>
          <w:szCs w:val="24"/>
          <w:lang w:val="lv-LV"/>
        </w:rPr>
        <w:t>finansējumu līdzvērtīgā apmērā</w:t>
      </w:r>
      <w:r w:rsidR="00C60C59" w:rsidRPr="00AF6429">
        <w:rPr>
          <w:rFonts w:ascii="Times New Roman" w:hAnsi="Times New Roman" w:cs="Times New Roman"/>
          <w:sz w:val="24"/>
          <w:szCs w:val="24"/>
          <w:lang w:val="lv-LV"/>
        </w:rPr>
        <w:t xml:space="preserve">. </w:t>
      </w:r>
      <w:r w:rsidR="003D0E6D" w:rsidRPr="00AF6429">
        <w:rPr>
          <w:rFonts w:ascii="Times New Roman" w:hAnsi="Times New Roman" w:cs="Times New Roman"/>
          <w:sz w:val="24"/>
          <w:szCs w:val="24"/>
          <w:lang w:val="lv-LV"/>
        </w:rPr>
        <w:t>Tādējādi lielākā mērā tiek plānota un sekmēta konkrēto projektu rezultātu sasaiste ar partnervalsts ilgtermiņa mērķiem, vajadzībām un cit</w:t>
      </w:r>
      <w:r w:rsidR="00661B27" w:rsidRPr="00AF6429">
        <w:rPr>
          <w:rFonts w:ascii="Times New Roman" w:hAnsi="Times New Roman" w:cs="Times New Roman"/>
          <w:sz w:val="24"/>
          <w:szCs w:val="24"/>
          <w:lang w:val="lv-LV"/>
        </w:rPr>
        <w:t>ām</w:t>
      </w:r>
      <w:r w:rsidR="003D0E6D" w:rsidRPr="00AF6429">
        <w:rPr>
          <w:rFonts w:ascii="Times New Roman" w:hAnsi="Times New Roman" w:cs="Times New Roman"/>
          <w:sz w:val="24"/>
          <w:szCs w:val="24"/>
          <w:lang w:val="lv-LV"/>
        </w:rPr>
        <w:t xml:space="preserve"> aktivitātēm </w:t>
      </w:r>
      <w:r w:rsidR="00661B27" w:rsidRPr="00AF6429">
        <w:rPr>
          <w:rFonts w:ascii="Times New Roman" w:hAnsi="Times New Roman" w:cs="Times New Roman"/>
          <w:sz w:val="24"/>
          <w:szCs w:val="24"/>
          <w:lang w:val="lv-LV"/>
        </w:rPr>
        <w:t xml:space="preserve">(arī citu donoru aktivitātēm) </w:t>
      </w:r>
      <w:r w:rsidR="003D0E6D" w:rsidRPr="00AF6429">
        <w:rPr>
          <w:rFonts w:ascii="Times New Roman" w:hAnsi="Times New Roman" w:cs="Times New Roman"/>
          <w:sz w:val="24"/>
          <w:szCs w:val="24"/>
          <w:lang w:val="lv-LV"/>
        </w:rPr>
        <w:t>attiecīgajā jomā.</w:t>
      </w:r>
    </w:p>
    <w:p w14:paraId="3AE36F40" w14:textId="40DAE45C" w:rsidR="003D5514" w:rsidRPr="00AF6429" w:rsidRDefault="00B14A25"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AF6429">
        <w:rPr>
          <w:rFonts w:ascii="Times New Roman" w:hAnsi="Times New Roman" w:cs="Times New Roman"/>
          <w:sz w:val="24"/>
          <w:szCs w:val="24"/>
          <w:lang w:val="lv-LV"/>
        </w:rPr>
        <w:t xml:space="preserve">Pamatnostādņu darbības laikā ir </w:t>
      </w:r>
      <w:r w:rsidRPr="00AF6429">
        <w:rPr>
          <w:rFonts w:ascii="Times New Roman" w:hAnsi="Times New Roman" w:cs="Times New Roman"/>
          <w:b/>
          <w:sz w:val="24"/>
          <w:szCs w:val="24"/>
          <w:lang w:val="lv-LV"/>
        </w:rPr>
        <w:t>uzsākts darba pie attīstības sadarbības jomu regulējošo normatīvo aktu pārskatīšanas un pilnveidošanas</w:t>
      </w:r>
      <w:r w:rsidR="003D5514" w:rsidRPr="00AF6429">
        <w:rPr>
          <w:rFonts w:ascii="Times New Roman" w:hAnsi="Times New Roman" w:cs="Times New Roman"/>
          <w:b/>
          <w:sz w:val="24"/>
          <w:szCs w:val="24"/>
          <w:lang w:val="lv-LV"/>
        </w:rPr>
        <w:t xml:space="preserve">, </w:t>
      </w:r>
      <w:r w:rsidRPr="00AF6429">
        <w:rPr>
          <w:rFonts w:ascii="Times New Roman" w:hAnsi="Times New Roman" w:cs="Times New Roman"/>
          <w:b/>
          <w:sz w:val="24"/>
          <w:szCs w:val="24"/>
          <w:lang w:val="lv-LV"/>
        </w:rPr>
        <w:t>ar mērķi</w:t>
      </w:r>
      <w:r w:rsidR="00CD415F" w:rsidRPr="00AF6429">
        <w:rPr>
          <w:rFonts w:ascii="Times New Roman" w:hAnsi="Times New Roman" w:cs="Times New Roman"/>
          <w:b/>
          <w:sz w:val="24"/>
          <w:lang w:val="lv-LV"/>
        </w:rPr>
        <w:t xml:space="preserve"> uzlabot attīstības sadarbības aktivitāšu plānošanas procesu un nodrošināt to efektīvāku ieviešanu</w:t>
      </w:r>
      <w:r w:rsidR="00CD415F" w:rsidRPr="00AF6429">
        <w:rPr>
          <w:rFonts w:ascii="Times New Roman" w:hAnsi="Times New Roman" w:cs="Times New Roman"/>
          <w:sz w:val="24"/>
          <w:szCs w:val="24"/>
          <w:lang w:val="lv-LV"/>
        </w:rPr>
        <w:t xml:space="preserve">. Šajā </w:t>
      </w:r>
      <w:r w:rsidRPr="00AF6429">
        <w:rPr>
          <w:rFonts w:ascii="Times New Roman" w:hAnsi="Times New Roman" w:cs="Times New Roman"/>
          <w:sz w:val="24"/>
          <w:szCs w:val="24"/>
          <w:lang w:val="lv-LV"/>
        </w:rPr>
        <w:t>procesā ir iesaistītas publiskās pārvaldes iestādes un PSO</w:t>
      </w:r>
      <w:r w:rsidR="00CD415F" w:rsidRPr="00AF6429">
        <w:rPr>
          <w:rFonts w:ascii="Times New Roman" w:hAnsi="Times New Roman" w:cs="Times New Roman"/>
          <w:sz w:val="24"/>
          <w:szCs w:val="24"/>
          <w:lang w:val="lv-LV"/>
        </w:rPr>
        <w:t xml:space="preserve">, kā arī </w:t>
      </w:r>
      <w:r w:rsidR="00167CE3" w:rsidRPr="00AF6429">
        <w:rPr>
          <w:rFonts w:ascii="Times New Roman" w:hAnsi="Times New Roman" w:cs="Times New Roman"/>
          <w:sz w:val="24"/>
          <w:szCs w:val="24"/>
          <w:lang w:val="lv-LV"/>
        </w:rPr>
        <w:t>A</w:t>
      </w:r>
      <w:r w:rsidRPr="00AF6429">
        <w:rPr>
          <w:rFonts w:ascii="Times New Roman" w:hAnsi="Times New Roman" w:cs="Times New Roman"/>
          <w:sz w:val="24"/>
          <w:szCs w:val="24"/>
          <w:lang w:val="lv-LV"/>
        </w:rPr>
        <w:t>ttīstības sadarbības politikas</w:t>
      </w:r>
      <w:r w:rsidR="00167CE3" w:rsidRPr="00AF6429">
        <w:rPr>
          <w:rFonts w:ascii="Times New Roman" w:hAnsi="Times New Roman" w:cs="Times New Roman"/>
          <w:sz w:val="24"/>
          <w:szCs w:val="24"/>
          <w:lang w:val="lv-LV"/>
        </w:rPr>
        <w:t xml:space="preserve"> konsultatīvā padome</w:t>
      </w:r>
      <w:r w:rsidR="00CD415F" w:rsidRPr="00AF6429">
        <w:rPr>
          <w:rFonts w:ascii="Times New Roman" w:hAnsi="Times New Roman" w:cs="Times New Roman"/>
          <w:sz w:val="24"/>
          <w:szCs w:val="24"/>
          <w:lang w:val="lv-LV"/>
        </w:rPr>
        <w:t>.</w:t>
      </w:r>
    </w:p>
    <w:p w14:paraId="74B52591" w14:textId="5A121BBB" w:rsidR="00D34D25" w:rsidRPr="00AF6429" w:rsidRDefault="00D65E02" w:rsidP="0016782D">
      <w:pPr>
        <w:pStyle w:val="ListParagraph"/>
        <w:numPr>
          <w:ilvl w:val="1"/>
          <w:numId w:val="23"/>
        </w:numPr>
        <w:spacing w:after="0" w:line="240" w:lineRule="auto"/>
        <w:ind w:left="792"/>
        <w:jc w:val="both"/>
        <w:rPr>
          <w:rFonts w:ascii="Times New Roman" w:hAnsi="Times New Roman" w:cs="Times New Roman"/>
          <w:sz w:val="24"/>
          <w:szCs w:val="24"/>
          <w:lang w:val="lv-LV"/>
        </w:rPr>
      </w:pPr>
      <w:r w:rsidRPr="00AF6429">
        <w:rPr>
          <w:rFonts w:ascii="Times New Roman" w:hAnsi="Times New Roman" w:cs="Times New Roman"/>
          <w:sz w:val="24"/>
          <w:szCs w:val="24"/>
          <w:lang w:val="lv-LV"/>
        </w:rPr>
        <w:t xml:space="preserve">Pārskata periodā </w:t>
      </w:r>
      <w:r w:rsidRPr="00AF6429">
        <w:rPr>
          <w:rFonts w:ascii="Times New Roman" w:hAnsi="Times New Roman" w:cs="Times New Roman"/>
          <w:b/>
          <w:sz w:val="24"/>
          <w:szCs w:val="24"/>
          <w:lang w:val="lv-LV"/>
        </w:rPr>
        <w:t xml:space="preserve">humānā palīdzība sniegta </w:t>
      </w:r>
      <w:r w:rsidR="002E4ABD" w:rsidRPr="00AF6429">
        <w:rPr>
          <w:rFonts w:ascii="Times New Roman" w:hAnsi="Times New Roman" w:cs="Times New Roman"/>
          <w:b/>
          <w:sz w:val="24"/>
          <w:szCs w:val="24"/>
          <w:lang w:val="lv-LV"/>
        </w:rPr>
        <w:t>atbilstoši krīžu skarto valstu vajadzībām</w:t>
      </w:r>
      <w:r w:rsidRPr="00AF6429">
        <w:rPr>
          <w:rFonts w:ascii="Times New Roman" w:hAnsi="Times New Roman" w:cs="Times New Roman"/>
          <w:b/>
          <w:sz w:val="24"/>
          <w:szCs w:val="24"/>
          <w:lang w:val="lv-LV"/>
        </w:rPr>
        <w:t xml:space="preserve"> </w:t>
      </w:r>
      <w:r w:rsidR="002E4ABD" w:rsidRPr="00AF6429">
        <w:rPr>
          <w:rFonts w:ascii="Times New Roman" w:hAnsi="Times New Roman" w:cs="Times New Roman"/>
          <w:b/>
          <w:sz w:val="24"/>
          <w:szCs w:val="24"/>
          <w:lang w:val="lv-LV"/>
        </w:rPr>
        <w:t>(</w:t>
      </w:r>
      <w:r w:rsidRPr="00AF6429">
        <w:rPr>
          <w:rFonts w:ascii="Times New Roman" w:hAnsi="Times New Roman" w:cs="Times New Roman"/>
          <w:b/>
          <w:i/>
          <w:sz w:val="24"/>
          <w:szCs w:val="24"/>
          <w:lang w:val="lv-LV"/>
        </w:rPr>
        <w:t>ad hoc</w:t>
      </w:r>
      <w:r w:rsidR="002E4ABD" w:rsidRPr="00AF6429">
        <w:rPr>
          <w:rFonts w:ascii="Times New Roman" w:hAnsi="Times New Roman" w:cs="Times New Roman"/>
          <w:b/>
          <w:sz w:val="24"/>
          <w:szCs w:val="24"/>
          <w:lang w:val="lv-LV"/>
        </w:rPr>
        <w:t>)</w:t>
      </w:r>
      <w:r w:rsidR="002E4ABD" w:rsidRPr="00AF6429">
        <w:rPr>
          <w:rFonts w:ascii="Times New Roman" w:hAnsi="Times New Roman" w:cs="Times New Roman"/>
          <w:sz w:val="24"/>
          <w:szCs w:val="24"/>
          <w:lang w:val="lv-LV"/>
        </w:rPr>
        <w:t>.</w:t>
      </w:r>
      <w:r w:rsidR="003A26D6">
        <w:rPr>
          <w:rFonts w:ascii="Times New Roman" w:hAnsi="Times New Roman" w:cs="Times New Roman"/>
          <w:sz w:val="24"/>
          <w:szCs w:val="24"/>
          <w:lang w:val="lv-LV"/>
        </w:rPr>
        <w:t xml:space="preserve"> </w:t>
      </w:r>
      <w:r w:rsidR="00D34D25" w:rsidRPr="00AF6429">
        <w:rPr>
          <w:rFonts w:ascii="Times New Roman" w:hAnsi="Times New Roman" w:cs="Times New Roman"/>
          <w:sz w:val="24"/>
          <w:szCs w:val="24"/>
          <w:lang w:val="lv-LV"/>
        </w:rPr>
        <w:t>Latvija sniedza humāno palīdzību dažādos veidos</w:t>
      </w:r>
      <w:r w:rsidR="008E54D2" w:rsidRPr="00AF6429">
        <w:rPr>
          <w:rFonts w:ascii="Times New Roman" w:hAnsi="Times New Roman" w:cs="Times New Roman"/>
          <w:sz w:val="24"/>
          <w:szCs w:val="24"/>
          <w:lang w:val="lv-LV"/>
        </w:rPr>
        <w:t xml:space="preserve">: </w:t>
      </w:r>
      <w:r w:rsidR="00887607">
        <w:rPr>
          <w:rFonts w:ascii="Times New Roman" w:hAnsi="Times New Roman" w:cs="Times New Roman"/>
          <w:sz w:val="24"/>
          <w:szCs w:val="24"/>
          <w:lang w:val="lv-LV"/>
        </w:rPr>
        <w:t xml:space="preserve">kā </w:t>
      </w:r>
      <w:r w:rsidR="008E54D2" w:rsidRPr="00AF6429">
        <w:rPr>
          <w:rFonts w:ascii="Times New Roman" w:hAnsi="Times New Roman" w:cs="Times New Roman"/>
          <w:sz w:val="24"/>
          <w:szCs w:val="24"/>
          <w:lang w:val="lv-LV"/>
        </w:rPr>
        <w:t xml:space="preserve">1) </w:t>
      </w:r>
      <w:r w:rsidR="00D34D25" w:rsidRPr="00AF6429">
        <w:rPr>
          <w:rFonts w:ascii="Times New Roman" w:hAnsi="Times New Roman" w:cs="Times New Roman"/>
          <w:sz w:val="24"/>
          <w:szCs w:val="24"/>
          <w:lang w:val="lv-LV"/>
        </w:rPr>
        <w:t>iemaks</w:t>
      </w:r>
      <w:r w:rsidR="00887607">
        <w:rPr>
          <w:rFonts w:ascii="Times New Roman" w:hAnsi="Times New Roman" w:cs="Times New Roman"/>
          <w:sz w:val="24"/>
          <w:szCs w:val="24"/>
          <w:lang w:val="lv-LV"/>
        </w:rPr>
        <w:t>u</w:t>
      </w:r>
      <w:r w:rsidR="00D34D25" w:rsidRPr="00AF6429">
        <w:rPr>
          <w:rFonts w:ascii="Times New Roman" w:hAnsi="Times New Roman" w:cs="Times New Roman"/>
          <w:sz w:val="24"/>
          <w:szCs w:val="24"/>
          <w:lang w:val="lv-LV"/>
        </w:rPr>
        <w:t xml:space="preserve"> mehānismā, </w:t>
      </w:r>
      <w:r w:rsidR="008E54D2" w:rsidRPr="00AF6429">
        <w:rPr>
          <w:rFonts w:ascii="Times New Roman" w:hAnsi="Times New Roman" w:cs="Times New Roman"/>
          <w:sz w:val="24"/>
          <w:szCs w:val="24"/>
          <w:lang w:val="lv-LV"/>
        </w:rPr>
        <w:t xml:space="preserve">2) </w:t>
      </w:r>
      <w:r w:rsidR="00D34D25" w:rsidRPr="00AF6429">
        <w:rPr>
          <w:rFonts w:ascii="Times New Roman" w:hAnsi="Times New Roman" w:cs="Times New Roman"/>
          <w:sz w:val="24"/>
          <w:szCs w:val="24"/>
          <w:lang w:val="lv-LV"/>
        </w:rPr>
        <w:t xml:space="preserve">iemaksas starptautiskajās organizācijās, </w:t>
      </w:r>
      <w:r w:rsidR="008E54D2" w:rsidRPr="00AF6429">
        <w:rPr>
          <w:rFonts w:ascii="Times New Roman" w:hAnsi="Times New Roman" w:cs="Times New Roman"/>
          <w:sz w:val="24"/>
          <w:szCs w:val="24"/>
          <w:lang w:val="lv-LV"/>
        </w:rPr>
        <w:t>3)</w:t>
      </w:r>
      <w:r w:rsidR="00D34D25" w:rsidRPr="00AF6429">
        <w:rPr>
          <w:rFonts w:ascii="Times New Roman" w:hAnsi="Times New Roman" w:cs="Times New Roman"/>
          <w:sz w:val="24"/>
          <w:szCs w:val="24"/>
          <w:lang w:val="lv-LV"/>
        </w:rPr>
        <w:t xml:space="preserve"> preču</w:t>
      </w:r>
      <w:r w:rsidR="009208C0" w:rsidRPr="00AF6429">
        <w:rPr>
          <w:rFonts w:ascii="Times New Roman" w:hAnsi="Times New Roman" w:cs="Times New Roman"/>
          <w:sz w:val="24"/>
          <w:szCs w:val="24"/>
          <w:lang w:val="lv-LV"/>
        </w:rPr>
        <w:t xml:space="preserve"> vai naudas</w:t>
      </w:r>
      <w:r w:rsidR="00D34D25" w:rsidRPr="00AF6429">
        <w:rPr>
          <w:rFonts w:ascii="Times New Roman" w:hAnsi="Times New Roman" w:cs="Times New Roman"/>
          <w:sz w:val="24"/>
          <w:szCs w:val="24"/>
          <w:lang w:val="lv-LV"/>
        </w:rPr>
        <w:t xml:space="preserve"> humān</w:t>
      </w:r>
      <w:r w:rsidR="00887607">
        <w:rPr>
          <w:rFonts w:ascii="Times New Roman" w:hAnsi="Times New Roman" w:cs="Times New Roman"/>
          <w:sz w:val="24"/>
          <w:szCs w:val="24"/>
          <w:lang w:val="lv-LV"/>
        </w:rPr>
        <w:t>o</w:t>
      </w:r>
      <w:r w:rsidR="00D34D25" w:rsidRPr="00AF6429">
        <w:rPr>
          <w:rFonts w:ascii="Times New Roman" w:hAnsi="Times New Roman" w:cs="Times New Roman"/>
          <w:sz w:val="24"/>
          <w:szCs w:val="24"/>
          <w:lang w:val="lv-LV"/>
        </w:rPr>
        <w:t xml:space="preserve"> palīdzīb</w:t>
      </w:r>
      <w:r w:rsidR="00887607">
        <w:rPr>
          <w:rFonts w:ascii="Times New Roman" w:hAnsi="Times New Roman" w:cs="Times New Roman"/>
          <w:sz w:val="24"/>
          <w:szCs w:val="24"/>
          <w:lang w:val="lv-LV"/>
        </w:rPr>
        <w:t>u</w:t>
      </w:r>
      <w:r w:rsidR="009208C0" w:rsidRPr="00AF6429">
        <w:rPr>
          <w:rFonts w:ascii="Times New Roman" w:hAnsi="Times New Roman" w:cs="Times New Roman"/>
          <w:sz w:val="24"/>
          <w:szCs w:val="24"/>
          <w:lang w:val="lv-LV"/>
        </w:rPr>
        <w:t xml:space="preserve"> </w:t>
      </w:r>
      <w:r w:rsidR="00887607">
        <w:rPr>
          <w:rFonts w:ascii="Times New Roman" w:hAnsi="Times New Roman" w:cs="Times New Roman"/>
          <w:sz w:val="24"/>
          <w:szCs w:val="24"/>
          <w:lang w:val="lv-LV"/>
        </w:rPr>
        <w:t xml:space="preserve">krīzes skartajai </w:t>
      </w:r>
      <w:r w:rsidR="009208C0" w:rsidRPr="00AF6429">
        <w:rPr>
          <w:rFonts w:ascii="Times New Roman" w:hAnsi="Times New Roman" w:cs="Times New Roman"/>
          <w:sz w:val="24"/>
          <w:szCs w:val="24"/>
          <w:lang w:val="lv-LV"/>
        </w:rPr>
        <w:t>valstij</w:t>
      </w:r>
      <w:r w:rsidR="00D34D25" w:rsidRPr="00AF6429">
        <w:rPr>
          <w:rFonts w:ascii="Times New Roman" w:hAnsi="Times New Roman" w:cs="Times New Roman"/>
          <w:sz w:val="24"/>
          <w:szCs w:val="24"/>
          <w:lang w:val="lv-LV"/>
        </w:rPr>
        <w:t xml:space="preserve">, </w:t>
      </w:r>
      <w:r w:rsidR="008E54D2" w:rsidRPr="00AF6429">
        <w:rPr>
          <w:rFonts w:ascii="Times New Roman" w:hAnsi="Times New Roman" w:cs="Times New Roman"/>
          <w:sz w:val="24"/>
          <w:szCs w:val="24"/>
          <w:lang w:val="lv-LV"/>
        </w:rPr>
        <w:t>4)</w:t>
      </w:r>
      <w:r w:rsidR="00D34D25" w:rsidRPr="00AF6429">
        <w:rPr>
          <w:rFonts w:ascii="Times New Roman" w:hAnsi="Times New Roman" w:cs="Times New Roman"/>
          <w:sz w:val="24"/>
          <w:szCs w:val="24"/>
          <w:lang w:val="lv-LV"/>
        </w:rPr>
        <w:t xml:space="preserve"> cietušo medicīniskā aprūp</w:t>
      </w:r>
      <w:r w:rsidR="00887607">
        <w:rPr>
          <w:rFonts w:ascii="Times New Roman" w:hAnsi="Times New Roman" w:cs="Times New Roman"/>
          <w:sz w:val="24"/>
          <w:szCs w:val="24"/>
          <w:lang w:val="lv-LV"/>
        </w:rPr>
        <w:t>i</w:t>
      </w:r>
      <w:r w:rsidR="00D34D25" w:rsidRPr="00AF6429">
        <w:rPr>
          <w:rFonts w:ascii="Times New Roman" w:hAnsi="Times New Roman" w:cs="Times New Roman"/>
          <w:sz w:val="24"/>
          <w:szCs w:val="24"/>
          <w:lang w:val="lv-LV"/>
        </w:rPr>
        <w:t xml:space="preserve"> Latvijā. </w:t>
      </w:r>
      <w:r w:rsidR="00153847" w:rsidRPr="00AF6429">
        <w:rPr>
          <w:rFonts w:ascii="Times New Roman" w:hAnsi="Times New Roman" w:cs="Times New Roman"/>
          <w:sz w:val="24"/>
          <w:szCs w:val="24"/>
          <w:lang w:val="lv-LV"/>
        </w:rPr>
        <w:t>ĀM regulāri apkopo un sniedz informāciju par Latvija</w:t>
      </w:r>
      <w:r w:rsidR="008E54D2" w:rsidRPr="00AF6429">
        <w:rPr>
          <w:rFonts w:ascii="Times New Roman" w:hAnsi="Times New Roman" w:cs="Times New Roman"/>
          <w:sz w:val="24"/>
          <w:szCs w:val="24"/>
          <w:lang w:val="lv-LV"/>
        </w:rPr>
        <w:t>s</w:t>
      </w:r>
      <w:r w:rsidR="00153847" w:rsidRPr="00AF6429">
        <w:rPr>
          <w:rFonts w:ascii="Times New Roman" w:hAnsi="Times New Roman" w:cs="Times New Roman"/>
          <w:sz w:val="24"/>
          <w:szCs w:val="24"/>
          <w:lang w:val="lv-LV"/>
        </w:rPr>
        <w:t xml:space="preserve"> sniegto starptautisko humāno palīdzību, piemēram, Eiropas Komisijai vai par </w:t>
      </w:r>
      <w:r w:rsidR="008E54D2" w:rsidRPr="00AF6429">
        <w:rPr>
          <w:rFonts w:ascii="Times New Roman" w:hAnsi="Times New Roman" w:cs="Times New Roman"/>
          <w:sz w:val="24"/>
          <w:szCs w:val="24"/>
          <w:lang w:val="lv-LV"/>
        </w:rPr>
        <w:t xml:space="preserve">starptautisko </w:t>
      </w:r>
      <w:r w:rsidR="00153847" w:rsidRPr="00AF6429">
        <w:rPr>
          <w:rFonts w:ascii="Times New Roman" w:hAnsi="Times New Roman" w:cs="Times New Roman"/>
          <w:sz w:val="24"/>
          <w:szCs w:val="24"/>
          <w:lang w:val="lv-LV"/>
        </w:rPr>
        <w:t xml:space="preserve">iniciatīvu </w:t>
      </w:r>
      <w:r w:rsidR="008E54D2" w:rsidRPr="00AF6429">
        <w:rPr>
          <w:rFonts w:ascii="Times New Roman" w:hAnsi="Times New Roman" w:cs="Times New Roman"/>
          <w:sz w:val="24"/>
          <w:szCs w:val="24"/>
          <w:lang w:val="lv-LV"/>
        </w:rPr>
        <w:t xml:space="preserve">ietvaros uzņemto </w:t>
      </w:r>
      <w:r w:rsidR="00153847" w:rsidRPr="00AF6429">
        <w:rPr>
          <w:rFonts w:ascii="Times New Roman" w:hAnsi="Times New Roman" w:cs="Times New Roman"/>
          <w:sz w:val="24"/>
          <w:szCs w:val="24"/>
          <w:lang w:val="lv-LV"/>
        </w:rPr>
        <w:t>apņemšanos pildīšanu (piemēram, Pasaules Humānās palīdzības samita (WHS) apņemšanos).</w:t>
      </w:r>
    </w:p>
    <w:p w14:paraId="34EB7787" w14:textId="18C26FBE" w:rsidR="00FA7E21" w:rsidRDefault="00FA7E21">
      <w:pPr>
        <w:rPr>
          <w:rFonts w:ascii="Times New Roman" w:hAnsi="Times New Roman" w:cs="Times New Roman"/>
          <w:sz w:val="24"/>
          <w:lang w:val="lv-LV"/>
        </w:rPr>
      </w:pPr>
      <w:r>
        <w:rPr>
          <w:rFonts w:ascii="Times New Roman" w:hAnsi="Times New Roman" w:cs="Times New Roman"/>
          <w:sz w:val="24"/>
          <w:lang w:val="lv-LV"/>
        </w:rPr>
        <w:br w:type="page"/>
      </w:r>
    </w:p>
    <w:p w14:paraId="48A85160" w14:textId="0C06C5FA" w:rsidR="001D627B" w:rsidRPr="007035CE" w:rsidRDefault="001D627B" w:rsidP="0060559D">
      <w:pPr>
        <w:pStyle w:val="Heading1"/>
        <w:rPr>
          <w:rFonts w:ascii="Times New Roman" w:hAnsi="Times New Roman" w:cs="Times New Roman"/>
          <w:b/>
          <w:color w:val="auto"/>
          <w:sz w:val="28"/>
          <w:szCs w:val="28"/>
          <w:lang w:val="lv-LV"/>
        </w:rPr>
      </w:pPr>
      <w:bookmarkStart w:id="8" w:name="_Toc770844"/>
      <w:r w:rsidRPr="007035CE">
        <w:rPr>
          <w:rFonts w:ascii="Times New Roman" w:hAnsi="Times New Roman" w:cs="Times New Roman"/>
          <w:b/>
          <w:color w:val="auto"/>
          <w:sz w:val="28"/>
          <w:szCs w:val="28"/>
          <w:lang w:val="lv-LV"/>
        </w:rPr>
        <w:t>Rekomendācijas Pamatnostādņu īstenošanas tālākajam periodam</w:t>
      </w:r>
      <w:bookmarkEnd w:id="8"/>
      <w:r w:rsidRPr="007035CE">
        <w:rPr>
          <w:rFonts w:ascii="Times New Roman" w:hAnsi="Times New Roman" w:cs="Times New Roman"/>
          <w:b/>
          <w:color w:val="auto"/>
          <w:sz w:val="28"/>
          <w:szCs w:val="28"/>
          <w:lang w:val="lv-LV"/>
        </w:rPr>
        <w:t xml:space="preserve"> </w:t>
      </w:r>
    </w:p>
    <w:p w14:paraId="65DA8186" w14:textId="3604723D" w:rsidR="006A3D19" w:rsidRPr="00C76332" w:rsidRDefault="006A3D19" w:rsidP="0016782D">
      <w:pPr>
        <w:pStyle w:val="ListParagraph"/>
        <w:numPr>
          <w:ilvl w:val="0"/>
          <w:numId w:val="24"/>
        </w:numPr>
        <w:spacing w:after="0" w:line="240" w:lineRule="auto"/>
        <w:jc w:val="both"/>
        <w:rPr>
          <w:rFonts w:ascii="Times New Roman" w:hAnsi="Times New Roman" w:cs="Times New Roman"/>
          <w:sz w:val="24"/>
          <w:lang w:val="lv-LV"/>
        </w:rPr>
      </w:pPr>
      <w:r w:rsidRPr="00C76332">
        <w:rPr>
          <w:rFonts w:ascii="Times New Roman" w:hAnsi="Times New Roman" w:cs="Times New Roman"/>
          <w:b/>
          <w:sz w:val="24"/>
          <w:lang w:val="lv-LV"/>
        </w:rPr>
        <w:t>Starptautiski attīstības sadarbības arhitektūra piedzīvo pārmaiņas</w:t>
      </w:r>
      <w:r w:rsidRPr="00C76332">
        <w:rPr>
          <w:rFonts w:ascii="Times New Roman" w:hAnsi="Times New Roman" w:cs="Times New Roman"/>
          <w:sz w:val="24"/>
          <w:lang w:val="lv-LV"/>
        </w:rPr>
        <w:t>, kas jāņem vērā arī Latvijai, lai arī turpmāk varētu sniegt lietderīgu ieguldījumu prioritāro reģionu</w:t>
      </w:r>
      <w:r w:rsidR="00D47F55" w:rsidRPr="00C76332">
        <w:rPr>
          <w:rFonts w:ascii="Times New Roman" w:hAnsi="Times New Roman" w:cs="Times New Roman"/>
          <w:sz w:val="24"/>
          <w:lang w:val="lv-LV"/>
        </w:rPr>
        <w:t xml:space="preserve"> un/ vai </w:t>
      </w:r>
      <w:r w:rsidRPr="00C76332">
        <w:rPr>
          <w:rFonts w:ascii="Times New Roman" w:hAnsi="Times New Roman" w:cs="Times New Roman"/>
          <w:sz w:val="24"/>
          <w:lang w:val="lv-LV"/>
        </w:rPr>
        <w:t xml:space="preserve">valstu attīstībā, īpaši ņemot vērā Latvijas saistības attiecībā uz OAP mērķiem: </w:t>
      </w:r>
    </w:p>
    <w:p w14:paraId="0AA7F123" w14:textId="77777777" w:rsidR="006A3D19" w:rsidRPr="00C76332" w:rsidRDefault="006A3D19" w:rsidP="0016782D">
      <w:pPr>
        <w:pStyle w:val="ListParagraph"/>
        <w:numPr>
          <w:ilvl w:val="0"/>
          <w:numId w:val="25"/>
        </w:numPr>
        <w:spacing w:after="0" w:line="240" w:lineRule="auto"/>
        <w:ind w:left="864"/>
        <w:jc w:val="both"/>
        <w:rPr>
          <w:rFonts w:ascii="Times New Roman" w:hAnsi="Times New Roman" w:cs="Times New Roman"/>
          <w:sz w:val="24"/>
          <w:lang w:val="lv-LV"/>
        </w:rPr>
      </w:pPr>
      <w:r w:rsidRPr="00C76332">
        <w:rPr>
          <w:rFonts w:ascii="Times New Roman" w:hAnsi="Times New Roman" w:cs="Times New Roman"/>
          <w:sz w:val="24"/>
          <w:lang w:val="lv-LV"/>
        </w:rPr>
        <w:t>Pārmaiņas saistībā ar ANO Dienaskārtības ilgtspējīgai attīstībai 2030 integrēšanu esošajos un nākamo periodu attīstības sadarbības plānošanas dokumentos, ilgtspējīgas attīstības mērķus padarot par kopīgu atskaites punktu kā palīdzības sniedzējiem, tā saņēmējiem;</w:t>
      </w:r>
    </w:p>
    <w:p w14:paraId="67DA7E11" w14:textId="6623541C" w:rsidR="006A3D19" w:rsidRPr="00C76332" w:rsidRDefault="006A3D19" w:rsidP="0016782D">
      <w:pPr>
        <w:pStyle w:val="ListParagraph"/>
        <w:numPr>
          <w:ilvl w:val="0"/>
          <w:numId w:val="25"/>
        </w:numPr>
        <w:spacing w:after="0" w:line="240" w:lineRule="auto"/>
        <w:ind w:left="864"/>
        <w:jc w:val="both"/>
        <w:rPr>
          <w:rFonts w:ascii="Times New Roman" w:hAnsi="Times New Roman" w:cs="Times New Roman"/>
          <w:sz w:val="24"/>
          <w:lang w:val="lv-LV"/>
        </w:rPr>
      </w:pPr>
      <w:r w:rsidRPr="00C76332">
        <w:rPr>
          <w:rFonts w:ascii="Times New Roman" w:hAnsi="Times New Roman" w:cs="Times New Roman"/>
          <w:sz w:val="24"/>
          <w:lang w:val="lv-LV"/>
        </w:rPr>
        <w:t>Nepieciešamība mobilizēt ievērojumus publiskos un privātos finanšu resursu</w:t>
      </w:r>
      <w:r w:rsidR="0052088F" w:rsidRPr="00C76332">
        <w:rPr>
          <w:rFonts w:ascii="Times New Roman" w:hAnsi="Times New Roman" w:cs="Times New Roman"/>
          <w:sz w:val="24"/>
          <w:lang w:val="lv-LV"/>
        </w:rPr>
        <w:t>s</w:t>
      </w:r>
      <w:r w:rsidRPr="00C76332">
        <w:rPr>
          <w:rFonts w:ascii="Times New Roman" w:hAnsi="Times New Roman" w:cs="Times New Roman"/>
          <w:sz w:val="24"/>
          <w:lang w:val="lv-LV"/>
        </w:rPr>
        <w:t xml:space="preserve"> Dienaskārtības 2030 realizācijai, t.sk. Latvijas gadījumā sasniegt noteiktos oficiālās attīstības palīdzības mērķus – 0.17% no NKI 2020.gadā un 0.33% no NKI 2030.gadā. Būtiska loma šo mērķu sasniegšanā būs sabiedrības atbalstam attīstības sadarbībai, kas vairojams, veicinot izpratni par sakarībām starp Latvijas drošību un labklājību, un globālo attīstību</w:t>
      </w:r>
      <w:r w:rsidR="0067298D" w:rsidRPr="00C76332">
        <w:rPr>
          <w:rFonts w:ascii="Times New Roman" w:hAnsi="Times New Roman" w:cs="Times New Roman"/>
          <w:sz w:val="24"/>
          <w:lang w:val="lv-LV"/>
        </w:rPr>
        <w:t xml:space="preserve">, un veidojot diskusiju ar attīstības sadarbībā iesaistītajām pusēm par Latvijas attīstības sadarbību ES un globālajā ietvarā, </w:t>
      </w:r>
      <w:r w:rsidR="0067298D" w:rsidRPr="00C76332">
        <w:rPr>
          <w:rFonts w:ascii="Times New Roman" w:hAnsi="Times New Roman" w:cs="Times New Roman"/>
          <w:i/>
          <w:sz w:val="24"/>
          <w:lang w:val="lv-LV"/>
        </w:rPr>
        <w:t>nexus</w:t>
      </w:r>
      <w:r w:rsidR="0067298D" w:rsidRPr="00C76332">
        <w:rPr>
          <w:rFonts w:ascii="Times New Roman" w:hAnsi="Times New Roman" w:cs="Times New Roman"/>
          <w:sz w:val="24"/>
          <w:lang w:val="lv-LV"/>
        </w:rPr>
        <w:t xml:space="preserve"> pieejas īstenošanu, un citām tēmām, kas kļuvušas aktuālas kopš Pamatnostādņu pieņemšanas 2016.</w:t>
      </w:r>
      <w:r w:rsidR="00743B52">
        <w:rPr>
          <w:rFonts w:ascii="Times New Roman" w:hAnsi="Times New Roman" w:cs="Times New Roman"/>
          <w:sz w:val="24"/>
          <w:lang w:val="lv-LV"/>
        </w:rPr>
        <w:t xml:space="preserve"> </w:t>
      </w:r>
      <w:r w:rsidR="0067298D" w:rsidRPr="00C76332">
        <w:rPr>
          <w:rFonts w:ascii="Times New Roman" w:hAnsi="Times New Roman" w:cs="Times New Roman"/>
          <w:sz w:val="24"/>
          <w:lang w:val="lv-LV"/>
        </w:rPr>
        <w:t>gadā</w:t>
      </w:r>
      <w:r w:rsidRPr="00C76332">
        <w:rPr>
          <w:rFonts w:ascii="Times New Roman" w:hAnsi="Times New Roman" w:cs="Times New Roman"/>
          <w:sz w:val="24"/>
          <w:lang w:val="lv-LV"/>
        </w:rPr>
        <w:t>;</w:t>
      </w:r>
      <w:r w:rsidR="00A625C3" w:rsidRPr="00C76332">
        <w:rPr>
          <w:rFonts w:ascii="Times New Roman" w:hAnsi="Times New Roman" w:cs="Times New Roman"/>
          <w:sz w:val="24"/>
          <w:lang w:val="lv-LV"/>
        </w:rPr>
        <w:t xml:space="preserve"> </w:t>
      </w:r>
    </w:p>
    <w:p w14:paraId="074A63AE" w14:textId="5B917E8B" w:rsidR="00B30A8F" w:rsidRPr="00C76332" w:rsidRDefault="006A3D19" w:rsidP="0016782D">
      <w:pPr>
        <w:pStyle w:val="ListParagraph"/>
        <w:numPr>
          <w:ilvl w:val="0"/>
          <w:numId w:val="25"/>
        </w:numPr>
        <w:spacing w:after="0" w:line="240" w:lineRule="auto"/>
        <w:ind w:left="864"/>
        <w:jc w:val="both"/>
        <w:rPr>
          <w:rFonts w:ascii="Times New Roman" w:hAnsi="Times New Roman" w:cs="Times New Roman"/>
          <w:sz w:val="24"/>
          <w:lang w:val="lv-LV"/>
        </w:rPr>
      </w:pPr>
      <w:r w:rsidRPr="00C76332">
        <w:rPr>
          <w:rFonts w:ascii="Times New Roman" w:hAnsi="Times New Roman" w:cs="Times New Roman"/>
          <w:sz w:val="24"/>
          <w:lang w:val="lv-LV"/>
        </w:rPr>
        <w:t>ES attīstības sadarbības kontekstā ir jāstiprina Latvijas spējas iesaistīties kopējās plānošanas un īstenošanas procesos nākamajā ES Daudzgadu budžeta periodā laika posmā no 2021.-2027.</w:t>
      </w:r>
      <w:r w:rsidR="00743B52">
        <w:rPr>
          <w:rFonts w:ascii="Times New Roman" w:hAnsi="Times New Roman" w:cs="Times New Roman"/>
          <w:sz w:val="24"/>
          <w:lang w:val="lv-LV"/>
        </w:rPr>
        <w:t xml:space="preserve"> </w:t>
      </w:r>
      <w:r w:rsidRPr="00C76332">
        <w:rPr>
          <w:rFonts w:ascii="Times New Roman" w:hAnsi="Times New Roman" w:cs="Times New Roman"/>
          <w:sz w:val="24"/>
          <w:lang w:val="lv-LV"/>
        </w:rPr>
        <w:t xml:space="preserve">gadam. </w:t>
      </w:r>
    </w:p>
    <w:p w14:paraId="54CD1EF3" w14:textId="20FA513C" w:rsidR="004E7AB0" w:rsidRDefault="00B10A61"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hAnsi="Times New Roman" w:cs="Times New Roman"/>
          <w:sz w:val="24"/>
          <w:lang w:val="lv-LV"/>
        </w:rPr>
        <w:t xml:space="preserve">Aktualitāti saglabā </w:t>
      </w:r>
      <w:r w:rsidRPr="00AF6429">
        <w:rPr>
          <w:rFonts w:ascii="Times New Roman" w:hAnsi="Times New Roman" w:cs="Times New Roman"/>
          <w:b/>
          <w:sz w:val="24"/>
          <w:lang w:val="lv-LV"/>
        </w:rPr>
        <w:t>jautājums par nepieciešamību ievērojami palielināt ĀM pārvaldītā divpusējā attīstības sadarbības finansējuma daļu, kas 2017.</w:t>
      </w:r>
      <w:r w:rsidR="00743B52">
        <w:rPr>
          <w:rFonts w:ascii="Times New Roman" w:hAnsi="Times New Roman" w:cs="Times New Roman"/>
          <w:b/>
          <w:sz w:val="24"/>
          <w:lang w:val="lv-LV"/>
        </w:rPr>
        <w:t xml:space="preserve"> </w:t>
      </w:r>
      <w:r w:rsidRPr="00AF6429">
        <w:rPr>
          <w:rFonts w:ascii="Times New Roman" w:hAnsi="Times New Roman" w:cs="Times New Roman"/>
          <w:b/>
          <w:sz w:val="24"/>
          <w:lang w:val="lv-LV"/>
        </w:rPr>
        <w:t xml:space="preserve">gadā </w:t>
      </w:r>
      <w:r w:rsidR="00AC179A">
        <w:rPr>
          <w:rFonts w:ascii="Times New Roman" w:hAnsi="Times New Roman" w:cs="Times New Roman"/>
          <w:b/>
          <w:sz w:val="24"/>
          <w:lang w:val="lv-LV"/>
        </w:rPr>
        <w:t xml:space="preserve">veido </w:t>
      </w:r>
      <w:r w:rsidRPr="00AF6429">
        <w:rPr>
          <w:rFonts w:ascii="Times New Roman" w:hAnsi="Times New Roman" w:cs="Times New Roman"/>
          <w:b/>
          <w:sz w:val="24"/>
          <w:lang w:val="lv-LV"/>
        </w:rPr>
        <w:t xml:space="preserve">vidēji </w:t>
      </w:r>
      <w:r w:rsidR="00D45042" w:rsidRPr="00AF6429">
        <w:rPr>
          <w:rFonts w:ascii="Times New Roman" w:hAnsi="Times New Roman" w:cs="Times New Roman"/>
          <w:b/>
          <w:sz w:val="24"/>
          <w:lang w:val="lv-LV"/>
        </w:rPr>
        <w:t xml:space="preserve">2% </w:t>
      </w:r>
      <w:r w:rsidRPr="00AF6429">
        <w:rPr>
          <w:rFonts w:ascii="Times New Roman" w:hAnsi="Times New Roman" w:cs="Times New Roman"/>
          <w:b/>
          <w:sz w:val="24"/>
          <w:lang w:val="lv-LV"/>
        </w:rPr>
        <w:t>no kopējā Latvijas OAP apjoma</w:t>
      </w:r>
      <w:r w:rsidRPr="00AF6429">
        <w:rPr>
          <w:rFonts w:ascii="Times New Roman" w:hAnsi="Times New Roman" w:cs="Times New Roman"/>
          <w:sz w:val="24"/>
          <w:lang w:val="lv-LV"/>
        </w:rPr>
        <w:t xml:space="preserve">. Pārskata periodā pieejamais ierobežotais finansējums </w:t>
      </w:r>
      <w:r w:rsidR="004A1860" w:rsidRPr="00AF6429">
        <w:rPr>
          <w:rFonts w:ascii="Times New Roman" w:hAnsi="Times New Roman" w:cs="Times New Roman"/>
          <w:sz w:val="24"/>
          <w:lang w:val="lv-LV"/>
        </w:rPr>
        <w:t xml:space="preserve">būtiski kavē pēctecības nodrošināšanu iepriekšējos gados </w:t>
      </w:r>
      <w:r w:rsidR="00B840D5">
        <w:rPr>
          <w:rFonts w:ascii="Times New Roman" w:hAnsi="Times New Roman" w:cs="Times New Roman"/>
          <w:sz w:val="24"/>
          <w:lang w:val="lv-LV"/>
        </w:rPr>
        <w:t>īstenotajiem</w:t>
      </w:r>
      <w:r w:rsidR="00B840D5" w:rsidRPr="00AF6429">
        <w:rPr>
          <w:rFonts w:ascii="Times New Roman" w:hAnsi="Times New Roman" w:cs="Times New Roman"/>
          <w:sz w:val="24"/>
          <w:lang w:val="lv-LV"/>
        </w:rPr>
        <w:t xml:space="preserve"> </w:t>
      </w:r>
      <w:r w:rsidR="004A1860" w:rsidRPr="00AF6429">
        <w:rPr>
          <w:rFonts w:ascii="Times New Roman" w:hAnsi="Times New Roman" w:cs="Times New Roman"/>
          <w:sz w:val="24"/>
          <w:lang w:val="lv-LV"/>
        </w:rPr>
        <w:t>attīstības sadarbības projektiem, kā arī neveicina ilgtspējīgu rezultātu sasniegšanu</w:t>
      </w:r>
      <w:r w:rsidR="00B840D5">
        <w:rPr>
          <w:rFonts w:ascii="Times New Roman" w:hAnsi="Times New Roman" w:cs="Times New Roman"/>
          <w:sz w:val="24"/>
          <w:lang w:val="lv-LV"/>
        </w:rPr>
        <w:t xml:space="preserve"> un ierobežo iespēju plānot Pamatnostādnēs iekļauto rādītāju izpildi</w:t>
      </w:r>
      <w:r w:rsidR="004A1860" w:rsidRPr="00AF6429">
        <w:rPr>
          <w:rFonts w:ascii="Times New Roman" w:hAnsi="Times New Roman" w:cs="Times New Roman"/>
          <w:sz w:val="24"/>
          <w:lang w:val="lv-LV"/>
        </w:rPr>
        <w:t>. Papildus tas atstāj ietekmi arī uz Latvijas kā ilgtermiņā paredzama partnera atpazīstamību un ietekmē Latvijas attīstības sadarbības projektu īstenotāju potenciālu īstenot ilgtermiņa aktivitātes.</w:t>
      </w:r>
      <w:r w:rsidR="00704DEE" w:rsidRPr="00AF6429">
        <w:rPr>
          <w:rFonts w:ascii="Times New Roman" w:hAnsi="Times New Roman" w:cs="Times New Roman"/>
          <w:sz w:val="24"/>
          <w:lang w:val="lv-LV"/>
        </w:rPr>
        <w:t xml:space="preserve"> </w:t>
      </w:r>
      <w:r w:rsidR="0082672A" w:rsidRPr="00AF6429">
        <w:rPr>
          <w:rFonts w:ascii="Times New Roman" w:hAnsi="Times New Roman" w:cs="Times New Roman"/>
          <w:sz w:val="24"/>
          <w:lang w:val="lv-LV"/>
        </w:rPr>
        <w:t xml:space="preserve">Uz ierobežota budžeta rezultātā neapgūtu Latvijas īstenotāju potenciālu attīstības palīdzības sniegšanā </w:t>
      </w:r>
      <w:r w:rsidR="004E7AB0" w:rsidRPr="00AF6429">
        <w:rPr>
          <w:rFonts w:ascii="Times New Roman" w:hAnsi="Times New Roman" w:cs="Times New Roman"/>
          <w:sz w:val="24"/>
          <w:lang w:val="lv-LV"/>
        </w:rPr>
        <w:t>galvenokārt</w:t>
      </w:r>
      <w:r w:rsidR="004E7AB0">
        <w:rPr>
          <w:rFonts w:ascii="Times New Roman" w:hAnsi="Times New Roman" w:cs="Times New Roman"/>
          <w:sz w:val="24"/>
          <w:lang w:val="lv-LV"/>
        </w:rPr>
        <w:t xml:space="preserve"> </w:t>
      </w:r>
      <w:r w:rsidR="0082672A" w:rsidRPr="00AF6429">
        <w:rPr>
          <w:rFonts w:ascii="Times New Roman" w:hAnsi="Times New Roman" w:cs="Times New Roman"/>
          <w:sz w:val="24"/>
          <w:lang w:val="lv-LV"/>
        </w:rPr>
        <w:t xml:space="preserve">norāda  granta projektu konkursos iesniegto projektu iesniegumu kopējais pieprasītā finansējuma apjoms un projektu iesniegumu skaits. Kā jau izvērtējumā norādīts, divpusējais attīstības sadarbības budžets vairākkārt </w:t>
      </w:r>
      <w:r w:rsidR="00AF6429" w:rsidRPr="00AF6429">
        <w:rPr>
          <w:rFonts w:ascii="Times New Roman" w:hAnsi="Times New Roman" w:cs="Times New Roman"/>
          <w:sz w:val="24"/>
          <w:lang w:val="lv-LV"/>
        </w:rPr>
        <w:t xml:space="preserve">ticis </w:t>
      </w:r>
      <w:r w:rsidR="00AF6429" w:rsidRPr="00AF6429">
        <w:rPr>
          <w:rFonts w:ascii="Times New Roman" w:hAnsi="Times New Roman" w:cs="Times New Roman"/>
          <w:i/>
          <w:sz w:val="24"/>
          <w:lang w:val="lv-LV"/>
        </w:rPr>
        <w:t>ad hoc</w:t>
      </w:r>
      <w:r w:rsidR="00AF6429" w:rsidRPr="00AF6429">
        <w:rPr>
          <w:rFonts w:ascii="Times New Roman" w:hAnsi="Times New Roman" w:cs="Times New Roman"/>
          <w:sz w:val="24"/>
          <w:lang w:val="lv-LV"/>
        </w:rPr>
        <w:t xml:space="preserve"> </w:t>
      </w:r>
      <w:r w:rsidR="0082672A" w:rsidRPr="00AF6429">
        <w:rPr>
          <w:rFonts w:ascii="Times New Roman" w:hAnsi="Times New Roman" w:cs="Times New Roman"/>
          <w:sz w:val="24"/>
          <w:lang w:val="lv-LV"/>
        </w:rPr>
        <w:t>palielināts, piešķirot finansējumu no līdzekļiem neparedzētiem gadījumiem vai pārdalot finansējumu no citām budžeta kategorijām</w:t>
      </w:r>
      <w:r w:rsidR="00FE2943">
        <w:rPr>
          <w:rFonts w:ascii="Times New Roman" w:hAnsi="Times New Roman" w:cs="Times New Roman"/>
          <w:sz w:val="24"/>
          <w:lang w:val="lv-LV"/>
        </w:rPr>
        <w:t>, kas nav ilgtspējīgs risinājums</w:t>
      </w:r>
      <w:r w:rsidR="0082672A" w:rsidRPr="00AF6429">
        <w:rPr>
          <w:rFonts w:ascii="Times New Roman" w:hAnsi="Times New Roman" w:cs="Times New Roman"/>
          <w:sz w:val="24"/>
          <w:lang w:val="lv-LV"/>
        </w:rPr>
        <w:t xml:space="preserve">. </w:t>
      </w:r>
    </w:p>
    <w:p w14:paraId="131A6538" w14:textId="3156870F" w:rsidR="0082672A" w:rsidRPr="00C76332" w:rsidRDefault="0082672A"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hAnsi="Times New Roman" w:cs="Times New Roman"/>
          <w:i/>
          <w:sz w:val="24"/>
          <w:lang w:val="lv-LV"/>
        </w:rPr>
        <w:t>Eurobarometer</w:t>
      </w:r>
      <w:r w:rsidRPr="00AF6429">
        <w:rPr>
          <w:rFonts w:ascii="Times New Roman" w:hAnsi="Times New Roman" w:cs="Times New Roman"/>
          <w:sz w:val="24"/>
          <w:lang w:val="lv-LV"/>
        </w:rPr>
        <w:t xml:space="preserve"> sabiedriskās domas aptaujas</w:t>
      </w:r>
      <w:r w:rsidR="004E7AB0">
        <w:rPr>
          <w:rFonts w:ascii="Times New Roman" w:hAnsi="Times New Roman" w:cs="Times New Roman"/>
          <w:sz w:val="24"/>
          <w:lang w:val="lv-LV"/>
        </w:rPr>
        <w:t xml:space="preserve"> norāda uz </w:t>
      </w:r>
      <w:r w:rsidR="00B065A6">
        <w:rPr>
          <w:rFonts w:ascii="Times New Roman" w:hAnsi="Times New Roman" w:cs="Times New Roman"/>
          <w:sz w:val="24"/>
          <w:lang w:val="lv-LV"/>
        </w:rPr>
        <w:t xml:space="preserve">nelielu </w:t>
      </w:r>
      <w:r w:rsidR="004E7AB0">
        <w:rPr>
          <w:rFonts w:ascii="Times New Roman" w:hAnsi="Times New Roman" w:cs="Times New Roman"/>
          <w:sz w:val="24"/>
          <w:lang w:val="lv-LV"/>
        </w:rPr>
        <w:t>sabiedrības atbalsta kritumu Latvijas attīstības sadarbības īstenošanai</w:t>
      </w:r>
      <w:r w:rsidRPr="00AF6429">
        <w:rPr>
          <w:rFonts w:ascii="Times New Roman" w:hAnsi="Times New Roman" w:cs="Times New Roman"/>
          <w:sz w:val="24"/>
          <w:lang w:val="lv-LV"/>
        </w:rPr>
        <w:t>.</w:t>
      </w:r>
      <w:r w:rsidR="004E7AB0">
        <w:rPr>
          <w:rFonts w:ascii="Times New Roman" w:hAnsi="Times New Roman" w:cs="Times New Roman"/>
          <w:sz w:val="24"/>
          <w:lang w:val="lv-LV"/>
        </w:rPr>
        <w:t xml:space="preserve"> Ņemot vērā attīstības sadarbības ilgtermiņa ieguldījumu gan globālajā, gan vietējā (Latvijas) attīstībā, </w:t>
      </w:r>
      <w:r w:rsidR="004E7AB0" w:rsidRPr="004E7AB0">
        <w:rPr>
          <w:rFonts w:ascii="Times New Roman" w:hAnsi="Times New Roman" w:cs="Times New Roman"/>
          <w:b/>
          <w:sz w:val="24"/>
          <w:lang w:val="lv-LV"/>
        </w:rPr>
        <w:t>nepieciešams palielināt atbalstu sabiedrības informēšanai par attīstības sadarbības lomu globālajā dienaskārtībā</w:t>
      </w:r>
      <w:r w:rsidR="00842AD9" w:rsidRPr="00C76332">
        <w:rPr>
          <w:rFonts w:ascii="Times New Roman" w:hAnsi="Times New Roman" w:cs="Times New Roman"/>
          <w:b/>
          <w:sz w:val="24"/>
          <w:lang w:val="lv-LV"/>
        </w:rPr>
        <w:t>, tai skaitā globālajai izglītībai</w:t>
      </w:r>
      <w:r w:rsidR="004E7AB0" w:rsidRPr="00C76332">
        <w:rPr>
          <w:rFonts w:ascii="Times New Roman" w:hAnsi="Times New Roman" w:cs="Times New Roman"/>
          <w:sz w:val="24"/>
          <w:lang w:val="lv-LV"/>
        </w:rPr>
        <w:t>.</w:t>
      </w:r>
      <w:r w:rsidRPr="00C76332">
        <w:rPr>
          <w:rFonts w:ascii="Times New Roman" w:hAnsi="Times New Roman" w:cs="Times New Roman"/>
          <w:sz w:val="24"/>
          <w:lang w:val="lv-LV"/>
        </w:rPr>
        <w:t xml:space="preserve"> </w:t>
      </w:r>
    </w:p>
    <w:p w14:paraId="502895BB" w14:textId="356C4DA4" w:rsidR="00B30A8F" w:rsidRPr="0053738C" w:rsidRDefault="001D627B" w:rsidP="0016782D">
      <w:pPr>
        <w:pStyle w:val="ListParagraph"/>
        <w:numPr>
          <w:ilvl w:val="0"/>
          <w:numId w:val="24"/>
        </w:numPr>
        <w:spacing w:after="0" w:line="240" w:lineRule="auto"/>
        <w:jc w:val="both"/>
        <w:rPr>
          <w:rFonts w:ascii="Times New Roman" w:hAnsi="Times New Roman" w:cs="Times New Roman"/>
          <w:sz w:val="24"/>
          <w:lang w:val="lv-LV"/>
        </w:rPr>
      </w:pPr>
      <w:r w:rsidRPr="00C76332">
        <w:rPr>
          <w:rFonts w:ascii="Times New Roman" w:hAnsi="Times New Roman" w:cs="Times New Roman"/>
          <w:sz w:val="24"/>
          <w:lang w:val="lv-LV"/>
        </w:rPr>
        <w:t>Laika posmā līdz 2020.</w:t>
      </w:r>
      <w:r w:rsidR="00743B52">
        <w:rPr>
          <w:rFonts w:ascii="Times New Roman" w:hAnsi="Times New Roman" w:cs="Times New Roman"/>
          <w:sz w:val="24"/>
          <w:lang w:val="lv-LV"/>
        </w:rPr>
        <w:t xml:space="preserve"> </w:t>
      </w:r>
      <w:r w:rsidRPr="00C76332">
        <w:rPr>
          <w:rFonts w:ascii="Times New Roman" w:hAnsi="Times New Roman" w:cs="Times New Roman"/>
          <w:sz w:val="24"/>
          <w:lang w:val="lv-LV"/>
        </w:rPr>
        <w:t>gadam turpināsies darbs pie Pamatnostādņu ieviešanas pilnveidošanas</w:t>
      </w:r>
      <w:r w:rsidRPr="00AF6429">
        <w:rPr>
          <w:rFonts w:ascii="Times New Roman" w:hAnsi="Times New Roman" w:cs="Times New Roman"/>
          <w:sz w:val="24"/>
          <w:lang w:val="lv-LV"/>
        </w:rPr>
        <w:t xml:space="preserve">, tostarp </w:t>
      </w:r>
      <w:r w:rsidRPr="00AF6429">
        <w:rPr>
          <w:rFonts w:ascii="Times New Roman" w:hAnsi="Times New Roman" w:cs="Times New Roman"/>
          <w:b/>
          <w:sz w:val="24"/>
          <w:lang w:val="lv-LV"/>
        </w:rPr>
        <w:t>tiesību aktu pārskatīšanas nolūkā uzlabot attīstības sadarbības aktivitāšu plā</w:t>
      </w:r>
      <w:r w:rsidR="0082672A" w:rsidRPr="00AF6429">
        <w:rPr>
          <w:rFonts w:ascii="Times New Roman" w:hAnsi="Times New Roman" w:cs="Times New Roman"/>
          <w:b/>
          <w:sz w:val="24"/>
          <w:lang w:val="lv-LV"/>
        </w:rPr>
        <w:t>nošanas procesu un nodrošināt tā</w:t>
      </w:r>
      <w:r w:rsidRPr="00AF6429">
        <w:rPr>
          <w:rFonts w:ascii="Times New Roman" w:hAnsi="Times New Roman" w:cs="Times New Roman"/>
          <w:b/>
          <w:sz w:val="24"/>
          <w:lang w:val="lv-LV"/>
        </w:rPr>
        <w:t xml:space="preserve"> efektīvāku ieviešanu</w:t>
      </w:r>
      <w:r w:rsidRPr="00AF6429">
        <w:rPr>
          <w:rFonts w:ascii="Times New Roman" w:hAnsi="Times New Roman" w:cs="Times New Roman"/>
          <w:sz w:val="24"/>
          <w:lang w:val="lv-LV"/>
        </w:rPr>
        <w:t xml:space="preserve">, </w:t>
      </w:r>
      <w:r w:rsidR="00B30A8F" w:rsidRPr="00AF6429">
        <w:rPr>
          <w:rFonts w:ascii="Times New Roman" w:hAnsi="Times New Roman" w:cs="Times New Roman"/>
          <w:sz w:val="24"/>
          <w:lang w:val="lv-LV"/>
        </w:rPr>
        <w:t>tai skaitā</w:t>
      </w:r>
      <w:r w:rsidRPr="00AF6429">
        <w:rPr>
          <w:rFonts w:ascii="Times New Roman" w:hAnsi="Times New Roman" w:cs="Times New Roman"/>
          <w:sz w:val="24"/>
          <w:lang w:val="lv-LV"/>
        </w:rPr>
        <w:t>, atvieglot neizmantotā divpusējā attīstības sadarbības finansējuma vai tā atlikuma novirzīšanu jaunām attīstības sadarbības aktivitātēm, uzlabot divpusējā attīstības sadarbības finansējuma piešķiršanas mehānismu</w:t>
      </w:r>
      <w:r w:rsidR="00222AEA" w:rsidRPr="00AF6429">
        <w:rPr>
          <w:rFonts w:ascii="Times New Roman" w:hAnsi="Times New Roman" w:cs="Times New Roman"/>
          <w:sz w:val="24"/>
          <w:lang w:val="lv-LV"/>
        </w:rPr>
        <w:t xml:space="preserve">, </w:t>
      </w:r>
      <w:r w:rsidR="003E3F16" w:rsidRPr="00AF6429">
        <w:rPr>
          <w:rFonts w:ascii="Times New Roman" w:hAnsi="Times New Roman" w:cs="Times New Roman"/>
          <w:sz w:val="24"/>
          <w:lang w:val="lv-LV"/>
        </w:rPr>
        <w:t xml:space="preserve">ieviest </w:t>
      </w:r>
      <w:r w:rsidR="00167CE3" w:rsidRPr="00AF6429">
        <w:rPr>
          <w:rFonts w:ascii="Times New Roman" w:hAnsi="Times New Roman" w:cs="Times New Roman"/>
          <w:sz w:val="24"/>
          <w:lang w:val="lv-LV"/>
        </w:rPr>
        <w:t>vairākgadu</w:t>
      </w:r>
      <w:r w:rsidR="003E3F16" w:rsidRPr="00AF6429">
        <w:rPr>
          <w:rFonts w:ascii="Times New Roman" w:hAnsi="Times New Roman" w:cs="Times New Roman"/>
          <w:sz w:val="24"/>
          <w:lang w:val="lv-LV"/>
        </w:rPr>
        <w:t xml:space="preserve"> plānošanu, </w:t>
      </w:r>
      <w:r w:rsidR="00DC34A9" w:rsidRPr="00AF6429">
        <w:rPr>
          <w:rFonts w:ascii="Times New Roman" w:hAnsi="Times New Roman" w:cs="Times New Roman"/>
          <w:sz w:val="24"/>
          <w:lang w:val="lv-LV"/>
        </w:rPr>
        <w:t xml:space="preserve">kā arī </w:t>
      </w:r>
      <w:r w:rsidR="00222AEA" w:rsidRPr="00AF6429">
        <w:rPr>
          <w:rFonts w:ascii="Times New Roman" w:hAnsi="Times New Roman" w:cs="Times New Roman"/>
          <w:sz w:val="24"/>
          <w:lang w:val="lv-LV"/>
        </w:rPr>
        <w:t>atvieglot administratīvo slogu</w:t>
      </w:r>
      <w:r w:rsidR="004E7AB0">
        <w:rPr>
          <w:rFonts w:ascii="Times New Roman" w:hAnsi="Times New Roman" w:cs="Times New Roman"/>
          <w:sz w:val="24"/>
          <w:lang w:val="lv-LV"/>
        </w:rPr>
        <w:t xml:space="preserve"> attīstības sadarbības aktivitāšu pārraudzīšanā</w:t>
      </w:r>
      <w:r w:rsidR="00DC34A9" w:rsidRPr="00AF6429">
        <w:rPr>
          <w:rFonts w:ascii="Times New Roman" w:hAnsi="Times New Roman" w:cs="Times New Roman"/>
          <w:sz w:val="24"/>
          <w:lang w:val="lv-LV"/>
        </w:rPr>
        <w:t xml:space="preserve">. Tāpat </w:t>
      </w:r>
      <w:r w:rsidR="00DC34A9" w:rsidRPr="00AF6429">
        <w:rPr>
          <w:rFonts w:ascii="Times New Roman" w:hAnsi="Times New Roman" w:cs="Times New Roman"/>
          <w:b/>
          <w:sz w:val="24"/>
          <w:lang w:val="lv-LV"/>
        </w:rPr>
        <w:t>t</w:t>
      </w:r>
      <w:r w:rsidR="00CD415F" w:rsidRPr="00AF6429">
        <w:rPr>
          <w:rFonts w:ascii="Times New Roman" w:hAnsi="Times New Roman" w:cs="Times New Roman"/>
          <w:b/>
          <w:sz w:val="24"/>
          <w:lang w:val="lv-LV"/>
        </w:rPr>
        <w:t xml:space="preserve">urpināsies darbs pie granta projektu konkursa </w:t>
      </w:r>
      <w:r w:rsidR="00225A06" w:rsidRPr="00AF42B5">
        <w:rPr>
          <w:rFonts w:ascii="Times New Roman" w:hAnsi="Times New Roman" w:cs="Times New Roman"/>
          <w:b/>
          <w:sz w:val="24"/>
          <w:szCs w:val="24"/>
          <w:lang w:val="lv-LV"/>
        </w:rPr>
        <w:t>un līdzfinansējuma granta projektu konkursa</w:t>
      </w:r>
      <w:r w:rsidR="00225A06" w:rsidRPr="00AF42B5">
        <w:rPr>
          <w:lang w:val="lv-LV"/>
        </w:rPr>
        <w:t xml:space="preserve">  </w:t>
      </w:r>
      <w:r w:rsidR="00CD415F" w:rsidRPr="00AF6429">
        <w:rPr>
          <w:rFonts w:ascii="Times New Roman" w:hAnsi="Times New Roman" w:cs="Times New Roman"/>
          <w:b/>
          <w:sz w:val="24"/>
          <w:lang w:val="lv-LV"/>
        </w:rPr>
        <w:t xml:space="preserve">īstenošanas </w:t>
      </w:r>
      <w:r w:rsidR="00167CE3" w:rsidRPr="00AF6429">
        <w:rPr>
          <w:rFonts w:ascii="Times New Roman" w:hAnsi="Times New Roman" w:cs="Times New Roman"/>
          <w:b/>
          <w:sz w:val="24"/>
          <w:lang w:val="lv-LV"/>
        </w:rPr>
        <w:t>uzlabošanas</w:t>
      </w:r>
      <w:r w:rsidR="00CD415F" w:rsidRPr="00AF6429">
        <w:rPr>
          <w:rFonts w:ascii="Times New Roman" w:hAnsi="Times New Roman" w:cs="Times New Roman"/>
          <w:b/>
          <w:sz w:val="24"/>
          <w:lang w:val="lv-LV"/>
        </w:rPr>
        <w:t>, meklējot risinājumus</w:t>
      </w:r>
      <w:r w:rsidR="004E7AB0">
        <w:rPr>
          <w:rFonts w:ascii="Times New Roman" w:hAnsi="Times New Roman" w:cs="Times New Roman"/>
          <w:b/>
          <w:sz w:val="24"/>
          <w:lang w:val="lv-LV"/>
        </w:rPr>
        <w:t xml:space="preserve"> </w:t>
      </w:r>
      <w:r w:rsidR="00225A06">
        <w:rPr>
          <w:rFonts w:ascii="Times New Roman" w:hAnsi="Times New Roman" w:cs="Times New Roman"/>
          <w:b/>
          <w:sz w:val="24"/>
          <w:lang w:val="lv-LV"/>
        </w:rPr>
        <w:t xml:space="preserve">konkursa prasību, </w:t>
      </w:r>
      <w:r w:rsidR="004E7AB0">
        <w:rPr>
          <w:rFonts w:ascii="Times New Roman" w:hAnsi="Times New Roman" w:cs="Times New Roman"/>
          <w:b/>
          <w:sz w:val="24"/>
          <w:lang w:val="lv-LV"/>
        </w:rPr>
        <w:t>projektu iesniegumu sagatavošanas un</w:t>
      </w:r>
      <w:r w:rsidR="003A26D6">
        <w:rPr>
          <w:rFonts w:ascii="Times New Roman" w:hAnsi="Times New Roman" w:cs="Times New Roman"/>
          <w:b/>
          <w:sz w:val="24"/>
          <w:lang w:val="lv-LV"/>
        </w:rPr>
        <w:t xml:space="preserve"> </w:t>
      </w:r>
      <w:r w:rsidR="00CD415F" w:rsidRPr="00AF6429">
        <w:rPr>
          <w:rFonts w:ascii="Times New Roman" w:hAnsi="Times New Roman" w:cs="Times New Roman"/>
          <w:b/>
          <w:sz w:val="24"/>
          <w:lang w:val="lv-LV"/>
        </w:rPr>
        <w:t>izvērtēšanas procesa</w:t>
      </w:r>
      <w:r w:rsidR="00167CE3" w:rsidRPr="00AF6429">
        <w:rPr>
          <w:rFonts w:ascii="Times New Roman" w:hAnsi="Times New Roman" w:cs="Times New Roman"/>
          <w:b/>
          <w:sz w:val="24"/>
          <w:lang w:val="lv-LV"/>
        </w:rPr>
        <w:t xml:space="preserve"> pilnveidei</w:t>
      </w:r>
      <w:r w:rsidR="00167CE3" w:rsidRPr="00AF6429">
        <w:rPr>
          <w:rFonts w:ascii="Times New Roman" w:hAnsi="Times New Roman" w:cs="Times New Roman"/>
          <w:sz w:val="24"/>
          <w:lang w:val="lv-LV"/>
        </w:rPr>
        <w:t>.</w:t>
      </w:r>
      <w:r w:rsidR="00C76332">
        <w:rPr>
          <w:rFonts w:ascii="Times New Roman" w:hAnsi="Times New Roman" w:cs="Times New Roman"/>
          <w:sz w:val="24"/>
          <w:lang w:val="lv-LV"/>
        </w:rPr>
        <w:t xml:space="preserve"> </w:t>
      </w:r>
      <w:r w:rsidR="00C76332" w:rsidRPr="0053738C">
        <w:rPr>
          <w:rFonts w:ascii="Times New Roman" w:hAnsi="Times New Roman" w:cs="Times New Roman"/>
          <w:sz w:val="24"/>
          <w:lang w:val="lv-LV"/>
        </w:rPr>
        <w:t xml:space="preserve">Turpināsies dialogs ar PSO par to iesaistes divpusējo attīstības sadarbības instrumentu </w:t>
      </w:r>
      <w:r w:rsidR="00151ABC" w:rsidRPr="0053738C">
        <w:rPr>
          <w:rFonts w:ascii="Times New Roman" w:hAnsi="Times New Roman" w:cs="Times New Roman"/>
          <w:sz w:val="24"/>
          <w:lang w:val="lv-LV"/>
        </w:rPr>
        <w:t>izmantošanā pilnveidošanu.</w:t>
      </w:r>
    </w:p>
    <w:p w14:paraId="2D136FD5" w14:textId="79C0A51A" w:rsidR="00585158" w:rsidRPr="00AF6429" w:rsidRDefault="001D627B"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hAnsi="Times New Roman" w:cs="Times New Roman"/>
          <w:sz w:val="24"/>
          <w:lang w:val="lv-LV"/>
        </w:rPr>
        <w:t xml:space="preserve">Ņemot vērā Dienaskārtības 2030 un IAM ieviešanas globālo raksturu un nozīmību, kritiski </w:t>
      </w:r>
      <w:r w:rsidRPr="00AF6429">
        <w:rPr>
          <w:rFonts w:ascii="Times New Roman" w:hAnsi="Times New Roman" w:cs="Times New Roman"/>
          <w:b/>
          <w:sz w:val="24"/>
          <w:lang w:val="lv-LV"/>
        </w:rPr>
        <w:t>svarīga ir politiku saskaņotība attīstībai</w:t>
      </w:r>
      <w:r w:rsidRPr="00AF6429">
        <w:rPr>
          <w:rFonts w:ascii="Times New Roman" w:hAnsi="Times New Roman" w:cs="Times New Roman"/>
          <w:sz w:val="24"/>
          <w:lang w:val="lv-LV"/>
        </w:rPr>
        <w:t>. IAM kontekstā Latvijas globālā atbildība nav sašaurināma tikai a</w:t>
      </w:r>
      <w:r w:rsidR="00806ED8" w:rsidRPr="00AF6429">
        <w:rPr>
          <w:rFonts w:ascii="Times New Roman" w:hAnsi="Times New Roman" w:cs="Times New Roman"/>
          <w:sz w:val="24"/>
          <w:lang w:val="lv-LV"/>
        </w:rPr>
        <w:t xml:space="preserve">ttīstības sadarbības kontekstā. Vienlaikus </w:t>
      </w:r>
      <w:r w:rsidR="0082672A" w:rsidRPr="00AF6429">
        <w:rPr>
          <w:rFonts w:ascii="Times New Roman" w:hAnsi="Times New Roman" w:cs="Times New Roman"/>
          <w:b/>
          <w:sz w:val="24"/>
          <w:lang w:val="lv-LV"/>
        </w:rPr>
        <w:t>tiks turpināts darbs, lai pilnveidotu</w:t>
      </w:r>
      <w:r w:rsidR="00222AEA" w:rsidRPr="00AF6429">
        <w:rPr>
          <w:rFonts w:ascii="Times New Roman" w:hAnsi="Times New Roman" w:cs="Times New Roman"/>
          <w:b/>
          <w:sz w:val="24"/>
          <w:lang w:val="lv-LV"/>
        </w:rPr>
        <w:t xml:space="preserve"> divpusēj</w:t>
      </w:r>
      <w:r w:rsidR="00DC34A9" w:rsidRPr="00AF6429">
        <w:rPr>
          <w:rFonts w:ascii="Times New Roman" w:hAnsi="Times New Roman" w:cs="Times New Roman"/>
          <w:b/>
          <w:sz w:val="24"/>
          <w:lang w:val="lv-LV"/>
        </w:rPr>
        <w:t>ās</w:t>
      </w:r>
      <w:r w:rsidR="00222AEA" w:rsidRPr="00AF6429">
        <w:rPr>
          <w:rFonts w:ascii="Times New Roman" w:hAnsi="Times New Roman" w:cs="Times New Roman"/>
          <w:b/>
          <w:sz w:val="24"/>
          <w:lang w:val="lv-LV"/>
        </w:rPr>
        <w:t xml:space="preserve"> attīstības sadarbības</w:t>
      </w:r>
      <w:r w:rsidR="00DC34A9" w:rsidRPr="00AF6429">
        <w:rPr>
          <w:rFonts w:ascii="Times New Roman" w:hAnsi="Times New Roman" w:cs="Times New Roman"/>
          <w:b/>
          <w:sz w:val="24"/>
          <w:lang w:val="lv-LV"/>
        </w:rPr>
        <w:t xml:space="preserve"> plānošanu un</w:t>
      </w:r>
      <w:r w:rsidR="00222AEA" w:rsidRPr="00AF6429">
        <w:rPr>
          <w:rFonts w:ascii="Times New Roman" w:hAnsi="Times New Roman" w:cs="Times New Roman"/>
          <w:b/>
          <w:sz w:val="24"/>
          <w:lang w:val="lv-LV"/>
        </w:rPr>
        <w:t xml:space="preserve"> projektu</w:t>
      </w:r>
      <w:r w:rsidR="004E7AB0">
        <w:rPr>
          <w:rFonts w:ascii="Times New Roman" w:hAnsi="Times New Roman" w:cs="Times New Roman"/>
          <w:b/>
          <w:sz w:val="24"/>
          <w:lang w:val="lv-LV"/>
        </w:rPr>
        <w:t xml:space="preserve"> īstenošanas</w:t>
      </w:r>
      <w:r w:rsidR="00222AEA" w:rsidRPr="00AF6429">
        <w:rPr>
          <w:rFonts w:ascii="Times New Roman" w:hAnsi="Times New Roman" w:cs="Times New Roman"/>
          <w:b/>
          <w:sz w:val="24"/>
          <w:lang w:val="lv-LV"/>
        </w:rPr>
        <w:t xml:space="preserve"> izvērtēšanas sistēm</w:t>
      </w:r>
      <w:r w:rsidR="00585158" w:rsidRPr="00AF6429">
        <w:rPr>
          <w:rFonts w:ascii="Times New Roman" w:hAnsi="Times New Roman" w:cs="Times New Roman"/>
          <w:b/>
          <w:sz w:val="24"/>
          <w:lang w:val="lv-LV"/>
        </w:rPr>
        <w:t>u, tostarp saskaņotību ar IAM</w:t>
      </w:r>
      <w:r w:rsidR="00585158" w:rsidRPr="00AF6429">
        <w:rPr>
          <w:rFonts w:ascii="Times New Roman" w:hAnsi="Times New Roman" w:cs="Times New Roman"/>
          <w:sz w:val="24"/>
          <w:lang w:val="lv-LV"/>
        </w:rPr>
        <w:t xml:space="preserve">. </w:t>
      </w:r>
      <w:r w:rsidR="000A0FAF" w:rsidRPr="00AF6429">
        <w:rPr>
          <w:rFonts w:ascii="Times New Roman" w:hAnsi="Times New Roman" w:cs="Times New Roman"/>
          <w:sz w:val="24"/>
          <w:lang w:val="lv-LV"/>
        </w:rPr>
        <w:t>Arī diskusijās par jauno NAP jāņem vērā Latvijas globālās saistības, tostarp attīstības sadarbības politikas kontekstā</w:t>
      </w:r>
      <w:r w:rsidR="00510330" w:rsidRPr="00AF6429">
        <w:rPr>
          <w:rFonts w:ascii="Times New Roman" w:hAnsi="Times New Roman" w:cs="Times New Roman"/>
          <w:sz w:val="24"/>
          <w:lang w:val="lv-LV"/>
        </w:rPr>
        <w:t xml:space="preserve">. </w:t>
      </w:r>
    </w:p>
    <w:p w14:paraId="539362CB" w14:textId="531C27DD" w:rsidR="00AF6429" w:rsidRDefault="00AF6429" w:rsidP="0016782D">
      <w:pPr>
        <w:pStyle w:val="ListParagraph"/>
        <w:numPr>
          <w:ilvl w:val="0"/>
          <w:numId w:val="24"/>
        </w:numPr>
        <w:spacing w:after="0" w:line="240" w:lineRule="auto"/>
        <w:jc w:val="both"/>
        <w:rPr>
          <w:rFonts w:ascii="Times New Roman" w:hAnsi="Times New Roman" w:cs="Times New Roman"/>
          <w:sz w:val="24"/>
          <w:szCs w:val="24"/>
          <w:lang w:val="lv-LV"/>
        </w:rPr>
      </w:pPr>
      <w:r w:rsidRPr="006242D3">
        <w:rPr>
          <w:rFonts w:ascii="Times New Roman" w:hAnsi="Times New Roman" w:cs="Times New Roman"/>
          <w:sz w:val="24"/>
          <w:szCs w:val="24"/>
          <w:lang w:val="lv-LV"/>
        </w:rPr>
        <w:t xml:space="preserve">Ņemot vērā apņemšanās, ko valstis uzņēmušās Dienaskārtības 2030 un IAM īstenošanas kontekstā, </w:t>
      </w:r>
      <w:r w:rsidR="007F1473" w:rsidRPr="006242D3">
        <w:rPr>
          <w:rFonts w:ascii="Times New Roman" w:hAnsi="Times New Roman" w:cs="Times New Roman"/>
          <w:sz w:val="24"/>
          <w:szCs w:val="24"/>
          <w:lang w:val="lv-LV"/>
        </w:rPr>
        <w:t xml:space="preserve">arī turpmāk </w:t>
      </w:r>
      <w:r w:rsidRPr="006242D3">
        <w:rPr>
          <w:rFonts w:ascii="Times New Roman" w:hAnsi="Times New Roman" w:cs="Times New Roman"/>
          <w:sz w:val="24"/>
          <w:szCs w:val="24"/>
          <w:lang w:val="lv-LV"/>
        </w:rPr>
        <w:t>ļoti svarīga ir sinerģiju veidošana starp pārsektoru jautājumiem arī starptautiskajā arēnā sadarbībā ar partnervalstīm, piemēram, attīstības sadarbība</w:t>
      </w:r>
      <w:r w:rsidR="004E7AB0">
        <w:rPr>
          <w:rFonts w:ascii="Times New Roman" w:hAnsi="Times New Roman" w:cs="Times New Roman"/>
          <w:sz w:val="24"/>
          <w:szCs w:val="24"/>
          <w:lang w:val="lv-LV"/>
        </w:rPr>
        <w:t>s un</w:t>
      </w:r>
      <w:r w:rsidRPr="006242D3">
        <w:rPr>
          <w:rFonts w:ascii="Times New Roman" w:hAnsi="Times New Roman" w:cs="Times New Roman"/>
          <w:sz w:val="24"/>
          <w:szCs w:val="24"/>
          <w:lang w:val="lv-LV"/>
        </w:rPr>
        <w:t xml:space="preserve"> klimata pārmaiņu jautājumu risināšan</w:t>
      </w:r>
      <w:r w:rsidR="004E7AB0">
        <w:rPr>
          <w:rFonts w:ascii="Times New Roman" w:hAnsi="Times New Roman" w:cs="Times New Roman"/>
          <w:sz w:val="24"/>
          <w:szCs w:val="24"/>
          <w:lang w:val="lv-LV"/>
        </w:rPr>
        <w:t>ā</w:t>
      </w:r>
      <w:r w:rsidRPr="006242D3">
        <w:rPr>
          <w:rFonts w:ascii="Times New Roman" w:hAnsi="Times New Roman" w:cs="Times New Roman"/>
          <w:sz w:val="24"/>
          <w:szCs w:val="24"/>
          <w:lang w:val="lv-LV"/>
        </w:rPr>
        <w:t>, attīstības sadarbība</w:t>
      </w:r>
      <w:r w:rsidR="004E7AB0">
        <w:rPr>
          <w:rFonts w:ascii="Times New Roman" w:hAnsi="Times New Roman" w:cs="Times New Roman"/>
          <w:sz w:val="24"/>
          <w:szCs w:val="24"/>
          <w:lang w:val="lv-LV"/>
        </w:rPr>
        <w:t>s un</w:t>
      </w:r>
      <w:r w:rsidRPr="006242D3">
        <w:rPr>
          <w:rFonts w:ascii="Times New Roman" w:hAnsi="Times New Roman" w:cs="Times New Roman"/>
          <w:sz w:val="24"/>
          <w:szCs w:val="24"/>
          <w:lang w:val="lv-LV"/>
        </w:rPr>
        <w:t xml:space="preserve"> dzimumu līdztiesība</w:t>
      </w:r>
      <w:r w:rsidR="004E7AB0">
        <w:rPr>
          <w:rFonts w:ascii="Times New Roman" w:hAnsi="Times New Roman" w:cs="Times New Roman"/>
          <w:sz w:val="24"/>
          <w:szCs w:val="24"/>
          <w:lang w:val="lv-LV"/>
        </w:rPr>
        <w:t>s jautājumos</w:t>
      </w:r>
      <w:r w:rsidRPr="006242D3">
        <w:rPr>
          <w:rFonts w:ascii="Times New Roman" w:hAnsi="Times New Roman" w:cs="Times New Roman"/>
          <w:sz w:val="24"/>
          <w:szCs w:val="24"/>
          <w:lang w:val="lv-LV"/>
        </w:rPr>
        <w:t xml:space="preserve"> utt., kā arī politikas mērķu un aktivitāšu saskaņotīb</w:t>
      </w:r>
      <w:r w:rsidR="00274D79">
        <w:rPr>
          <w:rFonts w:ascii="Times New Roman" w:hAnsi="Times New Roman" w:cs="Times New Roman"/>
          <w:sz w:val="24"/>
          <w:szCs w:val="24"/>
          <w:lang w:val="lv-LV"/>
        </w:rPr>
        <w:t>ā</w:t>
      </w:r>
      <w:r w:rsidRPr="006242D3">
        <w:rPr>
          <w:rFonts w:ascii="Times New Roman" w:hAnsi="Times New Roman" w:cs="Times New Roman"/>
          <w:sz w:val="24"/>
          <w:szCs w:val="24"/>
          <w:lang w:val="lv-LV"/>
        </w:rPr>
        <w:t>.</w:t>
      </w:r>
    </w:p>
    <w:p w14:paraId="328FA8F3" w14:textId="02033EB9" w:rsidR="00DB141D" w:rsidRPr="00AF6429" w:rsidRDefault="00D65E02"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eastAsia="Times New Roman" w:hAnsi="Times New Roman" w:cs="Times New Roman"/>
          <w:sz w:val="24"/>
          <w:szCs w:val="24"/>
          <w:lang w:val="lv-LV"/>
        </w:rPr>
        <w:t xml:space="preserve">Ņemot vērā pasaulē pieaugošo, ieilgušo krīžu un konfliktu skaitu, </w:t>
      </w:r>
      <w:r w:rsidRPr="00AF6429">
        <w:rPr>
          <w:rFonts w:ascii="Times New Roman" w:eastAsia="Times New Roman" w:hAnsi="Times New Roman" w:cs="Times New Roman"/>
          <w:b/>
          <w:sz w:val="24"/>
          <w:szCs w:val="24"/>
          <w:lang w:val="lv-LV"/>
        </w:rPr>
        <w:t xml:space="preserve">svarīgi ir stiprināt sasaisti starp humāno </w:t>
      </w:r>
      <w:r w:rsidR="00AF6429">
        <w:rPr>
          <w:rFonts w:ascii="Times New Roman" w:eastAsia="Times New Roman" w:hAnsi="Times New Roman" w:cs="Times New Roman"/>
          <w:b/>
          <w:sz w:val="24"/>
          <w:szCs w:val="24"/>
          <w:lang w:val="lv-LV"/>
        </w:rPr>
        <w:t xml:space="preserve">palīdzību </w:t>
      </w:r>
      <w:r w:rsidRPr="00AF6429">
        <w:rPr>
          <w:rFonts w:ascii="Times New Roman" w:eastAsia="Times New Roman" w:hAnsi="Times New Roman" w:cs="Times New Roman"/>
          <w:b/>
          <w:sz w:val="24"/>
          <w:szCs w:val="24"/>
          <w:lang w:val="lv-LV"/>
        </w:rPr>
        <w:t>un attīstības sadarbību</w:t>
      </w:r>
      <w:r w:rsidRPr="00AF6429">
        <w:rPr>
          <w:rFonts w:ascii="Times New Roman" w:eastAsia="Times New Roman" w:hAnsi="Times New Roman" w:cs="Times New Roman"/>
          <w:sz w:val="24"/>
          <w:szCs w:val="24"/>
          <w:lang w:val="lv-LV"/>
        </w:rPr>
        <w:t xml:space="preserve">. Šobrīd </w:t>
      </w:r>
      <w:r w:rsidR="00585158" w:rsidRPr="00AF6429">
        <w:rPr>
          <w:rFonts w:ascii="Times New Roman" w:eastAsia="Times New Roman" w:hAnsi="Times New Roman" w:cs="Times New Roman"/>
          <w:sz w:val="24"/>
          <w:szCs w:val="24"/>
          <w:lang w:val="lv-LV"/>
        </w:rPr>
        <w:t>šim jautājumam ir piešķirta svarīga loma ES dienaskārtībā</w:t>
      </w:r>
      <w:r w:rsidR="00473E56">
        <w:rPr>
          <w:rFonts w:ascii="Times New Roman" w:eastAsia="Times New Roman" w:hAnsi="Times New Roman" w:cs="Times New Roman"/>
          <w:sz w:val="24"/>
          <w:szCs w:val="24"/>
          <w:lang w:val="lv-LV"/>
        </w:rPr>
        <w:t xml:space="preserve"> un</w:t>
      </w:r>
      <w:r w:rsidR="00274D79">
        <w:rPr>
          <w:rFonts w:ascii="Times New Roman" w:eastAsia="Times New Roman" w:hAnsi="Times New Roman" w:cs="Times New Roman"/>
          <w:sz w:val="24"/>
          <w:szCs w:val="24"/>
          <w:lang w:val="lv-LV"/>
        </w:rPr>
        <w:t xml:space="preserve"> būtu jāpievērš lielāka loma arī Latvijas īstenotajās aktivitātēs</w:t>
      </w:r>
      <w:r w:rsidR="00585158" w:rsidRPr="00AF6429">
        <w:rPr>
          <w:rFonts w:ascii="Times New Roman" w:eastAsia="Times New Roman" w:hAnsi="Times New Roman" w:cs="Times New Roman"/>
          <w:sz w:val="24"/>
          <w:szCs w:val="24"/>
          <w:lang w:val="lv-LV"/>
        </w:rPr>
        <w:t>.</w:t>
      </w:r>
      <w:r w:rsidR="00913B81" w:rsidRPr="00AF6429">
        <w:rPr>
          <w:rFonts w:ascii="Times New Roman" w:hAnsi="Times New Roman" w:cs="Times New Roman"/>
          <w:sz w:val="24"/>
          <w:szCs w:val="24"/>
          <w:lang w:val="lv-LV"/>
        </w:rPr>
        <w:t xml:space="preserve"> Palielinot attīstības sadarbības budžet</w:t>
      </w:r>
      <w:r w:rsidR="00274D79">
        <w:rPr>
          <w:rFonts w:ascii="Times New Roman" w:hAnsi="Times New Roman" w:cs="Times New Roman"/>
          <w:sz w:val="24"/>
          <w:szCs w:val="24"/>
          <w:lang w:val="lv-LV"/>
        </w:rPr>
        <w:t>u</w:t>
      </w:r>
      <w:r w:rsidR="00913B81" w:rsidRPr="00AF6429">
        <w:rPr>
          <w:rFonts w:ascii="Times New Roman" w:hAnsi="Times New Roman" w:cs="Times New Roman"/>
          <w:sz w:val="24"/>
          <w:szCs w:val="24"/>
          <w:lang w:val="lv-LV"/>
        </w:rPr>
        <w:t xml:space="preserve">, būtu iespēja </w:t>
      </w:r>
      <w:r w:rsidR="009E2E14" w:rsidRPr="00AF6429">
        <w:rPr>
          <w:rFonts w:ascii="Times New Roman" w:hAnsi="Times New Roman" w:cs="Times New Roman"/>
          <w:sz w:val="24"/>
          <w:szCs w:val="24"/>
          <w:lang w:val="lv-LV"/>
        </w:rPr>
        <w:t xml:space="preserve">izskatīt iespēju </w:t>
      </w:r>
      <w:r w:rsidR="00913B81" w:rsidRPr="00AF6429">
        <w:rPr>
          <w:rFonts w:ascii="Times New Roman" w:hAnsi="Times New Roman" w:cs="Times New Roman"/>
          <w:sz w:val="24"/>
          <w:szCs w:val="24"/>
          <w:lang w:val="lv-LV"/>
        </w:rPr>
        <w:t>daļu no budžeta atbilstoši Pamatnostādnēs noteiktajam novirzīt iemaksām starptautiskajās organizācijās humānās palīdzības sniegšanai</w:t>
      </w:r>
      <w:r w:rsidR="003E3F16" w:rsidRPr="00AF6429">
        <w:rPr>
          <w:rFonts w:ascii="Times New Roman" w:hAnsi="Times New Roman" w:cs="Times New Roman"/>
          <w:sz w:val="24"/>
          <w:szCs w:val="24"/>
          <w:lang w:val="lv-LV"/>
        </w:rPr>
        <w:t>, kā arī meklēt nacionālos risinājumus attīstības sadarbības un humānās palīdzības sasaistes īstenošanā</w:t>
      </w:r>
      <w:r w:rsidR="00913B81" w:rsidRPr="00AF6429">
        <w:rPr>
          <w:rFonts w:ascii="Times New Roman" w:hAnsi="Times New Roman" w:cs="Times New Roman"/>
          <w:sz w:val="24"/>
          <w:szCs w:val="24"/>
          <w:lang w:val="lv-LV"/>
        </w:rPr>
        <w:t xml:space="preserve">. </w:t>
      </w:r>
      <w:r w:rsidR="00585158" w:rsidRPr="00AF6429">
        <w:rPr>
          <w:rFonts w:ascii="Times New Roman" w:hAnsi="Times New Roman" w:cs="Times New Roman"/>
          <w:b/>
          <w:sz w:val="24"/>
          <w:szCs w:val="24"/>
          <w:lang w:val="lv-LV"/>
        </w:rPr>
        <w:t>Gatavojot Pamatnostādnes nākamajam periodam</w:t>
      </w:r>
      <w:r w:rsidR="00274D79">
        <w:rPr>
          <w:rFonts w:ascii="Times New Roman" w:hAnsi="Times New Roman" w:cs="Times New Roman"/>
          <w:b/>
          <w:sz w:val="24"/>
          <w:szCs w:val="24"/>
          <w:lang w:val="lv-LV"/>
        </w:rPr>
        <w:t xml:space="preserve"> – </w:t>
      </w:r>
      <w:r w:rsidR="00585158" w:rsidRPr="00AF6429">
        <w:rPr>
          <w:rFonts w:ascii="Times New Roman" w:hAnsi="Times New Roman" w:cs="Times New Roman"/>
          <w:b/>
          <w:sz w:val="24"/>
          <w:szCs w:val="24"/>
          <w:lang w:val="lv-LV"/>
        </w:rPr>
        <w:t>2021.-2025.</w:t>
      </w:r>
      <w:r w:rsidR="00743B52">
        <w:rPr>
          <w:rFonts w:ascii="Times New Roman" w:hAnsi="Times New Roman" w:cs="Times New Roman"/>
          <w:b/>
          <w:sz w:val="24"/>
          <w:szCs w:val="24"/>
          <w:lang w:val="lv-LV"/>
        </w:rPr>
        <w:t xml:space="preserve"> </w:t>
      </w:r>
      <w:r w:rsidR="00585158" w:rsidRPr="00AF6429">
        <w:rPr>
          <w:rFonts w:ascii="Times New Roman" w:hAnsi="Times New Roman" w:cs="Times New Roman"/>
          <w:b/>
          <w:sz w:val="24"/>
          <w:szCs w:val="24"/>
          <w:lang w:val="lv-LV"/>
        </w:rPr>
        <w:t>gadam</w:t>
      </w:r>
      <w:r w:rsidR="00274D79">
        <w:rPr>
          <w:rFonts w:ascii="Times New Roman" w:hAnsi="Times New Roman" w:cs="Times New Roman"/>
          <w:b/>
          <w:sz w:val="24"/>
          <w:szCs w:val="24"/>
          <w:lang w:val="lv-LV"/>
        </w:rPr>
        <w:t xml:space="preserve"> –</w:t>
      </w:r>
      <w:r w:rsidR="00585158" w:rsidRPr="00AF6429">
        <w:rPr>
          <w:rFonts w:ascii="Times New Roman" w:hAnsi="Times New Roman" w:cs="Times New Roman"/>
          <w:b/>
          <w:sz w:val="24"/>
          <w:szCs w:val="24"/>
          <w:lang w:val="lv-LV"/>
        </w:rPr>
        <w:t>, būtu jāapsver iespēja iekļaut atsevišķu sadaļu par humānās palīdzības sniegšanu</w:t>
      </w:r>
      <w:r w:rsidR="00585158" w:rsidRPr="00AF6429">
        <w:rPr>
          <w:rFonts w:ascii="Times New Roman" w:hAnsi="Times New Roman" w:cs="Times New Roman"/>
          <w:sz w:val="24"/>
          <w:szCs w:val="24"/>
          <w:lang w:val="lv-LV"/>
        </w:rPr>
        <w:t xml:space="preserve">, nosakot konkrētas apņemšanās un atbilstoši tām arī noteiktu </w:t>
      </w:r>
      <w:r w:rsidR="00274D79">
        <w:rPr>
          <w:rFonts w:ascii="Times New Roman" w:hAnsi="Times New Roman" w:cs="Times New Roman"/>
          <w:sz w:val="24"/>
          <w:szCs w:val="24"/>
          <w:lang w:val="lv-LV"/>
        </w:rPr>
        <w:t>finansējumu</w:t>
      </w:r>
      <w:r w:rsidR="00585158" w:rsidRPr="00AF6429">
        <w:rPr>
          <w:rFonts w:ascii="Times New Roman" w:hAnsi="Times New Roman" w:cs="Times New Roman"/>
          <w:sz w:val="24"/>
          <w:szCs w:val="24"/>
          <w:lang w:val="lv-LV"/>
        </w:rPr>
        <w:t xml:space="preserve"> novirzīt humānās palīdzības</w:t>
      </w:r>
      <w:r w:rsidR="00274D79">
        <w:rPr>
          <w:rFonts w:ascii="Times New Roman" w:hAnsi="Times New Roman" w:cs="Times New Roman"/>
          <w:sz w:val="24"/>
          <w:szCs w:val="24"/>
          <w:lang w:val="lv-LV"/>
        </w:rPr>
        <w:t xml:space="preserve"> sniegšanai un attīstības sadarbības un humānās palīdzības sasaistes īstenošanai</w:t>
      </w:r>
      <w:r w:rsidR="00585158" w:rsidRPr="00AF6429">
        <w:rPr>
          <w:rFonts w:ascii="Times New Roman" w:hAnsi="Times New Roman" w:cs="Times New Roman"/>
          <w:sz w:val="24"/>
          <w:szCs w:val="24"/>
          <w:lang w:val="lv-LV"/>
        </w:rPr>
        <w:t>, līdz ar to nodrošinot humānās palīdzības plānotu sniegšanu</w:t>
      </w:r>
      <w:r w:rsidR="00274D79">
        <w:rPr>
          <w:rFonts w:ascii="Times New Roman" w:hAnsi="Times New Roman" w:cs="Times New Roman"/>
          <w:sz w:val="24"/>
          <w:szCs w:val="24"/>
          <w:lang w:val="lv-LV"/>
        </w:rPr>
        <w:t xml:space="preserve"> ikgadēji</w:t>
      </w:r>
      <w:r w:rsidR="00585158" w:rsidRPr="00AF6429">
        <w:rPr>
          <w:rFonts w:ascii="Times New Roman" w:hAnsi="Times New Roman" w:cs="Times New Roman"/>
          <w:sz w:val="24"/>
          <w:szCs w:val="24"/>
          <w:lang w:val="lv-LV"/>
        </w:rPr>
        <w:t>.</w:t>
      </w:r>
    </w:p>
    <w:p w14:paraId="1EC634EE" w14:textId="6F8010BE" w:rsidR="00DB141D" w:rsidRPr="00225A06" w:rsidRDefault="0000165D"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eastAsia="Times New Roman" w:hAnsi="Times New Roman" w:cs="Times New Roman"/>
          <w:sz w:val="24"/>
          <w:szCs w:val="24"/>
          <w:lang w:val="lv-LV"/>
        </w:rPr>
        <w:t xml:space="preserve">Lai </w:t>
      </w:r>
      <w:r w:rsidRPr="00AF6429">
        <w:rPr>
          <w:rFonts w:ascii="Times New Roman" w:eastAsia="Times New Roman" w:hAnsi="Times New Roman" w:cs="Times New Roman"/>
          <w:b/>
          <w:sz w:val="24"/>
          <w:szCs w:val="24"/>
          <w:lang w:val="lv-LV"/>
        </w:rPr>
        <w:t>veicinātu PSO un pašvaldību iesaisti attīstības sadarbības projektu īstenošanā</w:t>
      </w:r>
      <w:r w:rsidR="00274D79">
        <w:rPr>
          <w:rFonts w:ascii="Times New Roman" w:eastAsia="Times New Roman" w:hAnsi="Times New Roman" w:cs="Times New Roman"/>
          <w:b/>
          <w:sz w:val="24"/>
          <w:szCs w:val="24"/>
          <w:lang w:val="lv-LV"/>
        </w:rPr>
        <w:t xml:space="preserve"> globāli</w:t>
      </w:r>
      <w:r w:rsidRPr="00AF6429">
        <w:rPr>
          <w:rFonts w:ascii="Times New Roman" w:eastAsia="Times New Roman" w:hAnsi="Times New Roman" w:cs="Times New Roman"/>
          <w:b/>
          <w:sz w:val="24"/>
          <w:szCs w:val="24"/>
          <w:lang w:val="lv-LV"/>
        </w:rPr>
        <w:t xml:space="preserve">, pakāpeniski būtu jāpalielina līdzfinansējuma apjoms </w:t>
      </w:r>
      <w:r w:rsidRPr="00AF6429">
        <w:rPr>
          <w:rFonts w:ascii="Times New Roman" w:eastAsia="Times New Roman" w:hAnsi="Times New Roman" w:cs="Times New Roman"/>
          <w:b/>
          <w:i/>
          <w:sz w:val="24"/>
          <w:szCs w:val="24"/>
          <w:lang w:val="lv-LV"/>
        </w:rPr>
        <w:t>EuropeAid</w:t>
      </w:r>
      <w:r w:rsidRPr="00AF6429">
        <w:rPr>
          <w:rFonts w:ascii="Times New Roman" w:eastAsia="Times New Roman" w:hAnsi="Times New Roman" w:cs="Times New Roman"/>
          <w:b/>
          <w:sz w:val="24"/>
          <w:szCs w:val="24"/>
          <w:lang w:val="lv-LV"/>
        </w:rPr>
        <w:t xml:space="preserve"> un citu lielo donoru finansētajiem projektiem</w:t>
      </w:r>
      <w:r w:rsidR="00F3288B" w:rsidRPr="00AF6429">
        <w:rPr>
          <w:rFonts w:ascii="Times New Roman" w:eastAsia="Times New Roman" w:hAnsi="Times New Roman" w:cs="Times New Roman"/>
          <w:sz w:val="24"/>
          <w:szCs w:val="24"/>
          <w:lang w:val="lv-LV"/>
        </w:rPr>
        <w:t>, kā arī pēc iespējas jālūko, lai ĀM līdzfinansējuma grantu konkursā pieejamais finansējums būtu pieejams ātrāk par gada otro pusi</w:t>
      </w:r>
      <w:r w:rsidRPr="00225A06">
        <w:rPr>
          <w:rFonts w:ascii="Times New Roman" w:eastAsia="Times New Roman" w:hAnsi="Times New Roman" w:cs="Times New Roman"/>
          <w:sz w:val="24"/>
          <w:szCs w:val="24"/>
          <w:lang w:val="lv-LV"/>
        </w:rPr>
        <w:t>. Tāpat jādomā par stimuliem PSO savstarpēj</w:t>
      </w:r>
      <w:r w:rsidR="00274D79" w:rsidRPr="00225A06">
        <w:rPr>
          <w:rFonts w:ascii="Times New Roman" w:eastAsia="Times New Roman" w:hAnsi="Times New Roman" w:cs="Times New Roman"/>
          <w:sz w:val="24"/>
          <w:szCs w:val="24"/>
          <w:lang w:val="lv-LV"/>
        </w:rPr>
        <w:t>ai</w:t>
      </w:r>
      <w:r w:rsidRPr="00225A06">
        <w:rPr>
          <w:rFonts w:ascii="Times New Roman" w:eastAsia="Times New Roman" w:hAnsi="Times New Roman" w:cs="Times New Roman"/>
          <w:sz w:val="24"/>
          <w:szCs w:val="24"/>
          <w:lang w:val="lv-LV"/>
        </w:rPr>
        <w:t xml:space="preserve"> sadarbība</w:t>
      </w:r>
      <w:r w:rsidR="00274D79" w:rsidRPr="00225A06">
        <w:rPr>
          <w:rFonts w:ascii="Times New Roman" w:eastAsia="Times New Roman" w:hAnsi="Times New Roman" w:cs="Times New Roman"/>
          <w:sz w:val="24"/>
          <w:szCs w:val="24"/>
          <w:lang w:val="lv-LV"/>
        </w:rPr>
        <w:t>i</w:t>
      </w:r>
      <w:r w:rsidRPr="00225A06">
        <w:rPr>
          <w:rFonts w:ascii="Times New Roman" w:eastAsia="Times New Roman" w:hAnsi="Times New Roman" w:cs="Times New Roman"/>
          <w:sz w:val="24"/>
          <w:szCs w:val="24"/>
          <w:lang w:val="lv-LV"/>
        </w:rPr>
        <w:t xml:space="preserve"> un apvienošan</w:t>
      </w:r>
      <w:r w:rsidR="00274D79" w:rsidRPr="00225A06">
        <w:rPr>
          <w:rFonts w:ascii="Times New Roman" w:eastAsia="Times New Roman" w:hAnsi="Times New Roman" w:cs="Times New Roman"/>
          <w:sz w:val="24"/>
          <w:szCs w:val="24"/>
          <w:lang w:val="lv-LV"/>
        </w:rPr>
        <w:t>ā</w:t>
      </w:r>
      <w:r w:rsidRPr="00225A06">
        <w:rPr>
          <w:rFonts w:ascii="Times New Roman" w:eastAsia="Times New Roman" w:hAnsi="Times New Roman" w:cs="Times New Roman"/>
          <w:sz w:val="24"/>
          <w:szCs w:val="24"/>
          <w:lang w:val="lv-LV"/>
        </w:rPr>
        <w:t xml:space="preserve">s </w:t>
      </w:r>
      <w:r w:rsidR="00C42111" w:rsidRPr="00225A06">
        <w:rPr>
          <w:rFonts w:ascii="Times New Roman" w:eastAsia="Times New Roman" w:hAnsi="Times New Roman" w:cs="Times New Roman"/>
          <w:sz w:val="24"/>
          <w:szCs w:val="24"/>
          <w:lang w:val="lv-LV"/>
        </w:rPr>
        <w:t xml:space="preserve">veicināšanai </w:t>
      </w:r>
      <w:r w:rsidRPr="00225A06">
        <w:rPr>
          <w:rFonts w:ascii="Times New Roman" w:eastAsia="Times New Roman" w:hAnsi="Times New Roman" w:cs="Times New Roman"/>
          <w:sz w:val="24"/>
          <w:szCs w:val="24"/>
          <w:lang w:val="lv-LV"/>
        </w:rPr>
        <w:t>projektu īstenošanai</w:t>
      </w:r>
      <w:r w:rsidR="00274D79" w:rsidRPr="00225A06">
        <w:rPr>
          <w:rFonts w:ascii="Times New Roman" w:eastAsia="Times New Roman" w:hAnsi="Times New Roman" w:cs="Times New Roman"/>
          <w:sz w:val="24"/>
          <w:szCs w:val="24"/>
          <w:lang w:val="lv-LV"/>
        </w:rPr>
        <w:t xml:space="preserve">, lai </w:t>
      </w:r>
      <w:r w:rsidR="004B6F72" w:rsidRPr="00225A06">
        <w:rPr>
          <w:rFonts w:ascii="Times New Roman" w:eastAsia="Times New Roman" w:hAnsi="Times New Roman" w:cs="Times New Roman"/>
          <w:sz w:val="24"/>
          <w:szCs w:val="24"/>
          <w:lang w:val="lv-LV"/>
        </w:rPr>
        <w:t>palielinātu PSO iesaisti starptautiskās palīdzības finansētāju īstenotajos attīstības sadarbības projektu konkursos</w:t>
      </w:r>
      <w:r w:rsidRPr="00225A06">
        <w:rPr>
          <w:rFonts w:ascii="Times New Roman" w:eastAsia="Times New Roman" w:hAnsi="Times New Roman" w:cs="Times New Roman"/>
          <w:sz w:val="24"/>
          <w:szCs w:val="24"/>
          <w:lang w:val="lv-LV"/>
        </w:rPr>
        <w:t>.</w:t>
      </w:r>
    </w:p>
    <w:p w14:paraId="5200EA79" w14:textId="331E55CD" w:rsidR="00DB141D" w:rsidRPr="00225A06" w:rsidRDefault="00307E5A" w:rsidP="0016782D">
      <w:pPr>
        <w:pStyle w:val="CommentText"/>
        <w:numPr>
          <w:ilvl w:val="0"/>
          <w:numId w:val="24"/>
        </w:numPr>
        <w:spacing w:after="0"/>
        <w:contextualSpacing/>
        <w:jc w:val="both"/>
        <w:rPr>
          <w:rFonts w:ascii="Times New Roman" w:hAnsi="Times New Roman" w:cs="Times New Roman"/>
          <w:sz w:val="24"/>
          <w:szCs w:val="24"/>
          <w:lang w:val="lv-LV"/>
        </w:rPr>
      </w:pPr>
      <w:r w:rsidRPr="00AF6429">
        <w:rPr>
          <w:rFonts w:ascii="Times New Roman" w:hAnsi="Times New Roman" w:cs="Times New Roman"/>
          <w:b/>
          <w:sz w:val="24"/>
          <w:szCs w:val="24"/>
          <w:lang w:val="lv-LV"/>
        </w:rPr>
        <w:t xml:space="preserve">Arī turpmāk jāstrādā pie dažādu Latvijas īstenotāju </w:t>
      </w:r>
      <w:r w:rsidR="00225A06">
        <w:rPr>
          <w:rFonts w:ascii="Times New Roman" w:hAnsi="Times New Roman" w:cs="Times New Roman"/>
          <w:b/>
          <w:sz w:val="24"/>
          <w:szCs w:val="24"/>
          <w:lang w:val="lv-LV"/>
        </w:rPr>
        <w:t xml:space="preserve">starpsektoru </w:t>
      </w:r>
      <w:r w:rsidRPr="00AF6429">
        <w:rPr>
          <w:rFonts w:ascii="Times New Roman" w:hAnsi="Times New Roman" w:cs="Times New Roman"/>
          <w:b/>
          <w:sz w:val="24"/>
          <w:szCs w:val="24"/>
          <w:lang w:val="lv-LV"/>
        </w:rPr>
        <w:t>sadarbības veicināšanas, īpaši – pie privātā sektora iesaistīšanas attīstības sadarbības aktivitāšu īstenošanā</w:t>
      </w:r>
      <w:r w:rsidRPr="00DC34A9">
        <w:rPr>
          <w:rFonts w:ascii="Times New Roman" w:hAnsi="Times New Roman" w:cs="Times New Roman"/>
          <w:sz w:val="24"/>
          <w:szCs w:val="24"/>
          <w:lang w:val="lv-LV"/>
        </w:rPr>
        <w:t xml:space="preserve">. </w:t>
      </w:r>
      <w:r w:rsidR="007675F3" w:rsidRPr="00DC34A9">
        <w:rPr>
          <w:rFonts w:ascii="Times New Roman" w:eastAsia="Times New Roman" w:hAnsi="Times New Roman" w:cs="Times New Roman"/>
          <w:sz w:val="24"/>
          <w:szCs w:val="24"/>
          <w:lang w:val="lv-LV"/>
        </w:rPr>
        <w:t>Privātā sektora iesaistīšana attīstības sadarbības projektos ir ļoti būtisks aspekts</w:t>
      </w:r>
      <w:r w:rsidR="004B6F72">
        <w:rPr>
          <w:rFonts w:ascii="Times New Roman" w:eastAsia="Times New Roman" w:hAnsi="Times New Roman" w:cs="Times New Roman"/>
          <w:sz w:val="24"/>
          <w:szCs w:val="24"/>
          <w:lang w:val="lv-LV"/>
        </w:rPr>
        <w:t xml:space="preserve">, </w:t>
      </w:r>
      <w:r w:rsidR="00B065A6">
        <w:rPr>
          <w:rFonts w:ascii="Times New Roman" w:eastAsia="Times New Roman" w:hAnsi="Times New Roman" w:cs="Times New Roman"/>
          <w:sz w:val="24"/>
          <w:szCs w:val="24"/>
          <w:lang w:val="lv-LV"/>
        </w:rPr>
        <w:t>līdz šim nepietiekami izmantots</w:t>
      </w:r>
      <w:r w:rsidR="00364149">
        <w:rPr>
          <w:rFonts w:ascii="Times New Roman" w:eastAsia="Times New Roman" w:hAnsi="Times New Roman" w:cs="Times New Roman"/>
          <w:sz w:val="24"/>
          <w:szCs w:val="24"/>
          <w:lang w:val="lv-LV"/>
        </w:rPr>
        <w:t>,</w:t>
      </w:r>
      <w:r w:rsidR="007675F3" w:rsidRPr="00DC34A9">
        <w:rPr>
          <w:rFonts w:ascii="Times New Roman" w:eastAsia="Times New Roman" w:hAnsi="Times New Roman" w:cs="Times New Roman"/>
          <w:sz w:val="24"/>
          <w:szCs w:val="24"/>
          <w:lang w:val="lv-LV"/>
        </w:rPr>
        <w:t xml:space="preserve"> kas jāveicina, turpinot jau uzsāktās iniciatīvas un meklējot jaunus risinājumus un iespējas</w:t>
      </w:r>
      <w:r w:rsidR="00FB0A14" w:rsidRPr="00DC34A9">
        <w:rPr>
          <w:rFonts w:ascii="Times New Roman" w:eastAsia="Times New Roman" w:hAnsi="Times New Roman" w:cs="Times New Roman"/>
          <w:sz w:val="24"/>
          <w:szCs w:val="24"/>
          <w:lang w:val="lv-LV"/>
        </w:rPr>
        <w:t xml:space="preserve">, tai skaitā domājot par </w:t>
      </w:r>
      <w:r w:rsidR="00856839" w:rsidRPr="00DC34A9">
        <w:rPr>
          <w:rFonts w:ascii="Times New Roman" w:eastAsia="Times New Roman" w:hAnsi="Times New Roman" w:cs="Times New Roman"/>
          <w:sz w:val="24"/>
          <w:szCs w:val="24"/>
          <w:lang w:val="lv-LV"/>
        </w:rPr>
        <w:t xml:space="preserve">Latvijas </w:t>
      </w:r>
      <w:r w:rsidR="004C4972" w:rsidRPr="00DC34A9">
        <w:rPr>
          <w:rFonts w:ascii="Times New Roman" w:eastAsia="Times New Roman" w:hAnsi="Times New Roman" w:cs="Times New Roman"/>
          <w:sz w:val="24"/>
          <w:szCs w:val="24"/>
          <w:lang w:val="lv-LV"/>
        </w:rPr>
        <w:t>iespējām pilnvērtīgi iesaistīties ES instrumentu ārējās darbības nodrošināšanai īstenošanā pēc 2020.gada.</w:t>
      </w:r>
      <w:r w:rsidR="00225A06">
        <w:rPr>
          <w:rFonts w:ascii="Times New Roman" w:eastAsia="Times New Roman" w:hAnsi="Times New Roman" w:cs="Times New Roman"/>
          <w:sz w:val="24"/>
          <w:szCs w:val="24"/>
          <w:lang w:val="lv-LV"/>
        </w:rPr>
        <w:t xml:space="preserve"> </w:t>
      </w:r>
      <w:r w:rsidR="00225A06" w:rsidRPr="00225A06">
        <w:rPr>
          <w:rFonts w:ascii="Times New Roman" w:hAnsi="Times New Roman" w:cs="Times New Roman"/>
          <w:sz w:val="24"/>
          <w:szCs w:val="24"/>
          <w:lang w:val="lv-LV"/>
        </w:rPr>
        <w:t>Nepieciešams veicināt informācijas apmaiņu starp privāto, publisko un pilsoniskās sabiedrības sektoru, kas ļautu pilnveidot visaptverošu Latvijas ekspertīzi attīstības sadarbībā.</w:t>
      </w:r>
    </w:p>
    <w:p w14:paraId="00D12262" w14:textId="5A1ACFF7" w:rsidR="00F82AD7" w:rsidRPr="00AF6429" w:rsidRDefault="00FB0A14" w:rsidP="0016782D">
      <w:pPr>
        <w:pStyle w:val="ListParagraph"/>
        <w:numPr>
          <w:ilvl w:val="0"/>
          <w:numId w:val="24"/>
        </w:numPr>
        <w:spacing w:after="0" w:line="240" w:lineRule="auto"/>
        <w:jc w:val="both"/>
        <w:rPr>
          <w:rFonts w:ascii="Times New Roman" w:hAnsi="Times New Roman" w:cs="Times New Roman"/>
          <w:sz w:val="24"/>
          <w:lang w:val="lv-LV"/>
        </w:rPr>
      </w:pPr>
      <w:r w:rsidRPr="00AF6429">
        <w:rPr>
          <w:rFonts w:ascii="Times New Roman" w:eastAsia="Times New Roman" w:hAnsi="Times New Roman" w:cs="Times New Roman"/>
          <w:sz w:val="24"/>
          <w:szCs w:val="24"/>
          <w:lang w:val="lv-LV"/>
        </w:rPr>
        <w:t xml:space="preserve">Tāpat </w:t>
      </w:r>
      <w:r w:rsidRPr="00AF6429">
        <w:rPr>
          <w:rFonts w:ascii="Times New Roman" w:eastAsia="Times New Roman" w:hAnsi="Times New Roman" w:cs="Times New Roman"/>
          <w:b/>
          <w:sz w:val="24"/>
          <w:szCs w:val="24"/>
          <w:lang w:val="lv-LV"/>
        </w:rPr>
        <w:t xml:space="preserve">pilnvērtīgāk jāizmanto </w:t>
      </w:r>
      <w:r w:rsidR="00F82AD7" w:rsidRPr="00AF6429">
        <w:rPr>
          <w:rFonts w:ascii="Times New Roman" w:eastAsia="Times New Roman" w:hAnsi="Times New Roman" w:cs="Times New Roman"/>
          <w:b/>
          <w:sz w:val="24"/>
          <w:szCs w:val="24"/>
          <w:lang w:val="lv-LV"/>
        </w:rPr>
        <w:t>ES Kopīgās plānošanas process un Latvijas vēstniecību iesaistes veicināšana</w:t>
      </w:r>
      <w:r w:rsidRPr="00AF6429">
        <w:rPr>
          <w:rFonts w:ascii="Times New Roman" w:eastAsia="Times New Roman" w:hAnsi="Times New Roman" w:cs="Times New Roman"/>
          <w:b/>
          <w:sz w:val="24"/>
          <w:szCs w:val="24"/>
          <w:lang w:val="lv-LV"/>
        </w:rPr>
        <w:t xml:space="preserve"> tajā</w:t>
      </w:r>
      <w:r w:rsidR="00F82AD7" w:rsidRPr="00AF6429">
        <w:rPr>
          <w:rFonts w:ascii="Times New Roman" w:eastAsia="Times New Roman" w:hAnsi="Times New Roman" w:cs="Times New Roman"/>
          <w:sz w:val="24"/>
          <w:szCs w:val="24"/>
          <w:lang w:val="lv-LV"/>
        </w:rPr>
        <w:t>, lai šajā ietvarā vēl aktīvāk varētu izvērtēt turpmākās sadarbības jautājumus un iespējamo kopīgo iniciatīvu īstenošanu, kā arī sekmēt informācijas apmaiņu par iespējām iesaistīties daudzpusējās palīdzības projektos</w:t>
      </w:r>
      <w:r w:rsidR="00DC34A9" w:rsidRPr="00AF6429">
        <w:rPr>
          <w:rFonts w:ascii="Times New Roman" w:eastAsia="Times New Roman" w:hAnsi="Times New Roman" w:cs="Times New Roman"/>
          <w:sz w:val="24"/>
          <w:szCs w:val="24"/>
          <w:lang w:val="lv-LV"/>
        </w:rPr>
        <w:t>.</w:t>
      </w:r>
    </w:p>
    <w:p w14:paraId="5B4B43AD" w14:textId="1E17BD61" w:rsidR="00811E90" w:rsidRPr="00AF6429" w:rsidRDefault="00806ED8" w:rsidP="0016782D">
      <w:pPr>
        <w:pStyle w:val="ListParagraph"/>
        <w:numPr>
          <w:ilvl w:val="0"/>
          <w:numId w:val="24"/>
        </w:numPr>
        <w:rPr>
          <w:rFonts w:ascii="Times New Roman" w:hAnsi="Times New Roman" w:cs="Times New Roman"/>
          <w:sz w:val="24"/>
          <w:lang w:val="lv-LV"/>
        </w:rPr>
      </w:pPr>
      <w:r w:rsidRPr="00AF6429">
        <w:rPr>
          <w:rFonts w:ascii="Times New Roman" w:hAnsi="Times New Roman" w:cs="Times New Roman"/>
          <w:sz w:val="24"/>
          <w:lang w:val="lv-LV"/>
        </w:rPr>
        <w:br w:type="page"/>
      </w:r>
    </w:p>
    <w:p w14:paraId="63C4934E" w14:textId="77777777" w:rsidR="00811E90" w:rsidRDefault="00811E90" w:rsidP="00A217D8">
      <w:pPr>
        <w:rPr>
          <w:rFonts w:ascii="Times New Roman" w:hAnsi="Times New Roman" w:cs="Times New Roman"/>
          <w:sz w:val="24"/>
          <w:szCs w:val="24"/>
          <w:lang w:val="lv-LV"/>
        </w:rPr>
        <w:sectPr w:rsidR="00811E90" w:rsidSect="0018189C">
          <w:headerReference w:type="default" r:id="rId20"/>
          <w:footerReference w:type="default" r:id="rId21"/>
          <w:pgSz w:w="12240" w:h="15840"/>
          <w:pgMar w:top="1134" w:right="851" w:bottom="1134" w:left="1701" w:header="720" w:footer="720" w:gutter="0"/>
          <w:cols w:space="720"/>
          <w:titlePg/>
          <w:docGrid w:linePitch="360"/>
        </w:sectPr>
      </w:pPr>
    </w:p>
    <w:p w14:paraId="08DD61EF" w14:textId="5E3531E8" w:rsidR="008A4AFE" w:rsidRPr="00832E2E" w:rsidRDefault="000F0DDC" w:rsidP="009D3845">
      <w:pPr>
        <w:pStyle w:val="Heading2"/>
        <w:rPr>
          <w:rFonts w:ascii="Times New Roman" w:eastAsia="Times New Roman" w:hAnsi="Times New Roman" w:cs="Times New Roman"/>
          <w:b/>
          <w:color w:val="auto"/>
          <w:lang w:val="lv-LV"/>
        </w:rPr>
      </w:pPr>
      <w:bookmarkStart w:id="9" w:name="_Toc770845"/>
      <w:r w:rsidRPr="00832E2E">
        <w:rPr>
          <w:rFonts w:ascii="Times New Roman" w:eastAsia="Times New Roman" w:hAnsi="Times New Roman" w:cs="Times New Roman"/>
          <w:b/>
          <w:color w:val="auto"/>
          <w:lang w:val="lv-LV"/>
        </w:rPr>
        <w:t>Pielikums Nr. 1</w:t>
      </w:r>
      <w:r w:rsidR="006933D2" w:rsidRPr="00832E2E">
        <w:rPr>
          <w:rFonts w:ascii="Times New Roman" w:eastAsia="Times New Roman" w:hAnsi="Times New Roman" w:cs="Times New Roman"/>
          <w:b/>
          <w:color w:val="auto"/>
          <w:lang w:val="lv-LV"/>
        </w:rPr>
        <w:t>.</w:t>
      </w:r>
      <w:r w:rsidRPr="00832E2E">
        <w:rPr>
          <w:rFonts w:ascii="Times New Roman" w:eastAsia="Times New Roman" w:hAnsi="Times New Roman" w:cs="Times New Roman"/>
          <w:b/>
          <w:color w:val="auto"/>
          <w:lang w:val="lv-LV"/>
        </w:rPr>
        <w:t xml:space="preserve"> </w:t>
      </w:r>
      <w:r w:rsidR="008A4AFE" w:rsidRPr="00832E2E">
        <w:rPr>
          <w:rFonts w:ascii="Times New Roman" w:eastAsia="Times New Roman" w:hAnsi="Times New Roman" w:cs="Times New Roman"/>
          <w:b/>
          <w:color w:val="auto"/>
          <w:lang w:val="lv-LV"/>
        </w:rPr>
        <w:t>Projektu ģeogrāfiskais sadalījums un attīstības sadarbības budžeta sadalījums 2016.</w:t>
      </w:r>
      <w:r w:rsidR="00743B52">
        <w:rPr>
          <w:rFonts w:ascii="Times New Roman" w:eastAsia="Times New Roman" w:hAnsi="Times New Roman" w:cs="Times New Roman"/>
          <w:b/>
          <w:color w:val="auto"/>
          <w:lang w:val="lv-LV"/>
        </w:rPr>
        <w:t xml:space="preserve"> </w:t>
      </w:r>
      <w:r w:rsidR="008A4AFE" w:rsidRPr="00832E2E">
        <w:rPr>
          <w:rFonts w:ascii="Times New Roman" w:eastAsia="Times New Roman" w:hAnsi="Times New Roman" w:cs="Times New Roman"/>
          <w:b/>
          <w:color w:val="auto"/>
          <w:lang w:val="lv-LV"/>
        </w:rPr>
        <w:t>gadā</w:t>
      </w:r>
      <w:bookmarkEnd w:id="9"/>
    </w:p>
    <w:p w14:paraId="0705D3C0" w14:textId="77777777" w:rsidR="008A1A9E" w:rsidRDefault="008A1A9E" w:rsidP="008A1A9E">
      <w:pPr>
        <w:spacing w:after="0" w:line="240" w:lineRule="auto"/>
        <w:ind w:firstLine="720"/>
        <w:jc w:val="both"/>
        <w:rPr>
          <w:rFonts w:ascii="Times New Roman" w:hAnsi="Times New Roman" w:cs="Times New Roman"/>
          <w:sz w:val="24"/>
          <w:szCs w:val="24"/>
          <w:lang w:val="lv-LV"/>
        </w:rPr>
      </w:pPr>
    </w:p>
    <w:p w14:paraId="4F799112" w14:textId="27A13757" w:rsidR="008A1A9E" w:rsidRDefault="008A1A9E" w:rsidP="008A1A9E">
      <w:pPr>
        <w:spacing w:after="0" w:line="240" w:lineRule="auto"/>
        <w:ind w:firstLine="720"/>
        <w:jc w:val="both"/>
        <w:rPr>
          <w:rFonts w:ascii="Times New Roman" w:hAnsi="Times New Roman" w:cs="Times New Roman"/>
          <w:sz w:val="24"/>
          <w:szCs w:val="24"/>
          <w:lang w:val="lv-LV"/>
        </w:rPr>
      </w:pPr>
      <w:r w:rsidRPr="008A1A9E">
        <w:rPr>
          <w:rFonts w:ascii="Times New Roman" w:hAnsi="Times New Roman" w:cs="Times New Roman"/>
          <w:sz w:val="24"/>
          <w:szCs w:val="24"/>
          <w:lang w:val="lv-LV"/>
        </w:rPr>
        <w:t>2016.</w:t>
      </w:r>
      <w:r w:rsidR="00743B52">
        <w:rPr>
          <w:rFonts w:ascii="Times New Roman" w:hAnsi="Times New Roman" w:cs="Times New Roman"/>
          <w:sz w:val="24"/>
          <w:szCs w:val="24"/>
          <w:lang w:val="lv-LV"/>
        </w:rPr>
        <w:t xml:space="preserve"> </w:t>
      </w:r>
      <w:r w:rsidRPr="008A1A9E">
        <w:rPr>
          <w:rFonts w:ascii="Times New Roman" w:hAnsi="Times New Roman" w:cs="Times New Roman"/>
          <w:sz w:val="24"/>
          <w:szCs w:val="24"/>
          <w:lang w:val="lv-LV"/>
        </w:rPr>
        <w:t>gadā ĀM divpusējais attīstības sadar</w:t>
      </w:r>
      <w:r>
        <w:rPr>
          <w:rFonts w:ascii="Times New Roman" w:hAnsi="Times New Roman" w:cs="Times New Roman"/>
          <w:sz w:val="24"/>
          <w:szCs w:val="24"/>
          <w:lang w:val="lv-LV"/>
        </w:rPr>
        <w:t xml:space="preserve">bības budžets bija 592 400 </w:t>
      </w:r>
      <w:r w:rsidRPr="008A1A9E">
        <w:rPr>
          <w:rFonts w:ascii="Times New Roman" w:hAnsi="Times New Roman" w:cs="Times New Roman"/>
          <w:i/>
          <w:sz w:val="24"/>
          <w:szCs w:val="24"/>
          <w:lang w:val="lv-LV"/>
        </w:rPr>
        <w:t>euro</w:t>
      </w:r>
      <w:r w:rsidRPr="008A1A9E">
        <w:rPr>
          <w:rFonts w:ascii="Times New Roman" w:hAnsi="Times New Roman" w:cs="Times New Roman"/>
          <w:sz w:val="24"/>
          <w:szCs w:val="24"/>
          <w:lang w:val="lv-LV"/>
        </w:rPr>
        <w:t>. Ar šo finansējumu ĀM atbalstīja kopā 24 dažādus projektus. Tas ir līdz šim lielākais ĀM pārvaldītais divpusējo līdzekļu apjoms, bet joprojām zemākais starp Baltijas valstīm un viens no zemākajiem ES. 2016.</w:t>
      </w:r>
      <w:r w:rsidR="00743B52">
        <w:rPr>
          <w:rFonts w:ascii="Times New Roman" w:hAnsi="Times New Roman" w:cs="Times New Roman"/>
          <w:sz w:val="24"/>
          <w:szCs w:val="24"/>
          <w:lang w:val="lv-LV"/>
        </w:rPr>
        <w:t xml:space="preserve"> </w:t>
      </w:r>
      <w:r w:rsidRPr="008A1A9E">
        <w:rPr>
          <w:rFonts w:ascii="Times New Roman" w:hAnsi="Times New Roman" w:cs="Times New Roman"/>
          <w:sz w:val="24"/>
          <w:szCs w:val="24"/>
          <w:lang w:val="lv-LV"/>
        </w:rPr>
        <w:t xml:space="preserve">gadā piesaistītais ārvalstu finansējums sasniedza 730 053,40 </w:t>
      </w:r>
      <w:r w:rsidR="00213A6F" w:rsidRPr="00473E56">
        <w:rPr>
          <w:rFonts w:ascii="Times New Roman" w:hAnsi="Times New Roman" w:cs="Times New Roman"/>
          <w:i/>
          <w:sz w:val="24"/>
          <w:szCs w:val="24"/>
          <w:lang w:val="lv-LV"/>
        </w:rPr>
        <w:t>euro</w:t>
      </w:r>
      <w:r w:rsidRPr="008A1A9E">
        <w:rPr>
          <w:rFonts w:ascii="Times New Roman" w:hAnsi="Times New Roman" w:cs="Times New Roman"/>
          <w:sz w:val="24"/>
          <w:szCs w:val="24"/>
          <w:lang w:val="lv-LV"/>
        </w:rPr>
        <w:t xml:space="preserve">. Galvenās darbības jomas bija partnervalstu pārvaldes attīstība un spēju stiprināšana, t.sk. demokrātiskās līdzdalības veicināšana, tieslietu un iekšlietu sistēmas stiprināšana un cīņa pret korupciju, kā arī decentralizācija un uzņēmējdarbības attīstība. Tostarp tika līdzfinansēti pieci </w:t>
      </w:r>
      <w:r w:rsidR="00213A6F">
        <w:rPr>
          <w:rFonts w:ascii="Times New Roman" w:hAnsi="Times New Roman" w:cs="Times New Roman"/>
          <w:sz w:val="24"/>
          <w:szCs w:val="24"/>
          <w:lang w:val="lv-LV"/>
        </w:rPr>
        <w:t>PSO</w:t>
      </w:r>
      <w:r w:rsidRPr="008A1A9E">
        <w:rPr>
          <w:rFonts w:ascii="Times New Roman" w:hAnsi="Times New Roman" w:cs="Times New Roman"/>
          <w:sz w:val="24"/>
          <w:szCs w:val="24"/>
          <w:lang w:val="lv-LV"/>
        </w:rPr>
        <w:t xml:space="preserve"> īstenoti attīstības (globālās) izglītības projekti sabiedrības izpratnes veicināšanai, kuriem EK finansējums bija 207 722 </w:t>
      </w:r>
      <w:r w:rsidR="00213A6F" w:rsidRPr="00473E56">
        <w:rPr>
          <w:rFonts w:ascii="Times New Roman" w:hAnsi="Times New Roman" w:cs="Times New Roman"/>
          <w:i/>
          <w:sz w:val="24"/>
          <w:szCs w:val="24"/>
          <w:lang w:val="lv-LV"/>
        </w:rPr>
        <w:t>euro</w:t>
      </w:r>
      <w:r w:rsidR="00213A6F" w:rsidRPr="008A1A9E">
        <w:rPr>
          <w:rFonts w:ascii="Times New Roman" w:hAnsi="Times New Roman" w:cs="Times New Roman"/>
          <w:sz w:val="24"/>
          <w:szCs w:val="24"/>
          <w:lang w:val="lv-LV"/>
        </w:rPr>
        <w:t xml:space="preserve"> </w:t>
      </w:r>
      <w:r w:rsidRPr="008A1A9E">
        <w:rPr>
          <w:rFonts w:ascii="Times New Roman" w:hAnsi="Times New Roman" w:cs="Times New Roman"/>
          <w:sz w:val="24"/>
          <w:szCs w:val="24"/>
          <w:lang w:val="lv-LV"/>
        </w:rPr>
        <w:t xml:space="preserve">apmērā, bet ĀM līdzfinansējums bija 25 800 </w:t>
      </w:r>
      <w:r w:rsidR="00213A6F" w:rsidRPr="00473E56">
        <w:rPr>
          <w:rFonts w:ascii="Times New Roman" w:hAnsi="Times New Roman" w:cs="Times New Roman"/>
          <w:i/>
          <w:sz w:val="24"/>
          <w:szCs w:val="24"/>
          <w:lang w:val="lv-LV"/>
        </w:rPr>
        <w:t>euro</w:t>
      </w:r>
      <w:r w:rsidRPr="008A1A9E">
        <w:rPr>
          <w:rFonts w:ascii="Times New Roman" w:hAnsi="Times New Roman" w:cs="Times New Roman"/>
          <w:sz w:val="24"/>
          <w:szCs w:val="24"/>
          <w:lang w:val="lv-LV"/>
        </w:rPr>
        <w:t>.</w:t>
      </w:r>
    </w:p>
    <w:p w14:paraId="6FF8D7DA" w14:textId="02B08BDC" w:rsidR="0001668D" w:rsidRDefault="008A4E7F" w:rsidP="0001668D">
      <w:pPr>
        <w:spacing w:after="0" w:line="240" w:lineRule="auto"/>
        <w:ind w:firstLine="720"/>
        <w:jc w:val="both"/>
        <w:rPr>
          <w:rFonts w:ascii="Times New Roman" w:hAnsi="Times New Roman" w:cs="Times New Roman"/>
          <w:sz w:val="24"/>
          <w:szCs w:val="24"/>
          <w:lang w:val="lv-LV"/>
        </w:rPr>
      </w:pPr>
      <w:r w:rsidRPr="008A4E7F">
        <w:rPr>
          <w:rFonts w:ascii="Times New Roman" w:hAnsi="Times New Roman" w:cs="Times New Roman"/>
          <w:sz w:val="24"/>
          <w:szCs w:val="24"/>
          <w:lang w:val="lv-LV"/>
        </w:rPr>
        <w:t>Tabulā atspoguļoti dati par faktiski izlietoto divpusējās attīstības sadarbības finansējumu atb</w:t>
      </w:r>
      <w:r w:rsidR="0001668D">
        <w:rPr>
          <w:rFonts w:ascii="Times New Roman" w:hAnsi="Times New Roman" w:cs="Times New Roman"/>
          <w:sz w:val="24"/>
          <w:szCs w:val="24"/>
          <w:lang w:val="lv-LV"/>
        </w:rPr>
        <w:t>ilstoši projektu gala atskaitēm, kas 2016.</w:t>
      </w:r>
      <w:r w:rsidR="00743B52">
        <w:rPr>
          <w:rFonts w:ascii="Times New Roman" w:hAnsi="Times New Roman" w:cs="Times New Roman"/>
          <w:sz w:val="24"/>
          <w:szCs w:val="24"/>
          <w:lang w:val="lv-LV"/>
        </w:rPr>
        <w:t xml:space="preserve"> </w:t>
      </w:r>
      <w:r w:rsidR="0001668D">
        <w:rPr>
          <w:rFonts w:ascii="Times New Roman" w:hAnsi="Times New Roman" w:cs="Times New Roman"/>
          <w:sz w:val="24"/>
          <w:szCs w:val="24"/>
          <w:lang w:val="lv-LV"/>
        </w:rPr>
        <w:t xml:space="preserve">gadā kopā </w:t>
      </w:r>
      <w:r w:rsidR="00625855">
        <w:rPr>
          <w:rFonts w:ascii="Times New Roman" w:hAnsi="Times New Roman" w:cs="Times New Roman"/>
          <w:sz w:val="24"/>
          <w:szCs w:val="24"/>
          <w:lang w:val="lv-LV"/>
        </w:rPr>
        <w:t xml:space="preserve">veidoja </w:t>
      </w:r>
      <w:r w:rsidR="0001668D" w:rsidRPr="005D41AB">
        <w:rPr>
          <w:rFonts w:ascii="Times New Roman" w:hAnsi="Times New Roman" w:cs="Times New Roman"/>
          <w:sz w:val="24"/>
          <w:szCs w:val="24"/>
          <w:lang w:val="lv-LV"/>
        </w:rPr>
        <w:t xml:space="preserve">575 820,84 </w:t>
      </w:r>
      <w:r w:rsidR="0001668D" w:rsidRPr="008A1A9E">
        <w:rPr>
          <w:rFonts w:ascii="Times New Roman" w:hAnsi="Times New Roman" w:cs="Times New Roman"/>
          <w:i/>
          <w:sz w:val="24"/>
          <w:szCs w:val="24"/>
          <w:lang w:val="lv-LV"/>
        </w:rPr>
        <w:t>euro</w:t>
      </w:r>
      <w:r w:rsidR="0001668D" w:rsidRPr="00230886">
        <w:rPr>
          <w:rFonts w:ascii="Times New Roman" w:hAnsi="Times New Roman" w:cs="Times New Roman"/>
          <w:sz w:val="24"/>
          <w:szCs w:val="24"/>
          <w:lang w:val="lv-LV"/>
        </w:rPr>
        <w:t>.</w:t>
      </w:r>
    </w:p>
    <w:p w14:paraId="30B71056" w14:textId="77777777" w:rsidR="008A1A9E" w:rsidRPr="008A4E7F" w:rsidRDefault="008A1A9E" w:rsidP="008A1A9E">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086"/>
        <w:gridCol w:w="1802"/>
        <w:gridCol w:w="1510"/>
        <w:gridCol w:w="1763"/>
        <w:gridCol w:w="1342"/>
        <w:gridCol w:w="1448"/>
        <w:gridCol w:w="1715"/>
        <w:gridCol w:w="1896"/>
      </w:tblGrid>
      <w:tr w:rsidR="009B6470" w:rsidRPr="004E6EE8" w14:paraId="2091FAF5" w14:textId="77777777" w:rsidTr="00642BAB">
        <w:trPr>
          <w:cantSplit/>
          <w:trHeight w:val="1048"/>
        </w:trPr>
        <w:tc>
          <w:tcPr>
            <w:tcW w:w="0" w:type="auto"/>
            <w:shd w:val="clear" w:color="auto" w:fill="D9D9D9" w:themeFill="background1" w:themeFillShade="D9"/>
            <w:vAlign w:val="center"/>
          </w:tcPr>
          <w:p w14:paraId="3002BE4E" w14:textId="5F4A27F9" w:rsidR="008A4AFE" w:rsidRPr="009D7750" w:rsidRDefault="008A4AFE" w:rsidP="00D066F9">
            <w:pPr>
              <w:jc w:val="center"/>
              <w:rPr>
                <w:rFonts w:ascii="Times New Roman" w:hAnsi="Times New Roman" w:cs="Times New Roman"/>
                <w:b/>
                <w:sz w:val="20"/>
                <w:szCs w:val="20"/>
                <w:lang w:val="lv-LV"/>
              </w:rPr>
            </w:pPr>
            <w:r w:rsidRPr="009D7750">
              <w:rPr>
                <w:rFonts w:ascii="Times New Roman" w:hAnsi="Times New Roman" w:cs="Times New Roman"/>
                <w:b/>
                <w:sz w:val="20"/>
                <w:szCs w:val="20"/>
                <w:lang w:val="lv-LV"/>
              </w:rPr>
              <w:t xml:space="preserve">Globālā izglītība un </w:t>
            </w:r>
            <w:r w:rsidR="008D3B0C">
              <w:rPr>
                <w:rFonts w:ascii="Times New Roman" w:hAnsi="Times New Roman" w:cs="Times New Roman"/>
                <w:b/>
                <w:sz w:val="20"/>
                <w:szCs w:val="20"/>
                <w:lang w:val="lv-LV"/>
              </w:rPr>
              <w:t>PSO</w:t>
            </w:r>
            <w:r w:rsidR="008D3B0C" w:rsidRPr="009D7750">
              <w:rPr>
                <w:rFonts w:ascii="Times New Roman" w:hAnsi="Times New Roman" w:cs="Times New Roman"/>
                <w:b/>
                <w:sz w:val="20"/>
                <w:szCs w:val="20"/>
                <w:lang w:val="lv-LV"/>
              </w:rPr>
              <w:t xml:space="preserve"> </w:t>
            </w:r>
            <w:r w:rsidRPr="009D7750">
              <w:rPr>
                <w:rFonts w:ascii="Times New Roman" w:hAnsi="Times New Roman" w:cs="Times New Roman"/>
                <w:b/>
                <w:sz w:val="20"/>
                <w:szCs w:val="20"/>
                <w:lang w:val="lv-LV"/>
              </w:rPr>
              <w:t>Latvijā</w:t>
            </w:r>
          </w:p>
          <w:p w14:paraId="744B7DD1" w14:textId="77777777" w:rsidR="008A4AFE" w:rsidRPr="009D7750" w:rsidRDefault="008A4AFE" w:rsidP="00D066F9">
            <w:pPr>
              <w:jc w:val="center"/>
              <w:rPr>
                <w:rFonts w:ascii="Times New Roman" w:hAnsi="Times New Roman" w:cs="Times New Roman"/>
                <w:b/>
                <w:sz w:val="20"/>
                <w:szCs w:val="20"/>
                <w:lang w:val="lv-LV"/>
              </w:rPr>
            </w:pPr>
            <w:r w:rsidRPr="009D7750">
              <w:rPr>
                <w:rFonts w:ascii="Times New Roman" w:hAnsi="Times New Roman" w:cs="Times New Roman"/>
                <w:b/>
                <w:sz w:val="20"/>
                <w:szCs w:val="20"/>
                <w:lang w:val="lv-LV"/>
              </w:rPr>
              <w:t>5 globālās izglītības projekti + atbalsts 2 PSO</w:t>
            </w:r>
          </w:p>
          <w:p w14:paraId="0F269FB5"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i/>
                <w:sz w:val="20"/>
                <w:szCs w:val="20"/>
              </w:rPr>
              <w:t>48 800 EUR</w:t>
            </w:r>
          </w:p>
        </w:tc>
        <w:tc>
          <w:tcPr>
            <w:tcW w:w="0" w:type="auto"/>
            <w:gridSpan w:val="3"/>
            <w:shd w:val="clear" w:color="auto" w:fill="D9D9D9" w:themeFill="background1" w:themeFillShade="D9"/>
            <w:vAlign w:val="center"/>
          </w:tcPr>
          <w:p w14:paraId="57C9A211" w14:textId="266073B6"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Prioritārās</w:t>
            </w:r>
            <w:r w:rsidR="0097649D">
              <w:rPr>
                <w:rFonts w:ascii="Times New Roman" w:hAnsi="Times New Roman" w:cs="Times New Roman"/>
                <w:b/>
                <w:sz w:val="20"/>
                <w:szCs w:val="20"/>
              </w:rPr>
              <w:t xml:space="preserve"> ES</w:t>
            </w:r>
            <w:r w:rsidRPr="009D7750">
              <w:rPr>
                <w:rFonts w:ascii="Times New Roman" w:hAnsi="Times New Roman" w:cs="Times New Roman"/>
                <w:b/>
                <w:sz w:val="20"/>
                <w:szCs w:val="20"/>
              </w:rPr>
              <w:t xml:space="preserve"> Austrumu partnerības valstis</w:t>
            </w:r>
          </w:p>
          <w:p w14:paraId="6D5B52AB"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11 divpusēji + 2 reģionāli projekti</w:t>
            </w:r>
          </w:p>
          <w:p w14:paraId="637F6AEC"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i/>
                <w:sz w:val="20"/>
                <w:szCs w:val="20"/>
              </w:rPr>
              <w:t>359 312,96 EUR</w:t>
            </w:r>
          </w:p>
        </w:tc>
        <w:tc>
          <w:tcPr>
            <w:tcW w:w="0" w:type="auto"/>
            <w:gridSpan w:val="3"/>
            <w:shd w:val="clear" w:color="auto" w:fill="D9D9D9" w:themeFill="background1" w:themeFillShade="D9"/>
            <w:vAlign w:val="center"/>
          </w:tcPr>
          <w:p w14:paraId="2A35C2DE"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Prioritārās Centrālāzijas valstis</w:t>
            </w:r>
          </w:p>
          <w:p w14:paraId="6B817E09"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2 divpusēji + 2 reģionāli projekti</w:t>
            </w:r>
          </w:p>
          <w:p w14:paraId="61CD12BB"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i/>
                <w:sz w:val="20"/>
                <w:szCs w:val="20"/>
              </w:rPr>
              <w:t>90 707,88 EUR</w:t>
            </w:r>
          </w:p>
        </w:tc>
        <w:tc>
          <w:tcPr>
            <w:tcW w:w="0" w:type="auto"/>
            <w:tcBorders>
              <w:bottom w:val="single" w:sz="4" w:space="0" w:color="auto"/>
            </w:tcBorders>
            <w:shd w:val="clear" w:color="auto" w:fill="D9D9D9" w:themeFill="background1" w:themeFillShade="D9"/>
            <w:vAlign w:val="center"/>
          </w:tcPr>
          <w:p w14:paraId="13548CB1"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Citas valstis</w:t>
            </w:r>
          </w:p>
          <w:p w14:paraId="2DA62656"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1 reģionāls projekts</w:t>
            </w:r>
          </w:p>
          <w:p w14:paraId="5A198862"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i/>
                <w:sz w:val="20"/>
                <w:szCs w:val="20"/>
              </w:rPr>
              <w:t>77 000 EUR</w:t>
            </w:r>
          </w:p>
        </w:tc>
      </w:tr>
      <w:tr w:rsidR="009B6470" w:rsidRPr="004E6EE8" w14:paraId="53F20DF8" w14:textId="77777777" w:rsidTr="00642BAB">
        <w:trPr>
          <w:cantSplit/>
        </w:trPr>
        <w:tc>
          <w:tcPr>
            <w:tcW w:w="0" w:type="auto"/>
            <w:shd w:val="clear" w:color="auto" w:fill="D9D9D9" w:themeFill="background1" w:themeFillShade="D9"/>
            <w:vAlign w:val="center"/>
          </w:tcPr>
          <w:p w14:paraId="1B555D4D"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Latvija</w:t>
            </w:r>
          </w:p>
          <w:p w14:paraId="34E913B6"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48 800 EUR</w:t>
            </w:r>
          </w:p>
        </w:tc>
        <w:tc>
          <w:tcPr>
            <w:tcW w:w="0" w:type="auto"/>
            <w:shd w:val="clear" w:color="auto" w:fill="D9D9D9" w:themeFill="background1" w:themeFillShade="D9"/>
            <w:vAlign w:val="center"/>
          </w:tcPr>
          <w:p w14:paraId="6CA6048E"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Ukraina</w:t>
            </w:r>
          </w:p>
          <w:p w14:paraId="3809BAD1"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242 778,42 EUR</w:t>
            </w:r>
          </w:p>
        </w:tc>
        <w:tc>
          <w:tcPr>
            <w:tcW w:w="0" w:type="auto"/>
            <w:shd w:val="clear" w:color="auto" w:fill="D9D9D9" w:themeFill="background1" w:themeFillShade="D9"/>
            <w:vAlign w:val="center"/>
          </w:tcPr>
          <w:p w14:paraId="6850A7E2"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Gruzija</w:t>
            </w:r>
          </w:p>
          <w:p w14:paraId="79457FA3"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43 009,35 EUR</w:t>
            </w:r>
          </w:p>
        </w:tc>
        <w:tc>
          <w:tcPr>
            <w:tcW w:w="0" w:type="auto"/>
            <w:shd w:val="clear" w:color="auto" w:fill="D9D9D9" w:themeFill="background1" w:themeFillShade="D9"/>
            <w:vAlign w:val="center"/>
          </w:tcPr>
          <w:p w14:paraId="7A3E77B0"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Moldova</w:t>
            </w:r>
          </w:p>
          <w:p w14:paraId="4982954C"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73 525,19 EUR</w:t>
            </w:r>
          </w:p>
        </w:tc>
        <w:tc>
          <w:tcPr>
            <w:tcW w:w="0" w:type="auto"/>
            <w:tcBorders>
              <w:bottom w:val="single" w:sz="4" w:space="0" w:color="auto"/>
            </w:tcBorders>
            <w:shd w:val="clear" w:color="auto" w:fill="D9D9D9" w:themeFill="background1" w:themeFillShade="D9"/>
            <w:vAlign w:val="center"/>
          </w:tcPr>
          <w:p w14:paraId="31A64FEA"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Tadžikistāna</w:t>
            </w:r>
          </w:p>
          <w:p w14:paraId="54548C8A"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18 125,72 EUR</w:t>
            </w:r>
          </w:p>
        </w:tc>
        <w:tc>
          <w:tcPr>
            <w:tcW w:w="0" w:type="auto"/>
            <w:tcBorders>
              <w:bottom w:val="single" w:sz="4" w:space="0" w:color="auto"/>
              <w:right w:val="single" w:sz="4" w:space="0" w:color="auto"/>
            </w:tcBorders>
            <w:shd w:val="clear" w:color="auto" w:fill="D9D9D9" w:themeFill="background1" w:themeFillShade="D9"/>
            <w:vAlign w:val="center"/>
          </w:tcPr>
          <w:p w14:paraId="4AA05D61"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Kirgizstāna</w:t>
            </w:r>
          </w:p>
          <w:p w14:paraId="052B2483"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46 324,72 EUR</w:t>
            </w:r>
          </w:p>
        </w:tc>
        <w:tc>
          <w:tcPr>
            <w:tcW w:w="0" w:type="auto"/>
            <w:tcBorders>
              <w:left w:val="single" w:sz="4" w:space="0" w:color="auto"/>
              <w:bottom w:val="single" w:sz="4" w:space="0" w:color="auto"/>
            </w:tcBorders>
            <w:shd w:val="clear" w:color="auto" w:fill="D9D9D9" w:themeFill="background1" w:themeFillShade="D9"/>
            <w:vAlign w:val="center"/>
          </w:tcPr>
          <w:p w14:paraId="632479FF"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Uzbekistāna</w:t>
            </w:r>
          </w:p>
          <w:p w14:paraId="096925A0" w14:textId="77777777" w:rsidR="008A4AFE" w:rsidRPr="009D7750" w:rsidRDefault="008A4AFE" w:rsidP="00D066F9">
            <w:pPr>
              <w:jc w:val="center"/>
              <w:rPr>
                <w:rFonts w:ascii="Times New Roman" w:hAnsi="Times New Roman" w:cs="Times New Roman"/>
                <w:b/>
                <w:i/>
                <w:sz w:val="20"/>
                <w:szCs w:val="20"/>
              </w:rPr>
            </w:pPr>
            <w:r w:rsidRPr="009D7750">
              <w:rPr>
                <w:rFonts w:ascii="Times New Roman" w:hAnsi="Times New Roman" w:cs="Times New Roman"/>
                <w:b/>
                <w:i/>
                <w:sz w:val="20"/>
                <w:szCs w:val="20"/>
              </w:rPr>
              <w:t>26 257,45 EUR</w:t>
            </w:r>
          </w:p>
        </w:tc>
        <w:tc>
          <w:tcPr>
            <w:tcW w:w="0" w:type="auto"/>
            <w:tcBorders>
              <w:bottom w:val="single" w:sz="4" w:space="0" w:color="auto"/>
            </w:tcBorders>
            <w:shd w:val="clear" w:color="auto" w:fill="D9D9D9" w:themeFill="background1" w:themeFillShade="D9"/>
            <w:vAlign w:val="center"/>
          </w:tcPr>
          <w:p w14:paraId="21D51383"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sz w:val="20"/>
                <w:szCs w:val="20"/>
              </w:rPr>
              <w:t>Albānija, Armēnija, Azerbaidžāna, Baltkrievija, Kazahstāna, Serbija</w:t>
            </w:r>
          </w:p>
          <w:p w14:paraId="065A5EC3" w14:textId="77777777" w:rsidR="008A4AFE" w:rsidRPr="009D7750" w:rsidRDefault="008A4AFE" w:rsidP="00D066F9">
            <w:pPr>
              <w:jc w:val="center"/>
              <w:rPr>
                <w:rFonts w:ascii="Times New Roman" w:hAnsi="Times New Roman" w:cs="Times New Roman"/>
                <w:b/>
                <w:sz w:val="20"/>
                <w:szCs w:val="20"/>
              </w:rPr>
            </w:pPr>
            <w:r w:rsidRPr="009D7750">
              <w:rPr>
                <w:rFonts w:ascii="Times New Roman" w:hAnsi="Times New Roman" w:cs="Times New Roman"/>
                <w:b/>
                <w:i/>
                <w:sz w:val="20"/>
                <w:szCs w:val="20"/>
              </w:rPr>
              <w:t>77 000 EUR</w:t>
            </w:r>
          </w:p>
        </w:tc>
      </w:tr>
      <w:tr w:rsidR="009B6470" w:rsidRPr="004E6EE8" w14:paraId="43E6748B" w14:textId="77777777" w:rsidTr="004B5970">
        <w:trPr>
          <w:cantSplit/>
          <w:trHeight w:val="50"/>
        </w:trPr>
        <w:tc>
          <w:tcPr>
            <w:tcW w:w="0" w:type="auto"/>
            <w:shd w:val="clear" w:color="auto" w:fill="F2F2F2" w:themeFill="background1" w:themeFillShade="F2"/>
            <w:vAlign w:val="center"/>
          </w:tcPr>
          <w:p w14:paraId="080EC69A" w14:textId="77777777" w:rsidR="008A4AFE" w:rsidRPr="004E6EE8" w:rsidRDefault="008A4AFE" w:rsidP="00D066F9">
            <w:pPr>
              <w:jc w:val="center"/>
              <w:rPr>
                <w:rFonts w:ascii="Times New Roman" w:hAnsi="Times New Roman" w:cs="Times New Roman"/>
                <w:sz w:val="20"/>
                <w:szCs w:val="20"/>
              </w:rPr>
            </w:pPr>
            <w:r w:rsidRPr="00310BD1">
              <w:rPr>
                <w:rFonts w:ascii="Times New Roman" w:hAnsi="Times New Roman" w:cs="Times New Roman"/>
                <w:b/>
                <w:sz w:val="20"/>
                <w:szCs w:val="20"/>
              </w:rPr>
              <w:t>L</w:t>
            </w:r>
            <w:r>
              <w:rPr>
                <w:rFonts w:ascii="Times New Roman" w:hAnsi="Times New Roman" w:cs="Times New Roman"/>
                <w:b/>
                <w:sz w:val="20"/>
                <w:szCs w:val="20"/>
              </w:rPr>
              <w:t>APAS</w:t>
            </w:r>
            <w:r w:rsidRPr="004E6EE8">
              <w:rPr>
                <w:rFonts w:ascii="Times New Roman" w:hAnsi="Times New Roman" w:cs="Times New Roman"/>
                <w:sz w:val="20"/>
                <w:szCs w:val="20"/>
              </w:rPr>
              <w:t xml:space="preserve"> globālās izglītības projekts </w:t>
            </w:r>
          </w:p>
          <w:p w14:paraId="39E5BDD0"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6480,61 EUR</w:t>
            </w:r>
          </w:p>
        </w:tc>
        <w:tc>
          <w:tcPr>
            <w:tcW w:w="0" w:type="auto"/>
            <w:gridSpan w:val="3"/>
            <w:shd w:val="clear" w:color="auto" w:fill="F2F2F2" w:themeFill="background1" w:themeFillShade="F2"/>
            <w:vAlign w:val="center"/>
          </w:tcPr>
          <w:p w14:paraId="3DAFB36C" w14:textId="77777777" w:rsidR="008A4AFE" w:rsidRPr="00310BD1"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Valsts kontrole</w:t>
            </w:r>
          </w:p>
          <w:p w14:paraId="18830E6D"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31 694,47 EUR</w:t>
            </w:r>
          </w:p>
        </w:tc>
        <w:tc>
          <w:tcPr>
            <w:tcW w:w="0" w:type="auto"/>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CD3D6B"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 “</w:t>
            </w:r>
            <w:r w:rsidRPr="00214E71">
              <w:rPr>
                <w:rFonts w:ascii="Times New Roman" w:hAnsi="Times New Roman" w:cs="Times New Roman"/>
                <w:b/>
                <w:sz w:val="20"/>
                <w:szCs w:val="20"/>
              </w:rPr>
              <w:t>Resursu centrs sievietēm MARTA</w:t>
            </w:r>
            <w:r w:rsidRPr="004E6EE8">
              <w:rPr>
                <w:rFonts w:ascii="Times New Roman" w:hAnsi="Times New Roman" w:cs="Times New Roman"/>
                <w:sz w:val="20"/>
                <w:szCs w:val="20"/>
              </w:rPr>
              <w:t>”</w:t>
            </w:r>
            <w:r>
              <w:rPr>
                <w:rStyle w:val="FootnoteReference"/>
                <w:rFonts w:ascii="Times New Roman" w:hAnsi="Times New Roman" w:cs="Times New Roman"/>
                <w:sz w:val="20"/>
                <w:szCs w:val="20"/>
              </w:rPr>
              <w:footnoteReference w:id="77"/>
            </w:r>
          </w:p>
          <w:p w14:paraId="3ABA1933"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36 251,43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57F97" w14:textId="5E64EFF3" w:rsidR="008A4AFE" w:rsidRPr="004E6EE8" w:rsidRDefault="009B6470" w:rsidP="00D066F9">
            <w:pPr>
              <w:jc w:val="center"/>
              <w:rPr>
                <w:rFonts w:ascii="Times New Roman" w:hAnsi="Times New Roman" w:cs="Times New Roman"/>
                <w:sz w:val="20"/>
                <w:szCs w:val="20"/>
              </w:rPr>
            </w:pPr>
            <w:r>
              <w:rPr>
                <w:rFonts w:ascii="Times New Roman" w:hAnsi="Times New Roman" w:cs="Times New Roman"/>
                <w:b/>
                <w:sz w:val="20"/>
                <w:szCs w:val="20"/>
              </w:rPr>
              <w:t xml:space="preserve">Ārlietu ministrijas un </w:t>
            </w:r>
            <w:r w:rsidR="008A4AFE" w:rsidRPr="00214E71">
              <w:rPr>
                <w:rFonts w:ascii="Times New Roman" w:hAnsi="Times New Roman" w:cs="Times New Roman"/>
                <w:b/>
                <w:sz w:val="20"/>
                <w:szCs w:val="20"/>
              </w:rPr>
              <w:t>ANO Attīstības programma</w:t>
            </w:r>
            <w:r w:rsidR="008A4AFE" w:rsidRPr="004E6EE8">
              <w:rPr>
                <w:rFonts w:ascii="Times New Roman" w:hAnsi="Times New Roman" w:cs="Times New Roman"/>
                <w:sz w:val="20"/>
                <w:szCs w:val="20"/>
              </w:rPr>
              <w:t xml:space="preserve"> </w:t>
            </w:r>
            <w:r w:rsidR="008A4AFE" w:rsidRPr="009D7750">
              <w:rPr>
                <w:rFonts w:ascii="Times New Roman" w:hAnsi="Times New Roman" w:cs="Times New Roman"/>
                <w:i/>
                <w:sz w:val="20"/>
                <w:szCs w:val="20"/>
              </w:rPr>
              <w:t>4257,45 EUR</w:t>
            </w:r>
          </w:p>
        </w:tc>
        <w:tc>
          <w:tcPr>
            <w:tcW w:w="0" w:type="auto"/>
            <w:tcBorders>
              <w:top w:val="nil"/>
              <w:left w:val="single" w:sz="4" w:space="0" w:color="auto"/>
              <w:bottom w:val="nil"/>
              <w:right w:val="single" w:sz="4" w:space="0" w:color="auto"/>
            </w:tcBorders>
            <w:vAlign w:val="center"/>
          </w:tcPr>
          <w:p w14:paraId="20DC70F7" w14:textId="77777777" w:rsidR="008A4AFE" w:rsidRPr="004E6EE8" w:rsidRDefault="008A4AFE" w:rsidP="00D066F9">
            <w:pPr>
              <w:jc w:val="center"/>
              <w:rPr>
                <w:rFonts w:ascii="Times New Roman" w:hAnsi="Times New Roman" w:cs="Times New Roman"/>
                <w:sz w:val="20"/>
                <w:szCs w:val="20"/>
              </w:rPr>
            </w:pPr>
          </w:p>
        </w:tc>
      </w:tr>
      <w:tr w:rsidR="009B6470" w:rsidRPr="004E6EE8" w14:paraId="5B6E1E28" w14:textId="77777777" w:rsidTr="004B5970">
        <w:trPr>
          <w:cantSplit/>
          <w:trHeight w:val="50"/>
        </w:trPr>
        <w:tc>
          <w:tcPr>
            <w:tcW w:w="0" w:type="auto"/>
            <w:tcBorders>
              <w:bottom w:val="single" w:sz="4" w:space="0" w:color="auto"/>
            </w:tcBorders>
            <w:shd w:val="clear" w:color="auto" w:fill="F2F2F2" w:themeFill="background1" w:themeFillShade="F2"/>
            <w:vAlign w:val="center"/>
          </w:tcPr>
          <w:p w14:paraId="7B11D6E7" w14:textId="77777777" w:rsidR="008A4AFE" w:rsidRPr="004E6EE8" w:rsidRDefault="008A4AFE" w:rsidP="00D066F9">
            <w:pPr>
              <w:jc w:val="center"/>
              <w:rPr>
                <w:rFonts w:ascii="Times New Roman" w:hAnsi="Times New Roman" w:cs="Times New Roman"/>
                <w:sz w:val="20"/>
                <w:szCs w:val="20"/>
              </w:rPr>
            </w:pPr>
            <w:r w:rsidRPr="00310BD1">
              <w:rPr>
                <w:rFonts w:ascii="Times New Roman" w:hAnsi="Times New Roman" w:cs="Times New Roman"/>
                <w:b/>
                <w:sz w:val="20"/>
                <w:szCs w:val="20"/>
              </w:rPr>
              <w:t>L</w:t>
            </w:r>
            <w:r>
              <w:rPr>
                <w:rFonts w:ascii="Times New Roman" w:hAnsi="Times New Roman" w:cs="Times New Roman"/>
                <w:b/>
                <w:sz w:val="20"/>
                <w:szCs w:val="20"/>
              </w:rPr>
              <w:t>PS</w:t>
            </w:r>
            <w:r w:rsidRPr="004E6EE8">
              <w:rPr>
                <w:rFonts w:ascii="Times New Roman" w:hAnsi="Times New Roman" w:cs="Times New Roman"/>
                <w:sz w:val="20"/>
                <w:szCs w:val="20"/>
              </w:rPr>
              <w:t xml:space="preserve"> globālās izglītības projekts</w:t>
            </w:r>
          </w:p>
          <w:p w14:paraId="766E5706"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4000 EUR</w:t>
            </w:r>
          </w:p>
        </w:tc>
        <w:tc>
          <w:tcPr>
            <w:tcW w:w="0" w:type="auto"/>
            <w:tcBorders>
              <w:bottom w:val="single" w:sz="4" w:space="0" w:color="auto"/>
              <w:right w:val="single" w:sz="4" w:space="0" w:color="auto"/>
            </w:tcBorders>
            <w:shd w:val="clear" w:color="auto" w:fill="F2F2F2" w:themeFill="background1" w:themeFillShade="F2"/>
            <w:vAlign w:val="center"/>
          </w:tcPr>
          <w:p w14:paraId="020D6BCF"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Nodibinājums “</w:t>
            </w:r>
            <w:r w:rsidRPr="00310BD1">
              <w:rPr>
                <w:rFonts w:ascii="Times New Roman" w:hAnsi="Times New Roman" w:cs="Times New Roman"/>
                <w:b/>
                <w:sz w:val="20"/>
                <w:szCs w:val="20"/>
              </w:rPr>
              <w:t>Sabiedrības līdzdalības fonds</w:t>
            </w:r>
            <w:r w:rsidRPr="004E6EE8">
              <w:rPr>
                <w:rFonts w:ascii="Times New Roman" w:hAnsi="Times New Roman" w:cs="Times New Roman"/>
                <w:sz w:val="20"/>
                <w:szCs w:val="20"/>
              </w:rPr>
              <w:t>”</w:t>
            </w:r>
          </w:p>
          <w:p w14:paraId="57ED8398"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39 935 EUR</w:t>
            </w:r>
          </w:p>
        </w:tc>
        <w:tc>
          <w:tcPr>
            <w:tcW w:w="0" w:type="auto"/>
            <w:tcBorders>
              <w:left w:val="single" w:sz="4" w:space="0" w:color="auto"/>
              <w:bottom w:val="single" w:sz="4" w:space="0" w:color="auto"/>
              <w:right w:val="single" w:sz="4" w:space="0" w:color="auto"/>
            </w:tcBorders>
            <w:shd w:val="clear" w:color="auto" w:fill="F2F2F2" w:themeFill="background1" w:themeFillShade="F2"/>
            <w:vAlign w:val="center"/>
          </w:tcPr>
          <w:p w14:paraId="4DDE3C2E" w14:textId="77777777" w:rsidR="008A4AFE" w:rsidRPr="00310BD1"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Tiesu administrācija</w:t>
            </w:r>
          </w:p>
          <w:p w14:paraId="61B79902"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24 700,50 EUR</w:t>
            </w:r>
          </w:p>
        </w:tc>
        <w:tc>
          <w:tcPr>
            <w:tcW w:w="0" w:type="auto"/>
            <w:tcBorders>
              <w:left w:val="single" w:sz="4" w:space="0" w:color="auto"/>
              <w:bottom w:val="single" w:sz="4" w:space="0" w:color="auto"/>
            </w:tcBorders>
            <w:shd w:val="clear" w:color="auto" w:fill="F2F2F2" w:themeFill="background1" w:themeFillShade="F2"/>
            <w:vAlign w:val="center"/>
          </w:tcPr>
          <w:p w14:paraId="5B75DBEF"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 “</w:t>
            </w:r>
            <w:r w:rsidRPr="00310BD1">
              <w:rPr>
                <w:rFonts w:ascii="Times New Roman" w:hAnsi="Times New Roman" w:cs="Times New Roman"/>
                <w:b/>
                <w:sz w:val="20"/>
                <w:szCs w:val="20"/>
              </w:rPr>
              <w:t>Latvijas Lauku forums</w:t>
            </w:r>
            <w:r w:rsidRPr="004E6EE8">
              <w:rPr>
                <w:rFonts w:ascii="Times New Roman" w:hAnsi="Times New Roman" w:cs="Times New Roman"/>
                <w:sz w:val="20"/>
                <w:szCs w:val="20"/>
              </w:rPr>
              <w:t>”</w:t>
            </w:r>
          </w:p>
          <w:p w14:paraId="5383437A"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22 484 EUR</w:t>
            </w:r>
          </w:p>
        </w:tc>
        <w:tc>
          <w:tcPr>
            <w:tcW w:w="0" w:type="auto"/>
            <w:tcBorders>
              <w:bottom w:val="single" w:sz="4" w:space="0" w:color="auto"/>
            </w:tcBorders>
            <w:shd w:val="clear" w:color="auto" w:fill="auto"/>
            <w:vAlign w:val="center"/>
          </w:tcPr>
          <w:p w14:paraId="6DC08F7C" w14:textId="77777777" w:rsidR="008A4AFE" w:rsidRPr="004E6EE8" w:rsidRDefault="008A4AFE" w:rsidP="00D066F9">
            <w:pPr>
              <w:jc w:val="center"/>
              <w:rPr>
                <w:rFonts w:ascii="Times New Roman" w:hAnsi="Times New Roman" w:cs="Times New Roman"/>
                <w:sz w:val="20"/>
                <w:szCs w:val="20"/>
              </w:rPr>
            </w:pPr>
          </w:p>
        </w:tc>
        <w:tc>
          <w:tcPr>
            <w:tcW w:w="0" w:type="auto"/>
            <w:tcBorders>
              <w:bottom w:val="single" w:sz="4" w:space="0" w:color="auto"/>
              <w:right w:val="single" w:sz="4" w:space="0" w:color="auto"/>
            </w:tcBorders>
            <w:shd w:val="clear" w:color="auto" w:fill="F2F2F2" w:themeFill="background1" w:themeFillShade="F2"/>
            <w:vAlign w:val="center"/>
          </w:tcPr>
          <w:p w14:paraId="0F4D8508"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 “</w:t>
            </w:r>
            <w:r w:rsidRPr="00214E71">
              <w:rPr>
                <w:rFonts w:ascii="Times New Roman" w:hAnsi="Times New Roman" w:cs="Times New Roman"/>
                <w:b/>
                <w:sz w:val="20"/>
                <w:szCs w:val="20"/>
              </w:rPr>
              <w:t>Latvijas Pašvaldību savienība</w:t>
            </w:r>
            <w:r w:rsidRPr="004E6EE8">
              <w:rPr>
                <w:rFonts w:ascii="Times New Roman" w:hAnsi="Times New Roman" w:cs="Times New Roman"/>
                <w:sz w:val="20"/>
                <w:szCs w:val="20"/>
              </w:rPr>
              <w:t>”</w:t>
            </w:r>
          </w:p>
          <w:p w14:paraId="2BF5367C"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17 199 EUR</w:t>
            </w:r>
          </w:p>
        </w:tc>
        <w:tc>
          <w:tcPr>
            <w:tcW w:w="0" w:type="auto"/>
            <w:tcBorders>
              <w:top w:val="nil"/>
              <w:left w:val="single" w:sz="4" w:space="0" w:color="auto"/>
              <w:bottom w:val="single" w:sz="4" w:space="0" w:color="auto"/>
              <w:right w:val="nil"/>
            </w:tcBorders>
            <w:shd w:val="clear" w:color="auto" w:fill="auto"/>
            <w:vAlign w:val="center"/>
          </w:tcPr>
          <w:p w14:paraId="7937FDD2"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tcPr>
          <w:p w14:paraId="74116C21" w14:textId="77777777" w:rsidR="008A4AFE" w:rsidRPr="004E6EE8" w:rsidRDefault="008A4AFE" w:rsidP="00D066F9">
            <w:pPr>
              <w:jc w:val="center"/>
              <w:rPr>
                <w:rFonts w:ascii="Times New Roman" w:hAnsi="Times New Roman" w:cs="Times New Roman"/>
                <w:sz w:val="20"/>
                <w:szCs w:val="20"/>
              </w:rPr>
            </w:pPr>
          </w:p>
        </w:tc>
      </w:tr>
      <w:tr w:rsidR="009B6470" w:rsidRPr="004E6EE8" w14:paraId="66D2F2A9" w14:textId="77777777" w:rsidTr="004B5970">
        <w:trPr>
          <w:cantSplit/>
        </w:trPr>
        <w:tc>
          <w:tcPr>
            <w:tcW w:w="0" w:type="auto"/>
            <w:tcBorders>
              <w:top w:val="single" w:sz="4" w:space="0" w:color="auto"/>
            </w:tcBorders>
            <w:shd w:val="clear" w:color="auto" w:fill="F2F2F2" w:themeFill="background1" w:themeFillShade="F2"/>
            <w:vAlign w:val="center"/>
          </w:tcPr>
          <w:p w14:paraId="2A87BB3A"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Biedrības “</w:t>
            </w:r>
            <w:r w:rsidRPr="00310BD1">
              <w:rPr>
                <w:rFonts w:ascii="Times New Roman" w:hAnsi="Times New Roman" w:cs="Times New Roman"/>
                <w:b/>
                <w:sz w:val="20"/>
                <w:szCs w:val="20"/>
              </w:rPr>
              <w:t>Zaļā brīvība</w:t>
            </w:r>
            <w:r w:rsidRPr="004E6EE8">
              <w:rPr>
                <w:rFonts w:ascii="Times New Roman" w:hAnsi="Times New Roman" w:cs="Times New Roman"/>
                <w:sz w:val="20"/>
                <w:szCs w:val="20"/>
              </w:rPr>
              <w:t>” globālās izglītības projekts godīgas tirdzniecības veicināšanai</w:t>
            </w:r>
          </w:p>
          <w:p w14:paraId="3426599E"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4101,11 EUR</w:t>
            </w:r>
          </w:p>
        </w:tc>
        <w:tc>
          <w:tcPr>
            <w:tcW w:w="0" w:type="auto"/>
            <w:gridSpan w:val="2"/>
            <w:tcBorders>
              <w:top w:val="single" w:sz="4" w:space="0" w:color="auto"/>
              <w:bottom w:val="single" w:sz="4" w:space="0" w:color="auto"/>
              <w:right w:val="single" w:sz="4" w:space="0" w:color="auto"/>
            </w:tcBorders>
            <w:shd w:val="clear" w:color="auto" w:fill="F2F2F2" w:themeFill="background1" w:themeFillShade="F2"/>
            <w:vAlign w:val="center"/>
          </w:tcPr>
          <w:p w14:paraId="3E48C90E" w14:textId="77777777" w:rsidR="008A4AFE" w:rsidRPr="00310BD1"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Valsts kanceleja</w:t>
            </w:r>
          </w:p>
          <w:p w14:paraId="095602F1"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15 488,05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B9DC2" w14:textId="77777777" w:rsidR="008A4AFE" w:rsidRPr="00310BD1"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Valsts Robežsardzes koledža</w:t>
            </w:r>
          </w:p>
          <w:p w14:paraId="0F9FFCE3"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20 477,05 EUR</w:t>
            </w:r>
          </w:p>
        </w:tc>
        <w:tc>
          <w:tcPr>
            <w:tcW w:w="0" w:type="auto"/>
            <w:tcBorders>
              <w:top w:val="single" w:sz="4" w:space="0" w:color="auto"/>
              <w:left w:val="single" w:sz="4" w:space="0" w:color="auto"/>
              <w:bottom w:val="nil"/>
              <w:right w:val="single" w:sz="4" w:space="0" w:color="auto"/>
            </w:tcBorders>
            <w:shd w:val="clear" w:color="auto" w:fill="auto"/>
            <w:vAlign w:val="center"/>
          </w:tcPr>
          <w:p w14:paraId="07B5490A" w14:textId="77777777" w:rsidR="008A4AFE" w:rsidRPr="004E6EE8" w:rsidRDefault="008A4AFE" w:rsidP="00D066F9">
            <w:pPr>
              <w:jc w:val="center"/>
              <w:rPr>
                <w:rFonts w:ascii="Times New Roman" w:hAnsi="Times New Roman"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FBD6E" w14:textId="77777777" w:rsidR="008A4AFE" w:rsidRPr="004E6EE8" w:rsidRDefault="008A4AFE" w:rsidP="00D066F9">
            <w:pPr>
              <w:jc w:val="center"/>
              <w:rPr>
                <w:rFonts w:ascii="Times New Roman" w:hAnsi="Times New Roman" w:cs="Times New Roman"/>
                <w:sz w:val="20"/>
                <w:szCs w:val="20"/>
              </w:rPr>
            </w:pPr>
            <w:r w:rsidRPr="00214E71">
              <w:rPr>
                <w:rFonts w:ascii="Times New Roman" w:hAnsi="Times New Roman" w:cs="Times New Roman"/>
                <w:b/>
                <w:sz w:val="20"/>
                <w:szCs w:val="20"/>
              </w:rPr>
              <w:t>Rīgas Juridiskās augstskolas</w:t>
            </w:r>
            <w:r w:rsidRPr="004E6EE8">
              <w:rPr>
                <w:rFonts w:ascii="Times New Roman" w:hAnsi="Times New Roman" w:cs="Times New Roman"/>
                <w:sz w:val="20"/>
                <w:szCs w:val="20"/>
              </w:rPr>
              <w:t xml:space="preserve"> Padziļinātā programma </w:t>
            </w:r>
            <w:r w:rsidRPr="009D7750">
              <w:rPr>
                <w:rFonts w:ascii="Times New Roman" w:hAnsi="Times New Roman" w:cs="Times New Roman"/>
                <w:i/>
                <w:sz w:val="20"/>
                <w:szCs w:val="20"/>
              </w:rPr>
              <w:t>110 000 EUR</w:t>
            </w:r>
          </w:p>
        </w:tc>
      </w:tr>
      <w:tr w:rsidR="009B6470" w:rsidRPr="004E6EE8" w14:paraId="29A500FF" w14:textId="77777777" w:rsidTr="004B5970">
        <w:trPr>
          <w:cantSplit/>
        </w:trPr>
        <w:tc>
          <w:tcPr>
            <w:tcW w:w="0" w:type="auto"/>
            <w:tcBorders>
              <w:bottom w:val="single" w:sz="4" w:space="0" w:color="auto"/>
              <w:right w:val="single" w:sz="4" w:space="0" w:color="auto"/>
            </w:tcBorders>
            <w:shd w:val="clear" w:color="auto" w:fill="F2F2F2" w:themeFill="background1" w:themeFillShade="F2"/>
            <w:vAlign w:val="center"/>
          </w:tcPr>
          <w:p w14:paraId="45B42518"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Biedrības “</w:t>
            </w:r>
            <w:r w:rsidRPr="00310BD1">
              <w:rPr>
                <w:rFonts w:ascii="Times New Roman" w:hAnsi="Times New Roman" w:cs="Times New Roman"/>
                <w:b/>
                <w:sz w:val="20"/>
                <w:szCs w:val="20"/>
              </w:rPr>
              <w:t>Zaļā brīvība</w:t>
            </w:r>
            <w:r w:rsidRPr="004E6EE8">
              <w:rPr>
                <w:rFonts w:ascii="Times New Roman" w:hAnsi="Times New Roman" w:cs="Times New Roman"/>
                <w:sz w:val="20"/>
                <w:szCs w:val="20"/>
              </w:rPr>
              <w:t>” globālās izglītības projekts preču zīmju ilgtspējas veicināšanai</w:t>
            </w:r>
          </w:p>
          <w:p w14:paraId="2AFFF28C"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7251,54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89CC2"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 “</w:t>
            </w:r>
            <w:r w:rsidRPr="00310BD1">
              <w:rPr>
                <w:rFonts w:ascii="Times New Roman" w:hAnsi="Times New Roman" w:cs="Times New Roman"/>
                <w:b/>
                <w:sz w:val="20"/>
                <w:szCs w:val="20"/>
              </w:rPr>
              <w:t>Sabiedrība par atklātību – Delna</w:t>
            </w:r>
            <w:r w:rsidRPr="004E6EE8">
              <w:rPr>
                <w:rFonts w:ascii="Times New Roman" w:hAnsi="Times New Roman" w:cs="Times New Roman"/>
                <w:sz w:val="20"/>
                <w:szCs w:val="20"/>
              </w:rPr>
              <w:t>”</w:t>
            </w:r>
          </w:p>
          <w:p w14:paraId="3D728549"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25 025 EUR</w:t>
            </w:r>
          </w:p>
        </w:tc>
        <w:tc>
          <w:tcPr>
            <w:tcW w:w="0" w:type="auto"/>
            <w:tcBorders>
              <w:top w:val="single" w:sz="4" w:space="0" w:color="auto"/>
              <w:left w:val="single" w:sz="4" w:space="0" w:color="auto"/>
              <w:bottom w:val="nil"/>
              <w:right w:val="single" w:sz="4" w:space="0" w:color="auto"/>
            </w:tcBorders>
            <w:shd w:val="clear" w:color="auto" w:fill="auto"/>
            <w:vAlign w:val="center"/>
          </w:tcPr>
          <w:p w14:paraId="6D700DF2" w14:textId="77777777" w:rsidR="008A4AFE" w:rsidRPr="004E6EE8" w:rsidRDefault="008A4AFE" w:rsidP="00D066F9">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E13D" w14:textId="77777777" w:rsidR="008A4AFE"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V</w:t>
            </w:r>
            <w:r>
              <w:rPr>
                <w:rFonts w:ascii="Times New Roman" w:hAnsi="Times New Roman" w:cs="Times New Roman"/>
                <w:b/>
                <w:sz w:val="20"/>
                <w:szCs w:val="20"/>
              </w:rPr>
              <w:t xml:space="preserve">ARAM </w:t>
            </w:r>
          </w:p>
          <w:p w14:paraId="2174E9C2" w14:textId="77777777" w:rsidR="008A4AFE" w:rsidRPr="004E6EE8" w:rsidRDefault="008A4AFE" w:rsidP="00D066F9">
            <w:pPr>
              <w:jc w:val="center"/>
              <w:rPr>
                <w:rFonts w:ascii="Times New Roman" w:hAnsi="Times New Roman" w:cs="Times New Roman"/>
                <w:sz w:val="20"/>
                <w:szCs w:val="20"/>
              </w:rPr>
            </w:pPr>
            <w:r>
              <w:rPr>
                <w:rFonts w:ascii="Times New Roman" w:hAnsi="Times New Roman" w:cs="Times New Roman"/>
                <w:sz w:val="20"/>
                <w:szCs w:val="20"/>
              </w:rPr>
              <w:t xml:space="preserve">atbalsts reģionālās attīstības veicināšanā </w:t>
            </w:r>
            <w:r w:rsidRPr="009D7750">
              <w:rPr>
                <w:rFonts w:ascii="Times New Roman" w:hAnsi="Times New Roman" w:cs="Times New Roman"/>
                <w:i/>
                <w:sz w:val="20"/>
                <w:szCs w:val="20"/>
              </w:rPr>
              <w:t>19 999,32 EUR</w:t>
            </w:r>
          </w:p>
        </w:tc>
        <w:tc>
          <w:tcPr>
            <w:tcW w:w="0" w:type="auto"/>
            <w:tcBorders>
              <w:top w:val="nil"/>
              <w:left w:val="single" w:sz="4" w:space="0" w:color="auto"/>
              <w:bottom w:val="nil"/>
              <w:right w:val="nil"/>
            </w:tcBorders>
            <w:shd w:val="clear" w:color="auto" w:fill="auto"/>
            <w:vAlign w:val="center"/>
          </w:tcPr>
          <w:p w14:paraId="1D38700D"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92F5B85"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48D6CB04"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73374027" w14:textId="77777777" w:rsidR="008A4AFE" w:rsidRPr="004E6EE8" w:rsidRDefault="008A4AFE" w:rsidP="00D066F9">
            <w:pPr>
              <w:jc w:val="center"/>
              <w:rPr>
                <w:rFonts w:ascii="Times New Roman" w:hAnsi="Times New Roman" w:cs="Times New Roman"/>
                <w:sz w:val="20"/>
                <w:szCs w:val="20"/>
              </w:rPr>
            </w:pPr>
          </w:p>
        </w:tc>
      </w:tr>
      <w:tr w:rsidR="009B6470" w:rsidRPr="004E6EE8" w14:paraId="38DB93F9" w14:textId="77777777" w:rsidTr="004B5970">
        <w:trPr>
          <w:cantSplit/>
        </w:trPr>
        <w:tc>
          <w:tcPr>
            <w:tcW w:w="0" w:type="auto"/>
            <w:tcBorders>
              <w:top w:val="single" w:sz="4" w:space="0" w:color="auto"/>
            </w:tcBorders>
            <w:shd w:val="clear" w:color="auto" w:fill="F2F2F2" w:themeFill="background1" w:themeFillShade="F2"/>
            <w:vAlign w:val="center"/>
          </w:tcPr>
          <w:p w14:paraId="3A23EE9C"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Biedrības “</w:t>
            </w:r>
            <w:r w:rsidRPr="00310BD1">
              <w:rPr>
                <w:rFonts w:ascii="Times New Roman" w:hAnsi="Times New Roman" w:cs="Times New Roman"/>
                <w:b/>
                <w:sz w:val="20"/>
                <w:szCs w:val="20"/>
              </w:rPr>
              <w:t>Zaļā brīvība</w:t>
            </w:r>
            <w:r w:rsidRPr="004E6EE8">
              <w:rPr>
                <w:rFonts w:ascii="Times New Roman" w:hAnsi="Times New Roman" w:cs="Times New Roman"/>
                <w:sz w:val="20"/>
                <w:szCs w:val="20"/>
              </w:rPr>
              <w:t>” globālās izglītības projekts sociālās un solidaritātes ekonomikas attīstībai</w:t>
            </w:r>
          </w:p>
          <w:p w14:paraId="0F85A473"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3966,74 EUR</w:t>
            </w:r>
          </w:p>
        </w:tc>
        <w:tc>
          <w:tcPr>
            <w:tcW w:w="0" w:type="auto"/>
            <w:tcBorders>
              <w:top w:val="single" w:sz="4" w:space="0" w:color="auto"/>
              <w:right w:val="single" w:sz="4" w:space="0" w:color="auto"/>
            </w:tcBorders>
            <w:shd w:val="clear" w:color="auto" w:fill="F2F2F2" w:themeFill="background1" w:themeFillShade="F2"/>
            <w:vAlign w:val="center"/>
          </w:tcPr>
          <w:p w14:paraId="15029816"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Biedrība “</w:t>
            </w:r>
            <w:r w:rsidRPr="00310BD1">
              <w:rPr>
                <w:rFonts w:ascii="Times New Roman" w:hAnsi="Times New Roman" w:cs="Times New Roman"/>
                <w:b/>
                <w:sz w:val="20"/>
                <w:szCs w:val="20"/>
              </w:rPr>
              <w:t>Latvijas Zaļā kustība</w:t>
            </w:r>
            <w:r w:rsidRPr="004E6EE8">
              <w:rPr>
                <w:rFonts w:ascii="Times New Roman" w:hAnsi="Times New Roman" w:cs="Times New Roman"/>
                <w:sz w:val="20"/>
                <w:szCs w:val="20"/>
              </w:rPr>
              <w:t>”</w:t>
            </w:r>
          </w:p>
          <w:p w14:paraId="1F914256"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38 404 EUR</w:t>
            </w:r>
          </w:p>
        </w:tc>
        <w:tc>
          <w:tcPr>
            <w:tcW w:w="0" w:type="auto"/>
            <w:tcBorders>
              <w:top w:val="nil"/>
              <w:left w:val="single" w:sz="4" w:space="0" w:color="auto"/>
              <w:bottom w:val="nil"/>
              <w:right w:val="nil"/>
            </w:tcBorders>
            <w:shd w:val="clear" w:color="auto" w:fill="auto"/>
            <w:vAlign w:val="center"/>
          </w:tcPr>
          <w:p w14:paraId="22AA9584" w14:textId="77777777" w:rsidR="008A4AFE" w:rsidRPr="004E6EE8" w:rsidRDefault="008A4AFE" w:rsidP="00D066F9">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0536AC3E"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D7A7E59"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7F4DDC2B"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69045488"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662BC96F" w14:textId="77777777" w:rsidR="008A4AFE" w:rsidRPr="004E6EE8" w:rsidRDefault="008A4AFE" w:rsidP="00D066F9">
            <w:pPr>
              <w:jc w:val="center"/>
              <w:rPr>
                <w:rFonts w:ascii="Times New Roman" w:hAnsi="Times New Roman" w:cs="Times New Roman"/>
                <w:sz w:val="20"/>
                <w:szCs w:val="20"/>
              </w:rPr>
            </w:pPr>
          </w:p>
        </w:tc>
      </w:tr>
      <w:tr w:rsidR="009B6470" w:rsidRPr="004E6EE8" w14:paraId="308E679B" w14:textId="77777777" w:rsidTr="004B5970">
        <w:trPr>
          <w:cantSplit/>
        </w:trPr>
        <w:tc>
          <w:tcPr>
            <w:tcW w:w="0" w:type="auto"/>
            <w:shd w:val="clear" w:color="auto" w:fill="F2F2F2" w:themeFill="background1" w:themeFillShade="F2"/>
            <w:vAlign w:val="center"/>
          </w:tcPr>
          <w:p w14:paraId="5AC87978" w14:textId="77C50A5C" w:rsidR="008A4AFE" w:rsidRPr="004E6EE8" w:rsidRDefault="008A4AFE" w:rsidP="00E60C5B">
            <w:pPr>
              <w:jc w:val="center"/>
              <w:rPr>
                <w:rFonts w:ascii="Times New Roman" w:hAnsi="Times New Roman" w:cs="Times New Roman"/>
                <w:sz w:val="20"/>
                <w:szCs w:val="20"/>
              </w:rPr>
            </w:pPr>
            <w:r w:rsidRPr="004E6EE8">
              <w:rPr>
                <w:rFonts w:ascii="Times New Roman" w:hAnsi="Times New Roman" w:cs="Times New Roman"/>
                <w:sz w:val="20"/>
                <w:szCs w:val="20"/>
              </w:rPr>
              <w:t>Atbalsts</w:t>
            </w:r>
            <w:r>
              <w:rPr>
                <w:rFonts w:ascii="Times New Roman" w:hAnsi="Times New Roman" w:cs="Times New Roman"/>
                <w:sz w:val="20"/>
                <w:szCs w:val="20"/>
              </w:rPr>
              <w:t xml:space="preserve"> </w:t>
            </w:r>
            <w:r w:rsidRPr="00C623C5">
              <w:rPr>
                <w:rFonts w:ascii="Times New Roman" w:hAnsi="Times New Roman" w:cs="Times New Roman"/>
                <w:b/>
                <w:sz w:val="20"/>
                <w:szCs w:val="20"/>
              </w:rPr>
              <w:t>LAPAS</w:t>
            </w:r>
            <w:r w:rsidRPr="004E6EE8">
              <w:rPr>
                <w:rFonts w:ascii="Times New Roman" w:hAnsi="Times New Roman" w:cs="Times New Roman"/>
                <w:sz w:val="20"/>
                <w:szCs w:val="20"/>
              </w:rPr>
              <w:t xml:space="preserve"> interešu pārstāvniecībai </w:t>
            </w:r>
            <w:r w:rsidR="00E60C5B">
              <w:rPr>
                <w:rFonts w:ascii="Times New Roman" w:hAnsi="Times New Roman" w:cs="Times New Roman"/>
                <w:sz w:val="20"/>
                <w:szCs w:val="20"/>
              </w:rPr>
              <w:t>starptautiskajās organizācijās</w:t>
            </w:r>
            <w:r w:rsidRPr="004E6EE8">
              <w:rPr>
                <w:rFonts w:ascii="Times New Roman" w:hAnsi="Times New Roman" w:cs="Times New Roman"/>
                <w:sz w:val="20"/>
                <w:szCs w:val="20"/>
              </w:rPr>
              <w:t xml:space="preserve"> </w:t>
            </w:r>
            <w:r w:rsidRPr="009D7750">
              <w:rPr>
                <w:rFonts w:ascii="Times New Roman" w:hAnsi="Times New Roman" w:cs="Times New Roman"/>
                <w:i/>
                <w:sz w:val="20"/>
                <w:szCs w:val="20"/>
              </w:rPr>
              <w:t>19 000 EUR</w:t>
            </w:r>
          </w:p>
        </w:tc>
        <w:tc>
          <w:tcPr>
            <w:tcW w:w="0" w:type="auto"/>
            <w:tcBorders>
              <w:right w:val="single" w:sz="4" w:space="0" w:color="auto"/>
            </w:tcBorders>
            <w:shd w:val="clear" w:color="auto" w:fill="F2F2F2" w:themeFill="background1" w:themeFillShade="F2"/>
            <w:vAlign w:val="center"/>
          </w:tcPr>
          <w:p w14:paraId="57E8CB68" w14:textId="77777777" w:rsidR="008A4AFE"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V</w:t>
            </w:r>
            <w:r>
              <w:rPr>
                <w:rFonts w:ascii="Times New Roman" w:hAnsi="Times New Roman" w:cs="Times New Roman"/>
                <w:b/>
                <w:sz w:val="20"/>
                <w:szCs w:val="20"/>
              </w:rPr>
              <w:t xml:space="preserve">ARAM </w:t>
            </w:r>
          </w:p>
          <w:p w14:paraId="18D03451" w14:textId="77777777" w:rsidR="008A4AFE" w:rsidRPr="004E6EE8" w:rsidRDefault="008A4AFE" w:rsidP="00D066F9">
            <w:pPr>
              <w:jc w:val="center"/>
              <w:rPr>
                <w:rFonts w:ascii="Times New Roman" w:hAnsi="Times New Roman" w:cs="Times New Roman"/>
                <w:sz w:val="20"/>
                <w:szCs w:val="20"/>
              </w:rPr>
            </w:pPr>
            <w:r>
              <w:rPr>
                <w:rFonts w:ascii="Times New Roman" w:hAnsi="Times New Roman" w:cs="Times New Roman"/>
                <w:sz w:val="20"/>
                <w:szCs w:val="20"/>
              </w:rPr>
              <w:t xml:space="preserve">atbalsts teritoriālās reformas īstenošanā </w:t>
            </w:r>
            <w:r w:rsidRPr="009D7750">
              <w:rPr>
                <w:rFonts w:ascii="Times New Roman" w:hAnsi="Times New Roman" w:cs="Times New Roman"/>
                <w:i/>
                <w:sz w:val="20"/>
                <w:szCs w:val="20"/>
              </w:rPr>
              <w:t>39 943,07 EUR</w:t>
            </w:r>
          </w:p>
        </w:tc>
        <w:tc>
          <w:tcPr>
            <w:tcW w:w="0" w:type="auto"/>
            <w:tcBorders>
              <w:top w:val="nil"/>
              <w:left w:val="single" w:sz="4" w:space="0" w:color="auto"/>
              <w:bottom w:val="nil"/>
              <w:right w:val="nil"/>
            </w:tcBorders>
            <w:shd w:val="clear" w:color="auto" w:fill="auto"/>
            <w:vAlign w:val="center"/>
          </w:tcPr>
          <w:p w14:paraId="0673D19C"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243CFA68"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525F2C1D"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282C478D"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45C1BF18"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34CCD183" w14:textId="77777777" w:rsidR="008A4AFE" w:rsidRPr="004E6EE8" w:rsidRDefault="008A4AFE" w:rsidP="00D066F9">
            <w:pPr>
              <w:jc w:val="center"/>
              <w:rPr>
                <w:rFonts w:ascii="Times New Roman" w:hAnsi="Times New Roman" w:cs="Times New Roman"/>
                <w:sz w:val="20"/>
                <w:szCs w:val="20"/>
              </w:rPr>
            </w:pPr>
          </w:p>
        </w:tc>
      </w:tr>
      <w:tr w:rsidR="009B6470" w:rsidRPr="004E6EE8" w14:paraId="6D4FA3C1" w14:textId="77777777" w:rsidTr="004B5970">
        <w:trPr>
          <w:cantSplit/>
        </w:trPr>
        <w:tc>
          <w:tcPr>
            <w:tcW w:w="0" w:type="auto"/>
            <w:tcBorders>
              <w:bottom w:val="single" w:sz="4" w:space="0" w:color="auto"/>
            </w:tcBorders>
            <w:shd w:val="clear" w:color="auto" w:fill="F2F2F2" w:themeFill="background1" w:themeFillShade="F2"/>
            <w:vAlign w:val="center"/>
          </w:tcPr>
          <w:p w14:paraId="6229770E"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Atbalsts</w:t>
            </w:r>
            <w:r>
              <w:rPr>
                <w:rFonts w:ascii="Times New Roman" w:hAnsi="Times New Roman" w:cs="Times New Roman"/>
                <w:sz w:val="20"/>
                <w:szCs w:val="20"/>
              </w:rPr>
              <w:t xml:space="preserve"> </w:t>
            </w:r>
            <w:r w:rsidRPr="00C623C5">
              <w:rPr>
                <w:rFonts w:ascii="Times New Roman" w:hAnsi="Times New Roman" w:cs="Times New Roman"/>
                <w:b/>
                <w:sz w:val="20"/>
                <w:szCs w:val="20"/>
              </w:rPr>
              <w:t>LPS</w:t>
            </w:r>
            <w:r w:rsidRPr="004E6EE8">
              <w:rPr>
                <w:rFonts w:ascii="Times New Roman" w:hAnsi="Times New Roman" w:cs="Times New Roman"/>
                <w:sz w:val="20"/>
                <w:szCs w:val="20"/>
              </w:rPr>
              <w:t xml:space="preserve"> dalībai ES pašvaldību platformā</w:t>
            </w:r>
          </w:p>
          <w:p w14:paraId="6BC93471" w14:textId="0091D8E5" w:rsidR="008A4AFE" w:rsidRPr="009D7750" w:rsidRDefault="008A4AFE" w:rsidP="00E60C5B">
            <w:pPr>
              <w:jc w:val="center"/>
              <w:rPr>
                <w:rFonts w:ascii="Times New Roman" w:hAnsi="Times New Roman" w:cs="Times New Roman"/>
                <w:i/>
                <w:sz w:val="20"/>
                <w:szCs w:val="20"/>
              </w:rPr>
            </w:pPr>
            <w:r w:rsidRPr="009D7750">
              <w:rPr>
                <w:rFonts w:ascii="Times New Roman" w:hAnsi="Times New Roman" w:cs="Times New Roman"/>
                <w:i/>
                <w:sz w:val="20"/>
                <w:szCs w:val="20"/>
              </w:rPr>
              <w:t>4000 EUR</w:t>
            </w:r>
          </w:p>
        </w:tc>
        <w:tc>
          <w:tcPr>
            <w:tcW w:w="0" w:type="auto"/>
            <w:tcBorders>
              <w:bottom w:val="single" w:sz="4" w:space="0" w:color="auto"/>
              <w:right w:val="single" w:sz="4" w:space="0" w:color="auto"/>
            </w:tcBorders>
            <w:shd w:val="clear" w:color="auto" w:fill="F2F2F2" w:themeFill="background1" w:themeFillShade="F2"/>
            <w:vAlign w:val="center"/>
          </w:tcPr>
          <w:p w14:paraId="20EDC385" w14:textId="77777777" w:rsidR="008A4AFE" w:rsidRPr="00310BD1" w:rsidRDefault="008A4AFE" w:rsidP="00D066F9">
            <w:pPr>
              <w:jc w:val="center"/>
              <w:rPr>
                <w:rFonts w:ascii="Times New Roman" w:hAnsi="Times New Roman" w:cs="Times New Roman"/>
                <w:b/>
                <w:sz w:val="20"/>
                <w:szCs w:val="20"/>
              </w:rPr>
            </w:pPr>
            <w:r w:rsidRPr="00310BD1">
              <w:rPr>
                <w:rFonts w:ascii="Times New Roman" w:hAnsi="Times New Roman" w:cs="Times New Roman"/>
                <w:b/>
                <w:sz w:val="20"/>
                <w:szCs w:val="20"/>
              </w:rPr>
              <w:t>Latvijas Universitāte</w:t>
            </w:r>
          </w:p>
          <w:p w14:paraId="5C729184" w14:textId="77777777" w:rsidR="008A4AFE" w:rsidRPr="009D7750" w:rsidRDefault="008A4AFE" w:rsidP="00D066F9">
            <w:pPr>
              <w:jc w:val="center"/>
              <w:rPr>
                <w:rFonts w:ascii="Times New Roman" w:hAnsi="Times New Roman" w:cs="Times New Roman"/>
                <w:i/>
                <w:sz w:val="20"/>
                <w:szCs w:val="20"/>
              </w:rPr>
            </w:pPr>
            <w:r w:rsidRPr="009D7750">
              <w:rPr>
                <w:rFonts w:ascii="Times New Roman" w:hAnsi="Times New Roman" w:cs="Times New Roman"/>
                <w:i/>
                <w:sz w:val="20"/>
                <w:szCs w:val="20"/>
              </w:rPr>
              <w:t>40 000 EUR</w:t>
            </w:r>
          </w:p>
        </w:tc>
        <w:tc>
          <w:tcPr>
            <w:tcW w:w="0" w:type="auto"/>
            <w:tcBorders>
              <w:top w:val="nil"/>
              <w:left w:val="single" w:sz="4" w:space="0" w:color="auto"/>
              <w:bottom w:val="nil"/>
              <w:right w:val="nil"/>
            </w:tcBorders>
            <w:shd w:val="clear" w:color="auto" w:fill="auto"/>
            <w:vAlign w:val="center"/>
          </w:tcPr>
          <w:p w14:paraId="32456ABE"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2C1CC32E"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6678927A"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3A983933"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7CD71C0F"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635C770A" w14:textId="77777777" w:rsidR="008A4AFE" w:rsidRPr="004E6EE8" w:rsidRDefault="008A4AFE" w:rsidP="00D066F9">
            <w:pPr>
              <w:jc w:val="center"/>
              <w:rPr>
                <w:rFonts w:ascii="Times New Roman" w:hAnsi="Times New Roman" w:cs="Times New Roman"/>
                <w:sz w:val="20"/>
                <w:szCs w:val="20"/>
              </w:rPr>
            </w:pPr>
          </w:p>
        </w:tc>
      </w:tr>
      <w:tr w:rsidR="009B6470" w:rsidRPr="004E6EE8" w14:paraId="46DC449F" w14:textId="77777777" w:rsidTr="004B5970">
        <w:trPr>
          <w:cantSplit/>
        </w:trPr>
        <w:tc>
          <w:tcPr>
            <w:tcW w:w="0" w:type="auto"/>
            <w:tcBorders>
              <w:top w:val="single" w:sz="4" w:space="0" w:color="auto"/>
              <w:left w:val="single" w:sz="4" w:space="0" w:color="auto"/>
              <w:bottom w:val="nil"/>
              <w:right w:val="single" w:sz="4" w:space="0" w:color="auto"/>
            </w:tcBorders>
            <w:shd w:val="clear" w:color="auto" w:fill="auto"/>
            <w:vAlign w:val="center"/>
          </w:tcPr>
          <w:p w14:paraId="234A1D40" w14:textId="77777777" w:rsidR="008A4AFE" w:rsidRPr="004E6EE8" w:rsidRDefault="008A4AFE" w:rsidP="00D066F9">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0D6B8"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Atbalsts Ukrainas PSO</w:t>
            </w:r>
          </w:p>
          <w:p w14:paraId="514A5312" w14:textId="77777777" w:rsidR="008A4AFE" w:rsidRPr="009D7750" w:rsidRDefault="008A4AFE" w:rsidP="00D066F9">
            <w:pPr>
              <w:jc w:val="center"/>
              <w:rPr>
                <w:rFonts w:ascii="Times New Roman" w:hAnsi="Times New Roman" w:cs="Times New Roman"/>
                <w:i/>
                <w:sz w:val="20"/>
                <w:szCs w:val="20"/>
              </w:rPr>
            </w:pPr>
            <w:r w:rsidRPr="00213A6F">
              <w:rPr>
                <w:rFonts w:ascii="Times New Roman" w:hAnsi="Times New Roman" w:cs="Times New Roman"/>
                <w:i/>
                <w:sz w:val="20"/>
                <w:szCs w:val="20"/>
              </w:rPr>
              <w:t xml:space="preserve">3790 </w:t>
            </w:r>
            <w:r w:rsidRPr="009D7750">
              <w:rPr>
                <w:rFonts w:ascii="Times New Roman" w:hAnsi="Times New Roman" w:cs="Times New Roman"/>
                <w:i/>
                <w:sz w:val="20"/>
                <w:szCs w:val="20"/>
              </w:rPr>
              <w:t>EUR</w:t>
            </w:r>
          </w:p>
        </w:tc>
        <w:tc>
          <w:tcPr>
            <w:tcW w:w="0" w:type="auto"/>
            <w:tcBorders>
              <w:top w:val="nil"/>
              <w:left w:val="single" w:sz="4" w:space="0" w:color="auto"/>
              <w:bottom w:val="nil"/>
              <w:right w:val="nil"/>
            </w:tcBorders>
            <w:shd w:val="clear" w:color="auto" w:fill="auto"/>
            <w:vAlign w:val="center"/>
          </w:tcPr>
          <w:p w14:paraId="2B61A7B1"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5C6AF615"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0E6F7A18"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65ABA4DC"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04E08A54"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35277C67" w14:textId="77777777" w:rsidR="008A4AFE" w:rsidRPr="004E6EE8" w:rsidRDefault="008A4AFE" w:rsidP="00D066F9">
            <w:pPr>
              <w:jc w:val="center"/>
              <w:rPr>
                <w:rFonts w:ascii="Times New Roman" w:hAnsi="Times New Roman" w:cs="Times New Roman"/>
                <w:sz w:val="20"/>
                <w:szCs w:val="20"/>
              </w:rPr>
            </w:pPr>
          </w:p>
        </w:tc>
      </w:tr>
      <w:tr w:rsidR="009B6470" w:rsidRPr="004E6EE8" w14:paraId="4F0DD45C" w14:textId="77777777" w:rsidTr="004B5970">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41735D" w14:textId="77777777" w:rsidR="008A4AFE" w:rsidRPr="004E6EE8" w:rsidRDefault="008A4AFE" w:rsidP="00D066F9">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363F7" w14:textId="77777777" w:rsidR="008A4AFE" w:rsidRPr="004E6EE8" w:rsidRDefault="008A4AFE" w:rsidP="00D066F9">
            <w:pPr>
              <w:jc w:val="center"/>
              <w:rPr>
                <w:rFonts w:ascii="Times New Roman" w:hAnsi="Times New Roman" w:cs="Times New Roman"/>
                <w:sz w:val="20"/>
                <w:szCs w:val="20"/>
              </w:rPr>
            </w:pPr>
            <w:r w:rsidRPr="004E6EE8">
              <w:rPr>
                <w:rFonts w:ascii="Times New Roman" w:hAnsi="Times New Roman" w:cs="Times New Roman"/>
                <w:sz w:val="20"/>
                <w:szCs w:val="20"/>
              </w:rPr>
              <w:t>SIA “</w:t>
            </w:r>
            <w:r w:rsidRPr="00310BD1">
              <w:rPr>
                <w:rFonts w:ascii="Times New Roman" w:hAnsi="Times New Roman" w:cs="Times New Roman"/>
                <w:b/>
                <w:sz w:val="20"/>
                <w:szCs w:val="20"/>
              </w:rPr>
              <w:t>Latvijas Lauku konsultāciju un izglītības centrs</w:t>
            </w:r>
            <w:r w:rsidRPr="004E6EE8">
              <w:rPr>
                <w:rFonts w:ascii="Times New Roman" w:hAnsi="Times New Roman" w:cs="Times New Roman"/>
                <w:sz w:val="20"/>
                <w:szCs w:val="20"/>
              </w:rPr>
              <w:t xml:space="preserve">” </w:t>
            </w:r>
            <w:r w:rsidRPr="009D7750">
              <w:rPr>
                <w:rFonts w:ascii="Times New Roman" w:hAnsi="Times New Roman" w:cs="Times New Roman"/>
                <w:i/>
                <w:sz w:val="20"/>
                <w:szCs w:val="20"/>
              </w:rPr>
              <w:t>37 372,50 EUR</w:t>
            </w:r>
          </w:p>
        </w:tc>
        <w:tc>
          <w:tcPr>
            <w:tcW w:w="0" w:type="auto"/>
            <w:tcBorders>
              <w:top w:val="nil"/>
              <w:left w:val="single" w:sz="4" w:space="0" w:color="auto"/>
              <w:bottom w:val="single" w:sz="4" w:space="0" w:color="auto"/>
              <w:right w:val="nil"/>
            </w:tcBorders>
            <w:shd w:val="clear" w:color="auto" w:fill="auto"/>
            <w:vAlign w:val="center"/>
          </w:tcPr>
          <w:p w14:paraId="5C4EE8E0"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5A48B3AA"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322155E1"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43E85967"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43BA94E4" w14:textId="77777777" w:rsidR="008A4AFE" w:rsidRPr="004E6EE8" w:rsidRDefault="008A4AFE" w:rsidP="00D066F9">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14:paraId="67EECBD0" w14:textId="77777777" w:rsidR="008A4AFE" w:rsidRPr="004E6EE8" w:rsidRDefault="008A4AFE" w:rsidP="00D066F9">
            <w:pPr>
              <w:jc w:val="center"/>
              <w:rPr>
                <w:rFonts w:ascii="Times New Roman" w:hAnsi="Times New Roman" w:cs="Times New Roman"/>
                <w:sz w:val="20"/>
                <w:szCs w:val="20"/>
              </w:rPr>
            </w:pPr>
          </w:p>
        </w:tc>
      </w:tr>
    </w:tbl>
    <w:p w14:paraId="785B6227" w14:textId="6F842BB6" w:rsidR="00811E90" w:rsidRPr="008A4AFE" w:rsidRDefault="00811E90" w:rsidP="00A217D8">
      <w:pPr>
        <w:rPr>
          <w:rFonts w:ascii="Times New Roman" w:hAnsi="Times New Roman" w:cs="Times New Roman"/>
          <w:sz w:val="24"/>
          <w:szCs w:val="24"/>
        </w:rPr>
      </w:pPr>
    </w:p>
    <w:p w14:paraId="0A21C529" w14:textId="79877E20" w:rsidR="00802EA7" w:rsidRPr="00E43C1B" w:rsidRDefault="00811E90" w:rsidP="00C76332">
      <w:pPr>
        <w:pStyle w:val="Heading2"/>
        <w:rPr>
          <w:rFonts w:ascii="Times New Roman" w:eastAsia="Times New Roman" w:hAnsi="Times New Roman" w:cs="Times New Roman"/>
          <w:b/>
          <w:lang w:val="lv-LV"/>
        </w:rPr>
      </w:pPr>
      <w:r>
        <w:rPr>
          <w:rFonts w:ascii="Times New Roman" w:hAnsi="Times New Roman" w:cs="Times New Roman"/>
          <w:sz w:val="24"/>
          <w:szCs w:val="24"/>
          <w:lang w:val="lv-LV"/>
        </w:rPr>
        <w:br w:type="page"/>
      </w:r>
      <w:bookmarkStart w:id="10" w:name="_Toc770846"/>
      <w:r w:rsidR="0019206D" w:rsidRPr="00E43C1B">
        <w:rPr>
          <w:rFonts w:ascii="Times New Roman" w:eastAsia="Times New Roman" w:hAnsi="Times New Roman" w:cs="Times New Roman"/>
          <w:b/>
          <w:color w:val="auto"/>
          <w:lang w:val="lv-LV"/>
        </w:rPr>
        <w:t>Pielikums Nr. 2</w:t>
      </w:r>
      <w:r w:rsidR="006933D2" w:rsidRPr="00E43C1B">
        <w:rPr>
          <w:rFonts w:ascii="Times New Roman" w:eastAsia="Times New Roman" w:hAnsi="Times New Roman" w:cs="Times New Roman"/>
          <w:b/>
          <w:color w:val="auto"/>
          <w:lang w:val="lv-LV"/>
        </w:rPr>
        <w:t>.</w:t>
      </w:r>
      <w:r w:rsidRPr="00E43C1B">
        <w:rPr>
          <w:rFonts w:ascii="Times New Roman" w:eastAsia="Times New Roman" w:hAnsi="Times New Roman" w:cs="Times New Roman"/>
          <w:b/>
          <w:color w:val="auto"/>
          <w:lang w:val="lv-LV"/>
        </w:rPr>
        <w:t xml:space="preserve"> </w:t>
      </w:r>
      <w:r w:rsidR="00802EA7" w:rsidRPr="00E43C1B">
        <w:rPr>
          <w:rFonts w:ascii="Times New Roman" w:eastAsia="Times New Roman" w:hAnsi="Times New Roman" w:cs="Times New Roman"/>
          <w:b/>
          <w:color w:val="auto"/>
          <w:lang w:val="lv-LV"/>
        </w:rPr>
        <w:t>Projektu ģeogrāfiskais sadalījums un attīstības sadarbības budžeta sadalījums 2017.</w:t>
      </w:r>
      <w:r w:rsidR="00743B52">
        <w:rPr>
          <w:rFonts w:ascii="Times New Roman" w:eastAsia="Times New Roman" w:hAnsi="Times New Roman" w:cs="Times New Roman"/>
          <w:b/>
          <w:color w:val="auto"/>
          <w:lang w:val="lv-LV"/>
        </w:rPr>
        <w:t xml:space="preserve"> </w:t>
      </w:r>
      <w:r w:rsidR="00802EA7" w:rsidRPr="00E43C1B">
        <w:rPr>
          <w:rFonts w:ascii="Times New Roman" w:eastAsia="Times New Roman" w:hAnsi="Times New Roman" w:cs="Times New Roman"/>
          <w:b/>
          <w:color w:val="auto"/>
          <w:lang w:val="lv-LV"/>
        </w:rPr>
        <w:t>gadā</w:t>
      </w:r>
      <w:bookmarkEnd w:id="10"/>
    </w:p>
    <w:p w14:paraId="70E951FE" w14:textId="77777777" w:rsidR="00832E2E" w:rsidRDefault="00832E2E" w:rsidP="00584948">
      <w:pPr>
        <w:spacing w:after="0" w:line="240" w:lineRule="auto"/>
        <w:ind w:firstLine="720"/>
        <w:jc w:val="both"/>
        <w:rPr>
          <w:rFonts w:ascii="Times New Roman" w:hAnsi="Times New Roman" w:cs="Times New Roman"/>
          <w:sz w:val="24"/>
          <w:szCs w:val="24"/>
          <w:lang w:val="lv-LV"/>
        </w:rPr>
      </w:pPr>
    </w:p>
    <w:p w14:paraId="176EDDD7" w14:textId="52D20610" w:rsidR="00584948" w:rsidRPr="00584948" w:rsidRDefault="00832E2E" w:rsidP="00584948">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2017.</w:t>
      </w:r>
      <w:r w:rsidR="00743B52">
        <w:rPr>
          <w:rFonts w:ascii="Times New Roman" w:hAnsi="Times New Roman" w:cs="Times New Roman"/>
          <w:sz w:val="24"/>
          <w:szCs w:val="24"/>
          <w:lang w:val="lv-LV"/>
        </w:rPr>
        <w:t xml:space="preserve"> </w:t>
      </w:r>
      <w:r w:rsidR="00584948" w:rsidRPr="00584948">
        <w:rPr>
          <w:rFonts w:ascii="Times New Roman" w:hAnsi="Times New Roman" w:cs="Times New Roman"/>
          <w:sz w:val="24"/>
          <w:szCs w:val="24"/>
          <w:lang w:val="lv-LV"/>
        </w:rPr>
        <w:t xml:space="preserve">gadā ĀM divpusējais attīstības sadarbības budžets bija 463 813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w:t>
      </w:r>
      <w:r w:rsidR="00213A6F">
        <w:rPr>
          <w:rFonts w:ascii="Times New Roman" w:hAnsi="Times New Roman" w:cs="Times New Roman"/>
          <w:sz w:val="24"/>
          <w:szCs w:val="24"/>
          <w:lang w:val="lv-LV"/>
        </w:rPr>
        <w:t>A</w:t>
      </w:r>
      <w:r w:rsidR="00584948" w:rsidRPr="00584948">
        <w:rPr>
          <w:rFonts w:ascii="Times New Roman" w:hAnsi="Times New Roman" w:cs="Times New Roman"/>
          <w:sz w:val="24"/>
          <w:szCs w:val="24"/>
          <w:lang w:val="lv-LV"/>
        </w:rPr>
        <w:t xml:space="preserve">r šo finansējumu ĀM atbalstīja kopā 18 dažādus projektus. No tiem 6 </w:t>
      </w:r>
      <w:r w:rsidR="00213A6F" w:rsidRPr="00584948">
        <w:rPr>
          <w:rFonts w:ascii="Times New Roman" w:hAnsi="Times New Roman" w:cs="Times New Roman"/>
          <w:sz w:val="24"/>
          <w:szCs w:val="24"/>
          <w:lang w:val="lv-LV"/>
        </w:rPr>
        <w:t>bija</w:t>
      </w:r>
      <w:r w:rsidR="00213A6F">
        <w:rPr>
          <w:rFonts w:ascii="Times New Roman" w:hAnsi="Times New Roman" w:cs="Times New Roman"/>
          <w:sz w:val="24"/>
          <w:szCs w:val="24"/>
          <w:lang w:val="lv-LV"/>
        </w:rPr>
        <w:t xml:space="preserve"> </w:t>
      </w:r>
      <w:r w:rsidR="00584948" w:rsidRPr="00584948">
        <w:rPr>
          <w:rFonts w:ascii="Times New Roman" w:hAnsi="Times New Roman" w:cs="Times New Roman"/>
          <w:sz w:val="24"/>
          <w:szCs w:val="24"/>
          <w:lang w:val="lv-LV"/>
        </w:rPr>
        <w:t xml:space="preserve">stratēģiskie ilgtermiņa projekti ar ĀM finansējumu 245 153,03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un ar piesaistīto citu donoru finansējumu līdzvērtīgā apjomā – 249 021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w:t>
      </w:r>
      <w:r>
        <w:rPr>
          <w:rFonts w:ascii="Times New Roman" w:hAnsi="Times New Roman" w:cs="Times New Roman"/>
          <w:sz w:val="24"/>
          <w:szCs w:val="24"/>
          <w:lang w:val="lv-LV"/>
        </w:rPr>
        <w:t>G</w:t>
      </w:r>
      <w:r w:rsidR="00584948" w:rsidRPr="00584948">
        <w:rPr>
          <w:rFonts w:ascii="Times New Roman" w:hAnsi="Times New Roman" w:cs="Times New Roman"/>
          <w:sz w:val="24"/>
          <w:szCs w:val="24"/>
          <w:lang w:val="lv-LV"/>
        </w:rPr>
        <w:t>rant</w:t>
      </w:r>
      <w:r>
        <w:rPr>
          <w:rFonts w:ascii="Times New Roman" w:hAnsi="Times New Roman" w:cs="Times New Roman"/>
          <w:sz w:val="24"/>
          <w:szCs w:val="24"/>
          <w:lang w:val="lv-LV"/>
        </w:rPr>
        <w:t>a</w:t>
      </w:r>
      <w:r w:rsidR="00584948" w:rsidRPr="00584948">
        <w:rPr>
          <w:rFonts w:ascii="Times New Roman" w:hAnsi="Times New Roman" w:cs="Times New Roman"/>
          <w:sz w:val="24"/>
          <w:szCs w:val="24"/>
          <w:lang w:val="lv-LV"/>
        </w:rPr>
        <w:t xml:space="preserve"> projektu konkursā atbalstīti 5 projekti ar finansējumu 154 537,42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projektos piesaistītais līdzfinansējums – 19</w:t>
      </w:r>
      <w:r>
        <w:rPr>
          <w:rFonts w:ascii="Times New Roman" w:hAnsi="Times New Roman" w:cs="Times New Roman"/>
          <w:sz w:val="24"/>
          <w:szCs w:val="24"/>
          <w:lang w:val="lv-LV"/>
        </w:rPr>
        <w:t> </w:t>
      </w:r>
      <w:r w:rsidR="00584948" w:rsidRPr="00584948">
        <w:rPr>
          <w:rFonts w:ascii="Times New Roman" w:hAnsi="Times New Roman" w:cs="Times New Roman"/>
          <w:sz w:val="24"/>
          <w:szCs w:val="24"/>
          <w:lang w:val="lv-LV"/>
        </w:rPr>
        <w:t xml:space="preserve">027,30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Līdzfinansējuma granta projektu konkursā atbalstīti 5 projekti ar kopējo ĀM finansējumu 18 559,78 </w:t>
      </w:r>
      <w:r w:rsidR="00213A6F" w:rsidRPr="00B065A6">
        <w:rPr>
          <w:rFonts w:ascii="Times New Roman" w:hAnsi="Times New Roman" w:cs="Times New Roman"/>
          <w:i/>
          <w:sz w:val="24"/>
          <w:szCs w:val="24"/>
          <w:lang w:val="lv-LV"/>
        </w:rPr>
        <w:t>euro</w:t>
      </w:r>
      <w:r w:rsidR="00213A6F" w:rsidRPr="00584948">
        <w:rPr>
          <w:rFonts w:ascii="Times New Roman" w:hAnsi="Times New Roman" w:cs="Times New Roman"/>
          <w:sz w:val="24"/>
          <w:szCs w:val="24"/>
          <w:lang w:val="lv-LV"/>
        </w:rPr>
        <w:t xml:space="preserve"> </w:t>
      </w:r>
      <w:r w:rsidR="00584948" w:rsidRPr="00584948">
        <w:rPr>
          <w:rFonts w:ascii="Times New Roman" w:hAnsi="Times New Roman" w:cs="Times New Roman"/>
          <w:sz w:val="24"/>
          <w:szCs w:val="24"/>
          <w:lang w:val="lv-LV"/>
        </w:rPr>
        <w:t xml:space="preserve">un piesaistīto citu donoru finansējums </w:t>
      </w:r>
      <w:r w:rsidR="00213A6F">
        <w:rPr>
          <w:rFonts w:ascii="Times New Roman" w:hAnsi="Times New Roman" w:cs="Times New Roman"/>
          <w:sz w:val="24"/>
          <w:szCs w:val="24"/>
          <w:lang w:val="lv-LV"/>
        </w:rPr>
        <w:t xml:space="preserve">šajā konkursā </w:t>
      </w:r>
      <w:r w:rsidR="00584948" w:rsidRPr="00584948">
        <w:rPr>
          <w:rFonts w:ascii="Times New Roman" w:hAnsi="Times New Roman" w:cs="Times New Roman"/>
          <w:sz w:val="24"/>
          <w:szCs w:val="24"/>
          <w:lang w:val="lv-LV"/>
        </w:rPr>
        <w:t>2017.</w:t>
      </w:r>
      <w:r w:rsidR="00743B52">
        <w:rPr>
          <w:rFonts w:ascii="Times New Roman" w:hAnsi="Times New Roman" w:cs="Times New Roman"/>
          <w:sz w:val="24"/>
          <w:szCs w:val="24"/>
          <w:lang w:val="lv-LV"/>
        </w:rPr>
        <w:t xml:space="preserve"> </w:t>
      </w:r>
      <w:r w:rsidR="00584948" w:rsidRPr="00584948">
        <w:rPr>
          <w:rFonts w:ascii="Times New Roman" w:hAnsi="Times New Roman" w:cs="Times New Roman"/>
          <w:sz w:val="24"/>
          <w:szCs w:val="24"/>
          <w:lang w:val="lv-LV"/>
        </w:rPr>
        <w:t xml:space="preserve">gadā – 133 796,98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Līdz ar to kopējais citu donoru līdzfinansējums </w:t>
      </w:r>
      <w:r w:rsidR="00213A6F">
        <w:rPr>
          <w:rFonts w:ascii="Times New Roman" w:hAnsi="Times New Roman" w:cs="Times New Roman"/>
          <w:sz w:val="24"/>
          <w:szCs w:val="24"/>
          <w:lang w:val="lv-LV"/>
        </w:rPr>
        <w:t xml:space="preserve">no attīstības sadarbības budžeta </w:t>
      </w:r>
      <w:r w:rsidR="00584948" w:rsidRPr="00584948">
        <w:rPr>
          <w:rFonts w:ascii="Times New Roman" w:hAnsi="Times New Roman" w:cs="Times New Roman"/>
          <w:sz w:val="24"/>
          <w:szCs w:val="24"/>
          <w:lang w:val="lv-LV"/>
        </w:rPr>
        <w:t xml:space="preserve">atbalstītajiem projektiem </w:t>
      </w:r>
      <w:r>
        <w:rPr>
          <w:rFonts w:ascii="Times New Roman" w:hAnsi="Times New Roman" w:cs="Times New Roman"/>
          <w:sz w:val="24"/>
          <w:szCs w:val="24"/>
          <w:lang w:val="lv-LV"/>
        </w:rPr>
        <w:t>2017.</w:t>
      </w:r>
      <w:r w:rsidR="00743B52">
        <w:rPr>
          <w:rFonts w:ascii="Times New Roman" w:hAnsi="Times New Roman" w:cs="Times New Roman"/>
          <w:sz w:val="24"/>
          <w:szCs w:val="24"/>
          <w:lang w:val="lv-LV"/>
        </w:rPr>
        <w:t xml:space="preserve"> </w:t>
      </w:r>
      <w:r w:rsidR="00584948" w:rsidRPr="00584948">
        <w:rPr>
          <w:rFonts w:ascii="Times New Roman" w:hAnsi="Times New Roman" w:cs="Times New Roman"/>
          <w:sz w:val="24"/>
          <w:szCs w:val="24"/>
          <w:lang w:val="lv-LV"/>
        </w:rPr>
        <w:t xml:space="preserve">gadā bija 401 845,28 </w:t>
      </w:r>
      <w:r w:rsidRPr="00832E2E">
        <w:rPr>
          <w:rFonts w:ascii="Times New Roman" w:hAnsi="Times New Roman" w:cs="Times New Roman"/>
          <w:i/>
          <w:sz w:val="24"/>
          <w:szCs w:val="24"/>
          <w:lang w:val="lv-LV"/>
        </w:rPr>
        <w:t>euro</w:t>
      </w:r>
      <w:r w:rsidR="00584948" w:rsidRPr="00584948">
        <w:rPr>
          <w:rFonts w:ascii="Times New Roman" w:hAnsi="Times New Roman" w:cs="Times New Roman"/>
          <w:sz w:val="24"/>
          <w:szCs w:val="24"/>
          <w:lang w:val="lv-LV"/>
        </w:rPr>
        <w:t xml:space="preserve">. Tāpat tika sniegts atbalsts </w:t>
      </w:r>
      <w:r>
        <w:rPr>
          <w:rFonts w:ascii="Times New Roman" w:hAnsi="Times New Roman" w:cs="Times New Roman"/>
          <w:sz w:val="24"/>
          <w:szCs w:val="24"/>
          <w:lang w:val="lv-LV"/>
        </w:rPr>
        <w:t>LAPAS</w:t>
      </w:r>
      <w:r w:rsidR="00584948" w:rsidRPr="00584948">
        <w:rPr>
          <w:rFonts w:ascii="Times New Roman" w:hAnsi="Times New Roman" w:cs="Times New Roman"/>
          <w:sz w:val="24"/>
          <w:szCs w:val="24"/>
          <w:lang w:val="lv-LV"/>
        </w:rPr>
        <w:t xml:space="preserve"> un</w:t>
      </w:r>
      <w:r>
        <w:rPr>
          <w:rFonts w:ascii="Times New Roman" w:hAnsi="Times New Roman" w:cs="Times New Roman"/>
          <w:sz w:val="24"/>
          <w:szCs w:val="24"/>
          <w:lang w:val="lv-LV"/>
        </w:rPr>
        <w:t xml:space="preserve"> LPS pārstāvniecībai starptautiskajās organizācijās un</w:t>
      </w:r>
      <w:r w:rsidR="00584948" w:rsidRPr="00584948">
        <w:rPr>
          <w:rFonts w:ascii="Times New Roman" w:hAnsi="Times New Roman" w:cs="Times New Roman"/>
          <w:sz w:val="24"/>
          <w:szCs w:val="24"/>
          <w:lang w:val="lv-LV"/>
        </w:rPr>
        <w:t xml:space="preserve"> sabiedrības informēšanas pasākumiem. </w:t>
      </w:r>
    </w:p>
    <w:p w14:paraId="7B9556E2" w14:textId="353428C3" w:rsidR="00832E2E" w:rsidRDefault="00802EA7" w:rsidP="00832E2E">
      <w:pPr>
        <w:spacing w:after="0" w:line="240" w:lineRule="auto"/>
        <w:ind w:firstLine="720"/>
        <w:jc w:val="both"/>
        <w:rPr>
          <w:rFonts w:ascii="Times New Roman" w:hAnsi="Times New Roman" w:cs="Times New Roman"/>
          <w:sz w:val="24"/>
          <w:szCs w:val="24"/>
          <w:lang w:val="lv-LV"/>
        </w:rPr>
      </w:pPr>
      <w:r w:rsidRPr="00802EA7">
        <w:rPr>
          <w:rFonts w:ascii="Times New Roman" w:hAnsi="Times New Roman" w:cs="Times New Roman"/>
          <w:sz w:val="24"/>
          <w:szCs w:val="24"/>
          <w:lang w:val="lv-LV"/>
        </w:rPr>
        <w:t>Tabulā atspoguļoti dati par faktiski izlietoto divpusējās attīstības sadarbības finansējumu atbilstoši projektu gala atskaitēm</w:t>
      </w:r>
      <w:r w:rsidR="00832E2E">
        <w:rPr>
          <w:rFonts w:ascii="Times New Roman" w:hAnsi="Times New Roman" w:cs="Times New Roman"/>
          <w:sz w:val="24"/>
          <w:szCs w:val="24"/>
          <w:lang w:val="lv-LV"/>
        </w:rPr>
        <w:t>, kas 2017.</w:t>
      </w:r>
      <w:r w:rsidR="00743B52">
        <w:rPr>
          <w:rFonts w:ascii="Times New Roman" w:hAnsi="Times New Roman" w:cs="Times New Roman"/>
          <w:sz w:val="24"/>
          <w:szCs w:val="24"/>
          <w:lang w:val="lv-LV"/>
        </w:rPr>
        <w:t xml:space="preserve"> </w:t>
      </w:r>
      <w:r w:rsidR="00832E2E">
        <w:rPr>
          <w:rFonts w:ascii="Times New Roman" w:hAnsi="Times New Roman" w:cs="Times New Roman"/>
          <w:sz w:val="24"/>
          <w:szCs w:val="24"/>
          <w:lang w:val="lv-LV"/>
        </w:rPr>
        <w:t xml:space="preserve">gadā bija </w:t>
      </w:r>
      <w:r w:rsidR="00832E2E" w:rsidRPr="00B065A6">
        <w:rPr>
          <w:rFonts w:ascii="Times New Roman" w:hAnsi="Times New Roman" w:cs="Times New Roman"/>
          <w:sz w:val="24"/>
          <w:szCs w:val="24"/>
          <w:lang w:val="lv-LV"/>
        </w:rPr>
        <w:t>441 250,23</w:t>
      </w:r>
      <w:r w:rsidR="00832E2E" w:rsidRPr="00230886">
        <w:rPr>
          <w:rFonts w:ascii="Times New Roman" w:hAnsi="Times New Roman" w:cs="Times New Roman"/>
          <w:sz w:val="24"/>
          <w:szCs w:val="24"/>
          <w:lang w:val="lv-LV"/>
        </w:rPr>
        <w:t xml:space="preserve"> </w:t>
      </w:r>
      <w:r w:rsidR="00832E2E" w:rsidRPr="00584948">
        <w:rPr>
          <w:rFonts w:ascii="Times New Roman" w:hAnsi="Times New Roman" w:cs="Times New Roman"/>
          <w:i/>
          <w:sz w:val="24"/>
          <w:szCs w:val="24"/>
          <w:lang w:val="lv-LV"/>
        </w:rPr>
        <w:t>euro</w:t>
      </w:r>
      <w:r w:rsidR="00832E2E" w:rsidRPr="00832E2E">
        <w:rPr>
          <w:rFonts w:ascii="Times New Roman" w:hAnsi="Times New Roman" w:cs="Times New Roman"/>
          <w:sz w:val="24"/>
          <w:szCs w:val="24"/>
          <w:lang w:val="lv-LV"/>
        </w:rPr>
        <w:t>.</w:t>
      </w:r>
    </w:p>
    <w:p w14:paraId="045A7D7E" w14:textId="77777777" w:rsidR="00832E2E" w:rsidRPr="00802EA7" w:rsidRDefault="00832E2E" w:rsidP="00584948">
      <w:pPr>
        <w:spacing w:after="0" w:line="240" w:lineRule="auto"/>
        <w:ind w:firstLine="720"/>
        <w:jc w:val="both"/>
        <w:rPr>
          <w:rFonts w:ascii="Times New Roman" w:hAnsi="Times New Roman" w:cs="Times New Roman"/>
          <w:sz w:val="24"/>
          <w:szCs w:val="24"/>
          <w:lang w:val="lv-LV"/>
        </w:rPr>
      </w:pPr>
    </w:p>
    <w:tbl>
      <w:tblPr>
        <w:tblStyle w:val="TableGrid"/>
        <w:tblW w:w="0" w:type="auto"/>
        <w:jc w:val="center"/>
        <w:tblLook w:val="04A0" w:firstRow="1" w:lastRow="0" w:firstColumn="1" w:lastColumn="0" w:noHBand="0" w:noVBand="1"/>
      </w:tblPr>
      <w:tblGrid>
        <w:gridCol w:w="2218"/>
        <w:gridCol w:w="2245"/>
        <w:gridCol w:w="1545"/>
        <w:gridCol w:w="1077"/>
        <w:gridCol w:w="2107"/>
        <w:gridCol w:w="1690"/>
        <w:gridCol w:w="1389"/>
        <w:gridCol w:w="1291"/>
      </w:tblGrid>
      <w:tr w:rsidR="009B6470" w:rsidRPr="00B13B1A" w14:paraId="2F35184C" w14:textId="77777777" w:rsidTr="00F477A8">
        <w:trPr>
          <w:cantSplit/>
          <w:trHeight w:val="1048"/>
          <w:jc w:val="center"/>
        </w:trPr>
        <w:tc>
          <w:tcPr>
            <w:tcW w:w="0" w:type="auto"/>
            <w:shd w:val="clear" w:color="auto" w:fill="D9D9D9" w:themeFill="background1" w:themeFillShade="D9"/>
            <w:vAlign w:val="center"/>
          </w:tcPr>
          <w:p w14:paraId="19296802" w14:textId="07353622" w:rsidR="00802EA7" w:rsidRPr="009D7750" w:rsidRDefault="00802EA7" w:rsidP="00F477A8">
            <w:pPr>
              <w:jc w:val="center"/>
              <w:rPr>
                <w:rFonts w:ascii="Times New Roman" w:hAnsi="Times New Roman" w:cs="Times New Roman"/>
                <w:b/>
                <w:sz w:val="20"/>
                <w:szCs w:val="20"/>
                <w:lang w:val="lv-LV"/>
              </w:rPr>
            </w:pPr>
            <w:r w:rsidRPr="009D7750">
              <w:rPr>
                <w:rFonts w:ascii="Times New Roman" w:hAnsi="Times New Roman" w:cs="Times New Roman"/>
                <w:b/>
                <w:sz w:val="20"/>
                <w:szCs w:val="20"/>
                <w:lang w:val="lv-LV"/>
              </w:rPr>
              <w:t xml:space="preserve">Globālā izglītība un </w:t>
            </w:r>
            <w:r w:rsidR="008D3B0C">
              <w:rPr>
                <w:rFonts w:ascii="Times New Roman" w:hAnsi="Times New Roman" w:cs="Times New Roman"/>
                <w:b/>
                <w:sz w:val="20"/>
                <w:szCs w:val="20"/>
                <w:lang w:val="lv-LV"/>
              </w:rPr>
              <w:t>PSO</w:t>
            </w:r>
            <w:r w:rsidR="008D3B0C" w:rsidRPr="009D7750">
              <w:rPr>
                <w:rFonts w:ascii="Times New Roman" w:hAnsi="Times New Roman" w:cs="Times New Roman"/>
                <w:b/>
                <w:sz w:val="20"/>
                <w:szCs w:val="20"/>
                <w:lang w:val="lv-LV"/>
              </w:rPr>
              <w:t xml:space="preserve"> </w:t>
            </w:r>
            <w:r w:rsidRPr="009D7750">
              <w:rPr>
                <w:rFonts w:ascii="Times New Roman" w:hAnsi="Times New Roman" w:cs="Times New Roman"/>
                <w:b/>
                <w:sz w:val="20"/>
                <w:szCs w:val="20"/>
                <w:lang w:val="lv-LV"/>
              </w:rPr>
              <w:t>Latvijā</w:t>
            </w:r>
          </w:p>
          <w:p w14:paraId="6487D311" w14:textId="77777777" w:rsidR="00802EA7" w:rsidRPr="009D7750" w:rsidRDefault="00802EA7" w:rsidP="00F477A8">
            <w:pPr>
              <w:jc w:val="center"/>
              <w:rPr>
                <w:rFonts w:ascii="Times New Roman" w:hAnsi="Times New Roman" w:cs="Times New Roman"/>
                <w:b/>
                <w:color w:val="FF0000"/>
                <w:sz w:val="20"/>
                <w:szCs w:val="20"/>
                <w:lang w:val="lv-LV"/>
              </w:rPr>
            </w:pPr>
            <w:r w:rsidRPr="009D7750">
              <w:rPr>
                <w:rFonts w:ascii="Times New Roman" w:hAnsi="Times New Roman" w:cs="Times New Roman"/>
                <w:b/>
                <w:i/>
                <w:sz w:val="20"/>
                <w:szCs w:val="20"/>
                <w:lang w:val="lv-LV"/>
              </w:rPr>
              <w:t>37 844,78 EUR</w:t>
            </w:r>
          </w:p>
        </w:tc>
        <w:tc>
          <w:tcPr>
            <w:tcW w:w="0" w:type="auto"/>
            <w:gridSpan w:val="3"/>
            <w:shd w:val="clear" w:color="auto" w:fill="D9D9D9" w:themeFill="background1" w:themeFillShade="D9"/>
            <w:vAlign w:val="center"/>
          </w:tcPr>
          <w:p w14:paraId="49B911CF" w14:textId="67382D21" w:rsidR="00802EA7" w:rsidRPr="009B675D" w:rsidRDefault="00802EA7" w:rsidP="00F477A8">
            <w:pPr>
              <w:jc w:val="center"/>
              <w:rPr>
                <w:rFonts w:ascii="Times New Roman" w:hAnsi="Times New Roman" w:cs="Times New Roman"/>
                <w:b/>
                <w:sz w:val="20"/>
                <w:szCs w:val="20"/>
                <w:lang w:val="lv-LV"/>
              </w:rPr>
            </w:pPr>
            <w:r w:rsidRPr="009B675D">
              <w:rPr>
                <w:rFonts w:ascii="Times New Roman" w:hAnsi="Times New Roman" w:cs="Times New Roman"/>
                <w:b/>
                <w:sz w:val="20"/>
                <w:szCs w:val="20"/>
                <w:lang w:val="lv-LV"/>
              </w:rPr>
              <w:t xml:space="preserve">Prioritārās </w:t>
            </w:r>
            <w:r w:rsidR="0097649D" w:rsidRPr="009B675D">
              <w:rPr>
                <w:rFonts w:ascii="Times New Roman" w:hAnsi="Times New Roman" w:cs="Times New Roman"/>
                <w:b/>
                <w:sz w:val="20"/>
                <w:szCs w:val="20"/>
                <w:lang w:val="lv-LV"/>
              </w:rPr>
              <w:t xml:space="preserve">ES </w:t>
            </w:r>
            <w:r w:rsidRPr="009B675D">
              <w:rPr>
                <w:rFonts w:ascii="Times New Roman" w:hAnsi="Times New Roman" w:cs="Times New Roman"/>
                <w:b/>
                <w:sz w:val="20"/>
                <w:szCs w:val="20"/>
                <w:lang w:val="lv-LV"/>
              </w:rPr>
              <w:t>Austrumu partnerības valstis</w:t>
            </w:r>
          </w:p>
          <w:p w14:paraId="5BED1BD9" w14:textId="77777777" w:rsidR="00802EA7" w:rsidRPr="009B675D" w:rsidRDefault="00802EA7" w:rsidP="00F477A8">
            <w:pPr>
              <w:jc w:val="center"/>
              <w:rPr>
                <w:rFonts w:ascii="Times New Roman" w:hAnsi="Times New Roman" w:cs="Times New Roman"/>
                <w:b/>
                <w:sz w:val="20"/>
                <w:szCs w:val="20"/>
                <w:lang w:val="lv-LV"/>
              </w:rPr>
            </w:pPr>
            <w:r w:rsidRPr="009B675D">
              <w:rPr>
                <w:rFonts w:ascii="Times New Roman" w:hAnsi="Times New Roman" w:cs="Times New Roman"/>
                <w:b/>
                <w:sz w:val="20"/>
                <w:szCs w:val="20"/>
                <w:lang w:val="lv-LV"/>
              </w:rPr>
              <w:t>6 divpusēji + 3 reģionāli projekti</w:t>
            </w:r>
          </w:p>
          <w:p w14:paraId="32523205" w14:textId="2C8B5171" w:rsidR="00802EA7" w:rsidRPr="009D7750" w:rsidRDefault="00F477A8" w:rsidP="00F477A8">
            <w:pPr>
              <w:jc w:val="center"/>
              <w:rPr>
                <w:rFonts w:ascii="Times New Roman" w:hAnsi="Times New Roman" w:cs="Times New Roman"/>
                <w:b/>
                <w:color w:val="FF0000"/>
                <w:sz w:val="20"/>
                <w:szCs w:val="20"/>
              </w:rPr>
            </w:pPr>
            <w:r w:rsidRPr="009D7750">
              <w:rPr>
                <w:rFonts w:ascii="Times New Roman" w:hAnsi="Times New Roman" w:cs="Times New Roman"/>
                <w:b/>
                <w:i/>
                <w:sz w:val="20"/>
                <w:szCs w:val="20"/>
              </w:rPr>
              <w:t xml:space="preserve">222 961,45 </w:t>
            </w:r>
            <w:r w:rsidR="00802EA7" w:rsidRPr="009D7750">
              <w:rPr>
                <w:rFonts w:ascii="Times New Roman" w:hAnsi="Times New Roman" w:cs="Times New Roman"/>
                <w:b/>
                <w:i/>
                <w:sz w:val="20"/>
                <w:szCs w:val="20"/>
              </w:rPr>
              <w:t>EUR</w:t>
            </w:r>
          </w:p>
        </w:tc>
        <w:tc>
          <w:tcPr>
            <w:tcW w:w="0" w:type="auto"/>
            <w:shd w:val="clear" w:color="auto" w:fill="D9D9D9" w:themeFill="background1" w:themeFillShade="D9"/>
            <w:vAlign w:val="center"/>
          </w:tcPr>
          <w:p w14:paraId="1655A9A8"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Citas valstis</w:t>
            </w:r>
          </w:p>
          <w:p w14:paraId="6F5A6294"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1 reģionāls projekts</w:t>
            </w:r>
          </w:p>
          <w:p w14:paraId="7984ABB7" w14:textId="715951E2" w:rsidR="00802EA7" w:rsidRPr="009D7750" w:rsidRDefault="00A40E42" w:rsidP="00F477A8">
            <w:pPr>
              <w:jc w:val="center"/>
              <w:rPr>
                <w:rFonts w:ascii="Times New Roman" w:hAnsi="Times New Roman" w:cs="Times New Roman"/>
                <w:b/>
                <w:i/>
                <w:color w:val="FF0000"/>
                <w:sz w:val="20"/>
                <w:szCs w:val="20"/>
              </w:rPr>
            </w:pPr>
            <w:r w:rsidRPr="009D7750">
              <w:rPr>
                <w:rFonts w:ascii="Times New Roman" w:hAnsi="Times New Roman" w:cs="Times New Roman"/>
                <w:b/>
                <w:i/>
                <w:sz w:val="20"/>
                <w:szCs w:val="20"/>
              </w:rPr>
              <w:t xml:space="preserve">65 729,87 </w:t>
            </w:r>
            <w:r w:rsidR="00802EA7" w:rsidRPr="009D7750">
              <w:rPr>
                <w:rFonts w:ascii="Times New Roman" w:hAnsi="Times New Roman" w:cs="Times New Roman"/>
                <w:b/>
                <w:i/>
                <w:sz w:val="20"/>
                <w:szCs w:val="20"/>
              </w:rPr>
              <w:t>EUR</w:t>
            </w:r>
          </w:p>
        </w:tc>
        <w:tc>
          <w:tcPr>
            <w:tcW w:w="0" w:type="auto"/>
            <w:gridSpan w:val="3"/>
            <w:shd w:val="clear" w:color="auto" w:fill="D9D9D9" w:themeFill="background1" w:themeFillShade="D9"/>
            <w:vAlign w:val="center"/>
          </w:tcPr>
          <w:p w14:paraId="71BC97AB" w14:textId="2EFA2AF6"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Prioritārās Centrālāzijas valstis</w:t>
            </w:r>
          </w:p>
          <w:p w14:paraId="6B1375A0"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2 divpusēji + 3 reģionāli projekti</w:t>
            </w:r>
          </w:p>
          <w:p w14:paraId="64947ABA" w14:textId="66BBC07C" w:rsidR="00802EA7" w:rsidRPr="009D7750" w:rsidRDefault="00F477A8" w:rsidP="00F477A8">
            <w:pPr>
              <w:jc w:val="center"/>
              <w:rPr>
                <w:rFonts w:ascii="Times New Roman" w:hAnsi="Times New Roman" w:cs="Times New Roman"/>
                <w:b/>
                <w:color w:val="FF0000"/>
                <w:sz w:val="20"/>
                <w:szCs w:val="20"/>
              </w:rPr>
            </w:pPr>
            <w:r w:rsidRPr="009D7750">
              <w:rPr>
                <w:rFonts w:ascii="Times New Roman" w:hAnsi="Times New Roman" w:cs="Times New Roman"/>
                <w:b/>
                <w:i/>
                <w:sz w:val="20"/>
                <w:szCs w:val="20"/>
              </w:rPr>
              <w:t xml:space="preserve">114 714,13 </w:t>
            </w:r>
            <w:r w:rsidR="00802EA7" w:rsidRPr="009D7750">
              <w:rPr>
                <w:rFonts w:ascii="Times New Roman" w:hAnsi="Times New Roman" w:cs="Times New Roman"/>
                <w:b/>
                <w:i/>
                <w:sz w:val="20"/>
                <w:szCs w:val="20"/>
              </w:rPr>
              <w:t>EUR</w:t>
            </w:r>
          </w:p>
        </w:tc>
      </w:tr>
      <w:tr w:rsidR="009B6470" w:rsidRPr="00B13B1A" w14:paraId="0C5DEDDA" w14:textId="77777777" w:rsidTr="00F477A8">
        <w:trPr>
          <w:cantSplit/>
          <w:jc w:val="center"/>
        </w:trPr>
        <w:tc>
          <w:tcPr>
            <w:tcW w:w="0" w:type="auto"/>
            <w:tcBorders>
              <w:bottom w:val="single" w:sz="4" w:space="0" w:color="auto"/>
            </w:tcBorders>
            <w:shd w:val="clear" w:color="auto" w:fill="D9D9D9" w:themeFill="background1" w:themeFillShade="D9"/>
            <w:vAlign w:val="center"/>
          </w:tcPr>
          <w:p w14:paraId="22F1F693"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Latvija</w:t>
            </w:r>
          </w:p>
          <w:p w14:paraId="378D2C83" w14:textId="77777777" w:rsidR="00802EA7" w:rsidRPr="009D7750" w:rsidRDefault="00802EA7"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37 844,78 EUR</w:t>
            </w:r>
          </w:p>
        </w:tc>
        <w:tc>
          <w:tcPr>
            <w:tcW w:w="0" w:type="auto"/>
            <w:tcBorders>
              <w:bottom w:val="single" w:sz="4" w:space="0" w:color="auto"/>
            </w:tcBorders>
            <w:shd w:val="clear" w:color="auto" w:fill="D9D9D9" w:themeFill="background1" w:themeFillShade="D9"/>
            <w:vAlign w:val="center"/>
          </w:tcPr>
          <w:p w14:paraId="3DF15F87"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Ukraina</w:t>
            </w:r>
          </w:p>
          <w:p w14:paraId="6FEA91E3" w14:textId="659AA1BB" w:rsidR="00802EA7" w:rsidRPr="009D7750" w:rsidRDefault="00A40E42"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124 169,09</w:t>
            </w:r>
            <w:r w:rsidR="00802EA7" w:rsidRPr="009D7750">
              <w:rPr>
                <w:rFonts w:ascii="Times New Roman" w:hAnsi="Times New Roman" w:cs="Times New Roman"/>
                <w:b/>
                <w:i/>
                <w:sz w:val="20"/>
                <w:szCs w:val="20"/>
              </w:rPr>
              <w:t xml:space="preserve"> EUR</w:t>
            </w:r>
          </w:p>
        </w:tc>
        <w:tc>
          <w:tcPr>
            <w:tcW w:w="0" w:type="auto"/>
            <w:tcBorders>
              <w:bottom w:val="single" w:sz="4" w:space="0" w:color="auto"/>
            </w:tcBorders>
            <w:shd w:val="clear" w:color="auto" w:fill="D9D9D9" w:themeFill="background1" w:themeFillShade="D9"/>
            <w:vAlign w:val="center"/>
          </w:tcPr>
          <w:p w14:paraId="14EB951F"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Moldova</w:t>
            </w:r>
          </w:p>
          <w:p w14:paraId="2CC49038" w14:textId="3155DAF2" w:rsidR="00802EA7" w:rsidRPr="009D7750" w:rsidRDefault="00A40E42"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 xml:space="preserve">80 825,61 </w:t>
            </w:r>
            <w:r w:rsidR="00802EA7" w:rsidRPr="009D7750">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0BDD728A"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Gruzija</w:t>
            </w:r>
          </w:p>
          <w:p w14:paraId="497FC278" w14:textId="5BFCF01C" w:rsidR="00802EA7" w:rsidRPr="009D7750" w:rsidRDefault="00A40E42"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 xml:space="preserve">17 966,76 </w:t>
            </w:r>
            <w:r w:rsidR="00802EA7" w:rsidRPr="009D7750">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4554411F"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Albānija Armēnija Azerbaidžāna Baltkrievija Kazahstāna Palestīna Serbija</w:t>
            </w:r>
          </w:p>
          <w:p w14:paraId="4C531FB2" w14:textId="441E91E0" w:rsidR="00802EA7" w:rsidRPr="009D7750" w:rsidRDefault="00A40E42" w:rsidP="00F477A8">
            <w:pPr>
              <w:jc w:val="center"/>
              <w:rPr>
                <w:rFonts w:ascii="Times New Roman" w:hAnsi="Times New Roman" w:cs="Times New Roman"/>
                <w:b/>
                <w:sz w:val="20"/>
                <w:szCs w:val="20"/>
              </w:rPr>
            </w:pPr>
            <w:r w:rsidRPr="009D7750">
              <w:rPr>
                <w:rFonts w:ascii="Times New Roman" w:hAnsi="Times New Roman" w:cs="Times New Roman"/>
                <w:b/>
                <w:i/>
                <w:sz w:val="20"/>
                <w:szCs w:val="20"/>
              </w:rPr>
              <w:t xml:space="preserve">65 729,87 </w:t>
            </w:r>
            <w:r w:rsidR="00802EA7" w:rsidRPr="009D7750">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2BF3DCE9"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Uzbekistāna</w:t>
            </w:r>
          </w:p>
          <w:p w14:paraId="456EAA0A" w14:textId="34D6625A" w:rsidR="00802EA7" w:rsidRPr="009D7750" w:rsidRDefault="00A40E42"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 xml:space="preserve">38 210,24 </w:t>
            </w:r>
            <w:r w:rsidR="00802EA7" w:rsidRPr="009D7750">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417E21D7"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Tadžikistāna</w:t>
            </w:r>
          </w:p>
          <w:p w14:paraId="1EE517A3" w14:textId="7306D2BA" w:rsidR="00802EA7" w:rsidRPr="009D7750" w:rsidRDefault="00A40E42"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 xml:space="preserve">41 903,60 </w:t>
            </w:r>
            <w:r w:rsidR="00802EA7" w:rsidRPr="009D7750">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55C89C95" w14:textId="77777777" w:rsidR="00802EA7" w:rsidRPr="009D7750" w:rsidRDefault="00802EA7" w:rsidP="00F477A8">
            <w:pPr>
              <w:jc w:val="center"/>
              <w:rPr>
                <w:rFonts w:ascii="Times New Roman" w:hAnsi="Times New Roman" w:cs="Times New Roman"/>
                <w:b/>
                <w:sz w:val="20"/>
                <w:szCs w:val="20"/>
              </w:rPr>
            </w:pPr>
            <w:r w:rsidRPr="009D7750">
              <w:rPr>
                <w:rFonts w:ascii="Times New Roman" w:hAnsi="Times New Roman" w:cs="Times New Roman"/>
                <w:b/>
                <w:sz w:val="20"/>
                <w:szCs w:val="20"/>
              </w:rPr>
              <w:t>Kirgizstāna</w:t>
            </w:r>
          </w:p>
          <w:p w14:paraId="0C2BEE34" w14:textId="77777777" w:rsidR="00802EA7" w:rsidRPr="009D7750" w:rsidRDefault="00802EA7" w:rsidP="00F477A8">
            <w:pPr>
              <w:jc w:val="center"/>
              <w:rPr>
                <w:rFonts w:ascii="Times New Roman" w:hAnsi="Times New Roman" w:cs="Times New Roman"/>
                <w:b/>
                <w:i/>
                <w:sz w:val="20"/>
                <w:szCs w:val="20"/>
              </w:rPr>
            </w:pPr>
            <w:r w:rsidRPr="009D7750">
              <w:rPr>
                <w:rFonts w:ascii="Times New Roman" w:hAnsi="Times New Roman" w:cs="Times New Roman"/>
                <w:b/>
                <w:i/>
                <w:sz w:val="20"/>
                <w:szCs w:val="20"/>
              </w:rPr>
              <w:t>34 600,29 EUR</w:t>
            </w:r>
          </w:p>
        </w:tc>
      </w:tr>
      <w:tr w:rsidR="009B6470" w:rsidRPr="00B13B1A" w14:paraId="4E2DD89F" w14:textId="77777777" w:rsidTr="004B5970">
        <w:trPr>
          <w:cantSplit/>
          <w:trHeight w:val="1134"/>
          <w:jc w:val="center"/>
        </w:trPr>
        <w:tc>
          <w:tcPr>
            <w:tcW w:w="0" w:type="auto"/>
            <w:shd w:val="clear" w:color="auto" w:fill="F2F2F2" w:themeFill="background1" w:themeFillShade="F2"/>
            <w:vAlign w:val="center"/>
          </w:tcPr>
          <w:p w14:paraId="0A7A7713"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Atbalsts</w:t>
            </w:r>
            <w:r w:rsidRPr="00B13B1A">
              <w:rPr>
                <w:rFonts w:ascii="Times New Roman" w:hAnsi="Times New Roman" w:cs="Times New Roman"/>
                <w:b/>
                <w:sz w:val="20"/>
                <w:szCs w:val="20"/>
              </w:rPr>
              <w:t xml:space="preserve"> LAPAS</w:t>
            </w:r>
            <w:r w:rsidRPr="00B13B1A">
              <w:rPr>
                <w:rFonts w:ascii="Times New Roman" w:hAnsi="Times New Roman" w:cs="Times New Roman"/>
                <w:sz w:val="20"/>
                <w:szCs w:val="20"/>
              </w:rPr>
              <w:t xml:space="preserve"> interešu pārstāvniecībai starptautiskajās organizācijās </w:t>
            </w:r>
          </w:p>
          <w:p w14:paraId="1736D432" w14:textId="77777777" w:rsidR="00802EA7" w:rsidRPr="009D7750" w:rsidRDefault="00802EA7" w:rsidP="00D066F9">
            <w:pPr>
              <w:jc w:val="center"/>
              <w:rPr>
                <w:rFonts w:ascii="Times New Roman" w:hAnsi="Times New Roman" w:cs="Times New Roman"/>
                <w:i/>
                <w:sz w:val="20"/>
                <w:szCs w:val="20"/>
              </w:rPr>
            </w:pPr>
            <w:r w:rsidRPr="009D7750">
              <w:rPr>
                <w:rFonts w:ascii="Times New Roman" w:hAnsi="Times New Roman" w:cs="Times New Roman"/>
                <w:i/>
                <w:sz w:val="20"/>
                <w:szCs w:val="20"/>
              </w:rPr>
              <w:t>19 000 EUR</w:t>
            </w:r>
          </w:p>
        </w:tc>
        <w:tc>
          <w:tcPr>
            <w:tcW w:w="0" w:type="auto"/>
            <w:shd w:val="clear" w:color="auto" w:fill="F2F2F2" w:themeFill="background1" w:themeFillShade="F2"/>
            <w:vAlign w:val="center"/>
          </w:tcPr>
          <w:p w14:paraId="2D772FCC" w14:textId="77777777" w:rsidR="00802EA7" w:rsidRPr="00B13B1A" w:rsidRDefault="00802EA7" w:rsidP="00D066F9">
            <w:pPr>
              <w:jc w:val="center"/>
              <w:rPr>
                <w:rFonts w:ascii="Times New Roman" w:hAnsi="Times New Roman" w:cs="Times New Roman"/>
                <w:b/>
                <w:sz w:val="20"/>
                <w:szCs w:val="20"/>
              </w:rPr>
            </w:pPr>
            <w:r w:rsidRPr="00B13B1A">
              <w:rPr>
                <w:rFonts w:ascii="Times New Roman" w:hAnsi="Times New Roman" w:cs="Times New Roman"/>
                <w:b/>
                <w:sz w:val="20"/>
                <w:szCs w:val="20"/>
              </w:rPr>
              <w:t>Latvijas Universitāte</w:t>
            </w:r>
          </w:p>
          <w:p w14:paraId="50717056"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40 000 EUR</w:t>
            </w:r>
          </w:p>
        </w:tc>
        <w:tc>
          <w:tcPr>
            <w:tcW w:w="0" w:type="auto"/>
            <w:tcBorders>
              <w:right w:val="single" w:sz="4" w:space="0" w:color="auto"/>
            </w:tcBorders>
            <w:shd w:val="clear" w:color="auto" w:fill="F2F2F2" w:themeFill="background1" w:themeFillShade="F2"/>
            <w:vAlign w:val="center"/>
          </w:tcPr>
          <w:p w14:paraId="2AEF7B2B"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VSIA “</w:t>
            </w:r>
            <w:r w:rsidRPr="00B13B1A">
              <w:rPr>
                <w:rFonts w:ascii="Times New Roman" w:hAnsi="Times New Roman" w:cs="Times New Roman"/>
                <w:b/>
                <w:sz w:val="20"/>
                <w:szCs w:val="20"/>
              </w:rPr>
              <w:t>Latvijas standarts</w:t>
            </w:r>
            <w:r w:rsidRPr="00B13B1A">
              <w:rPr>
                <w:rFonts w:ascii="Times New Roman" w:hAnsi="Times New Roman" w:cs="Times New Roman"/>
                <w:sz w:val="20"/>
                <w:szCs w:val="20"/>
              </w:rPr>
              <w:t>”</w:t>
            </w:r>
          </w:p>
          <w:p w14:paraId="4054F7FD"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21 681,98 EUR</w:t>
            </w:r>
          </w:p>
        </w:tc>
        <w:tc>
          <w:tcPr>
            <w:tcW w:w="0" w:type="auto"/>
            <w:tcBorders>
              <w:top w:val="nil"/>
              <w:left w:val="single" w:sz="4" w:space="0" w:color="auto"/>
              <w:bottom w:val="nil"/>
              <w:right w:val="nil"/>
            </w:tcBorders>
            <w:shd w:val="clear" w:color="auto" w:fill="auto"/>
            <w:vAlign w:val="center"/>
          </w:tcPr>
          <w:p w14:paraId="16BA76CF"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tcPr>
          <w:p w14:paraId="0A6CAB22" w14:textId="77777777" w:rsidR="00802EA7" w:rsidRPr="00B13B1A" w:rsidRDefault="00802EA7" w:rsidP="00D066F9">
            <w:pPr>
              <w:jc w:val="center"/>
              <w:rPr>
                <w:rFonts w:ascii="Times New Roman" w:hAnsi="Times New Roman" w:cs="Times New Roman"/>
                <w:sz w:val="20"/>
                <w:szCs w:val="20"/>
              </w:rPr>
            </w:pPr>
          </w:p>
        </w:tc>
        <w:tc>
          <w:tcPr>
            <w:tcW w:w="0" w:type="auto"/>
            <w:tcBorders>
              <w:left w:val="single" w:sz="4" w:space="0" w:color="auto"/>
            </w:tcBorders>
            <w:shd w:val="clear" w:color="auto" w:fill="F2F2F2" w:themeFill="background1" w:themeFillShade="F2"/>
            <w:vAlign w:val="center"/>
          </w:tcPr>
          <w:p w14:paraId="05EDF938"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Cleantech Latvia</w:t>
            </w:r>
            <w:r w:rsidRPr="00B13B1A">
              <w:rPr>
                <w:rFonts w:ascii="Times New Roman" w:hAnsi="Times New Roman" w:cs="Times New Roman"/>
                <w:sz w:val="20"/>
                <w:szCs w:val="20"/>
              </w:rPr>
              <w:t>”</w:t>
            </w:r>
          </w:p>
          <w:p w14:paraId="157E7FDC"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24 993 EUR</w:t>
            </w:r>
          </w:p>
        </w:tc>
        <w:tc>
          <w:tcPr>
            <w:tcW w:w="0" w:type="auto"/>
            <w:gridSpan w:val="2"/>
            <w:shd w:val="clear" w:color="auto" w:fill="F2F2F2" w:themeFill="background1" w:themeFillShade="F2"/>
            <w:vAlign w:val="center"/>
          </w:tcPr>
          <w:p w14:paraId="30FBDC56" w14:textId="77777777" w:rsidR="00802EA7" w:rsidRPr="00B13B1A" w:rsidRDefault="00802EA7" w:rsidP="00D066F9">
            <w:pPr>
              <w:jc w:val="center"/>
              <w:rPr>
                <w:rFonts w:ascii="Times New Roman" w:hAnsi="Times New Roman" w:cs="Times New Roman"/>
                <w:b/>
                <w:sz w:val="20"/>
                <w:szCs w:val="20"/>
              </w:rPr>
            </w:pPr>
            <w:r w:rsidRPr="00B13B1A">
              <w:rPr>
                <w:rFonts w:ascii="Times New Roman" w:hAnsi="Times New Roman" w:cs="Times New Roman"/>
                <w:b/>
                <w:sz w:val="20"/>
                <w:szCs w:val="20"/>
              </w:rPr>
              <w:t>Latvijas Lauksaimniecības universitāte</w:t>
            </w:r>
          </w:p>
          <w:p w14:paraId="494098AC"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31 638,60 EUR</w:t>
            </w:r>
          </w:p>
        </w:tc>
      </w:tr>
      <w:tr w:rsidR="009B6470" w:rsidRPr="00B13B1A" w14:paraId="098DCD83" w14:textId="77777777" w:rsidTr="004B5970">
        <w:trPr>
          <w:cantSplit/>
          <w:trHeight w:val="1134"/>
          <w:jc w:val="center"/>
        </w:trPr>
        <w:tc>
          <w:tcPr>
            <w:tcW w:w="0" w:type="auto"/>
            <w:tcBorders>
              <w:bottom w:val="single" w:sz="4" w:space="0" w:color="auto"/>
            </w:tcBorders>
            <w:shd w:val="clear" w:color="auto" w:fill="F2F2F2" w:themeFill="background1" w:themeFillShade="F2"/>
            <w:vAlign w:val="center"/>
          </w:tcPr>
          <w:p w14:paraId="4FDC394E"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 xml:space="preserve">Atbalsts </w:t>
            </w:r>
            <w:r w:rsidRPr="00B13B1A">
              <w:rPr>
                <w:rFonts w:ascii="Times New Roman" w:hAnsi="Times New Roman" w:cs="Times New Roman"/>
                <w:b/>
                <w:sz w:val="20"/>
                <w:szCs w:val="20"/>
              </w:rPr>
              <w:t>LPS</w:t>
            </w:r>
            <w:r w:rsidRPr="00B13B1A">
              <w:rPr>
                <w:rFonts w:ascii="Times New Roman" w:hAnsi="Times New Roman" w:cs="Times New Roman"/>
                <w:sz w:val="20"/>
                <w:szCs w:val="20"/>
              </w:rPr>
              <w:t xml:space="preserve"> dalībai ES pašvaldību platformā</w:t>
            </w:r>
          </w:p>
          <w:p w14:paraId="4E8F549B" w14:textId="77777777" w:rsidR="00802EA7" w:rsidRPr="009D7750" w:rsidRDefault="00802EA7" w:rsidP="00D066F9">
            <w:pPr>
              <w:jc w:val="center"/>
              <w:rPr>
                <w:rFonts w:ascii="Times New Roman" w:hAnsi="Times New Roman" w:cs="Times New Roman"/>
                <w:i/>
                <w:sz w:val="20"/>
                <w:szCs w:val="20"/>
              </w:rPr>
            </w:pPr>
            <w:r w:rsidRPr="009D7750">
              <w:rPr>
                <w:rFonts w:ascii="Times New Roman" w:hAnsi="Times New Roman" w:cs="Times New Roman"/>
                <w:i/>
                <w:sz w:val="20"/>
                <w:szCs w:val="20"/>
              </w:rPr>
              <w:t>4000 EUR</w:t>
            </w:r>
          </w:p>
        </w:tc>
        <w:tc>
          <w:tcPr>
            <w:tcW w:w="0" w:type="auto"/>
            <w:tcBorders>
              <w:bottom w:val="single" w:sz="4" w:space="0" w:color="auto"/>
            </w:tcBorders>
            <w:shd w:val="clear" w:color="auto" w:fill="F2F2F2" w:themeFill="background1" w:themeFillShade="F2"/>
            <w:vAlign w:val="center"/>
          </w:tcPr>
          <w:p w14:paraId="6BAD8E08"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SIA “</w:t>
            </w:r>
            <w:r w:rsidRPr="00B13B1A">
              <w:rPr>
                <w:rFonts w:ascii="Times New Roman" w:hAnsi="Times New Roman" w:cs="Times New Roman"/>
                <w:b/>
                <w:sz w:val="20"/>
                <w:szCs w:val="20"/>
              </w:rPr>
              <w:t>Rīgas Juridiskā augstskola</w:t>
            </w:r>
            <w:r w:rsidRPr="00B13B1A">
              <w:rPr>
                <w:rFonts w:ascii="Times New Roman" w:hAnsi="Times New Roman" w:cs="Times New Roman"/>
                <w:sz w:val="20"/>
                <w:szCs w:val="20"/>
              </w:rPr>
              <w:t>” un biedrība “</w:t>
            </w:r>
            <w:r w:rsidRPr="00B13B1A">
              <w:rPr>
                <w:rFonts w:ascii="Times New Roman" w:hAnsi="Times New Roman" w:cs="Times New Roman"/>
                <w:b/>
                <w:sz w:val="20"/>
                <w:szCs w:val="20"/>
              </w:rPr>
              <w:t>Sabiedrība par atklātību – Delna</w:t>
            </w:r>
            <w:r w:rsidRPr="00B13B1A">
              <w:rPr>
                <w:rFonts w:ascii="Times New Roman" w:hAnsi="Times New Roman" w:cs="Times New Roman"/>
                <w:sz w:val="20"/>
                <w:szCs w:val="20"/>
              </w:rPr>
              <w:t>”</w:t>
            </w:r>
          </w:p>
          <w:p w14:paraId="7C2EACEF"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33 864,77 EUR</w:t>
            </w:r>
          </w:p>
        </w:tc>
        <w:tc>
          <w:tcPr>
            <w:tcW w:w="0" w:type="auto"/>
            <w:tcBorders>
              <w:bottom w:val="single" w:sz="4" w:space="0" w:color="auto"/>
              <w:right w:val="single" w:sz="4" w:space="0" w:color="auto"/>
            </w:tcBorders>
            <w:shd w:val="clear" w:color="auto" w:fill="F2F2F2" w:themeFill="background1" w:themeFillShade="F2"/>
            <w:vAlign w:val="center"/>
          </w:tcPr>
          <w:p w14:paraId="25AD398C"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Latvijas Lauku forums</w:t>
            </w:r>
            <w:r w:rsidRPr="00B13B1A">
              <w:rPr>
                <w:rFonts w:ascii="Times New Roman" w:hAnsi="Times New Roman" w:cs="Times New Roman"/>
                <w:sz w:val="20"/>
                <w:szCs w:val="20"/>
              </w:rPr>
              <w:t>”</w:t>
            </w:r>
          </w:p>
          <w:p w14:paraId="018578EB"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38 661,87 EUR</w:t>
            </w:r>
          </w:p>
        </w:tc>
        <w:tc>
          <w:tcPr>
            <w:tcW w:w="0" w:type="auto"/>
            <w:tcBorders>
              <w:top w:val="nil"/>
              <w:left w:val="single" w:sz="4" w:space="0" w:color="auto"/>
              <w:bottom w:val="single" w:sz="4" w:space="0" w:color="auto"/>
              <w:right w:val="nil"/>
            </w:tcBorders>
            <w:shd w:val="clear" w:color="auto" w:fill="auto"/>
            <w:vAlign w:val="center"/>
          </w:tcPr>
          <w:p w14:paraId="787C86AA"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Pr>
          <w:p w14:paraId="5C4729E8" w14:textId="77777777" w:rsidR="00802EA7" w:rsidRPr="00B13B1A" w:rsidRDefault="00802EA7" w:rsidP="00D066F9">
            <w:pPr>
              <w:jc w:val="center"/>
              <w:rPr>
                <w:rFonts w:ascii="Times New Roman" w:hAnsi="Times New Roman" w:cs="Times New Roman"/>
                <w:color w:val="FFFFFF" w:themeColor="background1"/>
                <w:sz w:val="20"/>
                <w:szCs w:val="20"/>
              </w:rPr>
            </w:pPr>
          </w:p>
        </w:tc>
        <w:tc>
          <w:tcPr>
            <w:tcW w:w="0" w:type="auto"/>
            <w:tcBorders>
              <w:left w:val="single" w:sz="4" w:space="0" w:color="auto"/>
              <w:bottom w:val="single" w:sz="4" w:space="0" w:color="auto"/>
            </w:tcBorders>
            <w:shd w:val="clear" w:color="auto" w:fill="F2F2F2" w:themeFill="background1" w:themeFillShade="F2"/>
            <w:vAlign w:val="center"/>
          </w:tcPr>
          <w:p w14:paraId="311FA24B" w14:textId="23257811" w:rsidR="00802EA7" w:rsidRPr="00B13B1A" w:rsidRDefault="009B6470" w:rsidP="00D066F9">
            <w:pPr>
              <w:jc w:val="center"/>
              <w:rPr>
                <w:rFonts w:ascii="Times New Roman" w:hAnsi="Times New Roman" w:cs="Times New Roman"/>
                <w:b/>
                <w:sz w:val="20"/>
                <w:szCs w:val="20"/>
              </w:rPr>
            </w:pPr>
            <w:r>
              <w:rPr>
                <w:rFonts w:ascii="Times New Roman" w:hAnsi="Times New Roman" w:cs="Times New Roman"/>
                <w:b/>
                <w:sz w:val="20"/>
                <w:szCs w:val="20"/>
              </w:rPr>
              <w:t xml:space="preserve">Ārlietu ministrija un </w:t>
            </w:r>
            <w:r w:rsidR="00802EA7" w:rsidRPr="00B13B1A">
              <w:rPr>
                <w:rFonts w:ascii="Times New Roman" w:hAnsi="Times New Roman" w:cs="Times New Roman"/>
                <w:b/>
                <w:sz w:val="20"/>
                <w:szCs w:val="20"/>
              </w:rPr>
              <w:t>ANO Attīstības programma</w:t>
            </w:r>
          </w:p>
          <w:p w14:paraId="25A1D823"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5913,92 EUR</w:t>
            </w:r>
          </w:p>
        </w:tc>
        <w:tc>
          <w:tcPr>
            <w:tcW w:w="0" w:type="auto"/>
            <w:gridSpan w:val="2"/>
            <w:tcBorders>
              <w:bottom w:val="single" w:sz="4" w:space="0" w:color="auto"/>
            </w:tcBorders>
            <w:shd w:val="clear" w:color="auto" w:fill="F2F2F2" w:themeFill="background1" w:themeFillShade="F2"/>
            <w:vAlign w:val="center"/>
          </w:tcPr>
          <w:p w14:paraId="4CED75BB"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Centrs MARTA</w:t>
            </w:r>
            <w:r w:rsidRPr="00B13B1A">
              <w:rPr>
                <w:rFonts w:ascii="Times New Roman" w:hAnsi="Times New Roman" w:cs="Times New Roman"/>
                <w:sz w:val="20"/>
                <w:szCs w:val="20"/>
              </w:rPr>
              <w:t>”</w:t>
            </w:r>
          </w:p>
          <w:p w14:paraId="4CCA578E"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37 561,97 EUR</w:t>
            </w:r>
          </w:p>
        </w:tc>
      </w:tr>
      <w:tr w:rsidR="009B6470" w:rsidRPr="00B13B1A" w14:paraId="1F652A4B" w14:textId="77777777" w:rsidTr="004B5970">
        <w:trPr>
          <w:cantSplit/>
          <w:jc w:val="center"/>
        </w:trPr>
        <w:tc>
          <w:tcPr>
            <w:tcW w:w="0" w:type="auto"/>
            <w:tcBorders>
              <w:top w:val="single" w:sz="4" w:space="0" w:color="auto"/>
            </w:tcBorders>
            <w:shd w:val="clear" w:color="auto" w:fill="F2F2F2" w:themeFill="background1" w:themeFillShade="F2"/>
            <w:vAlign w:val="center"/>
          </w:tcPr>
          <w:p w14:paraId="2011D5C9"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Biedrības “</w:t>
            </w:r>
            <w:r w:rsidRPr="00B13B1A">
              <w:rPr>
                <w:rFonts w:ascii="Times New Roman" w:hAnsi="Times New Roman" w:cs="Times New Roman"/>
                <w:b/>
                <w:sz w:val="20"/>
                <w:szCs w:val="20"/>
              </w:rPr>
              <w:t>Zaļā brīvība</w:t>
            </w:r>
            <w:r w:rsidRPr="00B13B1A">
              <w:rPr>
                <w:rFonts w:ascii="Times New Roman" w:hAnsi="Times New Roman" w:cs="Times New Roman"/>
                <w:sz w:val="20"/>
                <w:szCs w:val="20"/>
              </w:rPr>
              <w:t xml:space="preserve">” globālās izglītības projekts godīgas tirdzniecības veicināšanai </w:t>
            </w:r>
          </w:p>
          <w:p w14:paraId="67434686" w14:textId="77777777" w:rsidR="00802EA7" w:rsidRPr="009D7750" w:rsidRDefault="00802EA7" w:rsidP="00D066F9">
            <w:pPr>
              <w:jc w:val="center"/>
              <w:rPr>
                <w:rFonts w:ascii="Times New Roman" w:hAnsi="Times New Roman" w:cs="Times New Roman"/>
                <w:i/>
                <w:color w:val="000000"/>
                <w:sz w:val="20"/>
                <w:szCs w:val="20"/>
              </w:rPr>
            </w:pPr>
            <w:r w:rsidRPr="009D7750">
              <w:rPr>
                <w:rFonts w:ascii="Times New Roman" w:hAnsi="Times New Roman" w:cs="Times New Roman"/>
                <w:i/>
                <w:color w:val="000000"/>
                <w:sz w:val="20"/>
                <w:szCs w:val="20"/>
              </w:rPr>
              <w:t>8183,29 EUR</w:t>
            </w:r>
          </w:p>
        </w:tc>
        <w:tc>
          <w:tcPr>
            <w:tcW w:w="0" w:type="auto"/>
            <w:gridSpan w:val="3"/>
            <w:tcBorders>
              <w:top w:val="single" w:sz="4" w:space="0" w:color="auto"/>
              <w:right w:val="single" w:sz="4" w:space="0" w:color="auto"/>
            </w:tcBorders>
            <w:shd w:val="clear" w:color="auto" w:fill="F2F2F2" w:themeFill="background1" w:themeFillShade="F2"/>
            <w:vAlign w:val="center"/>
          </w:tcPr>
          <w:p w14:paraId="1AF57FF6" w14:textId="77777777" w:rsidR="00802EA7" w:rsidRPr="00B13B1A" w:rsidRDefault="00802EA7" w:rsidP="00D066F9">
            <w:pPr>
              <w:jc w:val="center"/>
              <w:rPr>
                <w:rFonts w:ascii="Times New Roman" w:hAnsi="Times New Roman" w:cs="Times New Roman"/>
                <w:b/>
                <w:sz w:val="20"/>
                <w:szCs w:val="20"/>
              </w:rPr>
            </w:pPr>
            <w:r w:rsidRPr="00B13B1A">
              <w:rPr>
                <w:rFonts w:ascii="Times New Roman" w:hAnsi="Times New Roman" w:cs="Times New Roman"/>
                <w:b/>
                <w:sz w:val="20"/>
                <w:szCs w:val="20"/>
              </w:rPr>
              <w:t>Valsts kontrole</w:t>
            </w:r>
          </w:p>
          <w:p w14:paraId="573ACED1" w14:textId="77777777"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i/>
                <w:sz w:val="20"/>
                <w:szCs w:val="20"/>
              </w:rPr>
              <w:t>31 990,32 EUR</w:t>
            </w:r>
          </w:p>
        </w:tc>
        <w:tc>
          <w:tcPr>
            <w:tcW w:w="0" w:type="auto"/>
            <w:tcBorders>
              <w:top w:val="single" w:sz="4" w:space="0" w:color="auto"/>
              <w:left w:val="single" w:sz="4" w:space="0" w:color="auto"/>
              <w:bottom w:val="nil"/>
              <w:right w:val="nil"/>
            </w:tcBorders>
            <w:shd w:val="clear" w:color="auto" w:fill="auto"/>
          </w:tcPr>
          <w:p w14:paraId="061D0896" w14:textId="77777777" w:rsidR="00802EA7" w:rsidRPr="00B13B1A" w:rsidRDefault="00802EA7" w:rsidP="00D066F9">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22DF221C" w14:textId="77777777" w:rsidR="00802EA7" w:rsidRPr="00B13B1A" w:rsidRDefault="00802EA7" w:rsidP="00D066F9">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652C47D0" w14:textId="77777777" w:rsidR="00802EA7" w:rsidRPr="00B13B1A" w:rsidRDefault="00802EA7" w:rsidP="00D066F9">
            <w:pPr>
              <w:jc w:val="center"/>
              <w:rPr>
                <w:rFonts w:ascii="Times New Roman" w:hAnsi="Times New Roman" w:cs="Times New Roman"/>
                <w:sz w:val="20"/>
                <w:szCs w:val="20"/>
              </w:rPr>
            </w:pPr>
          </w:p>
        </w:tc>
        <w:tc>
          <w:tcPr>
            <w:tcW w:w="0" w:type="auto"/>
            <w:tcBorders>
              <w:top w:val="single" w:sz="4" w:space="0" w:color="auto"/>
              <w:left w:val="nil"/>
              <w:bottom w:val="nil"/>
              <w:right w:val="single" w:sz="4" w:space="0" w:color="auto"/>
            </w:tcBorders>
            <w:shd w:val="clear" w:color="auto" w:fill="auto"/>
            <w:vAlign w:val="center"/>
          </w:tcPr>
          <w:p w14:paraId="6ECBE6E1" w14:textId="77777777" w:rsidR="00802EA7" w:rsidRPr="00B13B1A" w:rsidRDefault="00802EA7" w:rsidP="00D066F9">
            <w:pPr>
              <w:jc w:val="center"/>
              <w:rPr>
                <w:rFonts w:ascii="Times New Roman" w:hAnsi="Times New Roman" w:cs="Times New Roman"/>
                <w:sz w:val="20"/>
                <w:szCs w:val="20"/>
              </w:rPr>
            </w:pPr>
          </w:p>
        </w:tc>
      </w:tr>
      <w:tr w:rsidR="009B6470" w:rsidRPr="00B13B1A" w14:paraId="5389FE1F" w14:textId="77777777" w:rsidTr="004B5970">
        <w:trPr>
          <w:cantSplit/>
          <w:jc w:val="center"/>
        </w:trPr>
        <w:tc>
          <w:tcPr>
            <w:tcW w:w="0" w:type="auto"/>
            <w:tcBorders>
              <w:bottom w:val="single" w:sz="4" w:space="0" w:color="auto"/>
            </w:tcBorders>
            <w:shd w:val="clear" w:color="auto" w:fill="F2F2F2" w:themeFill="background1" w:themeFillShade="F2"/>
            <w:vAlign w:val="center"/>
          </w:tcPr>
          <w:p w14:paraId="07145019"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Biedrības “</w:t>
            </w:r>
            <w:r w:rsidRPr="00B13B1A">
              <w:rPr>
                <w:rFonts w:ascii="Times New Roman" w:hAnsi="Times New Roman" w:cs="Times New Roman"/>
                <w:b/>
                <w:sz w:val="20"/>
                <w:szCs w:val="20"/>
              </w:rPr>
              <w:t>Zaļā brīvība</w:t>
            </w:r>
            <w:r w:rsidRPr="00B13B1A">
              <w:rPr>
                <w:rFonts w:ascii="Times New Roman" w:hAnsi="Times New Roman" w:cs="Times New Roman"/>
                <w:sz w:val="20"/>
                <w:szCs w:val="20"/>
              </w:rPr>
              <w:t xml:space="preserve">” globālās izglītības projekts nabadzības izskaušanai </w:t>
            </w:r>
          </w:p>
          <w:p w14:paraId="3151822F" w14:textId="77777777" w:rsidR="00802EA7" w:rsidRPr="00B13B1A" w:rsidRDefault="00802EA7" w:rsidP="00D066F9">
            <w:pPr>
              <w:jc w:val="center"/>
              <w:rPr>
                <w:rFonts w:ascii="Times New Roman" w:hAnsi="Times New Roman" w:cs="Times New Roman"/>
                <w:i/>
                <w:color w:val="000000"/>
                <w:sz w:val="20"/>
                <w:szCs w:val="20"/>
              </w:rPr>
            </w:pPr>
            <w:r w:rsidRPr="00B13B1A">
              <w:rPr>
                <w:rFonts w:ascii="Times New Roman" w:hAnsi="Times New Roman" w:cs="Times New Roman"/>
                <w:i/>
                <w:color w:val="000000"/>
                <w:sz w:val="20"/>
                <w:szCs w:val="20"/>
              </w:rPr>
              <w:t>3991,45 EUR</w:t>
            </w:r>
          </w:p>
        </w:tc>
        <w:tc>
          <w:tcPr>
            <w:tcW w:w="0" w:type="auto"/>
            <w:tcBorders>
              <w:bottom w:val="single" w:sz="4" w:space="0" w:color="auto"/>
            </w:tcBorders>
            <w:shd w:val="clear" w:color="auto" w:fill="F2F2F2" w:themeFill="background1" w:themeFillShade="F2"/>
            <w:vAlign w:val="center"/>
          </w:tcPr>
          <w:p w14:paraId="1EFC1A45" w14:textId="0652C10C" w:rsidR="00802EA7" w:rsidRPr="00B13B1A" w:rsidRDefault="00802EA7" w:rsidP="00D066F9">
            <w:pPr>
              <w:jc w:val="center"/>
              <w:rPr>
                <w:rFonts w:ascii="Times New Roman" w:hAnsi="Times New Roman" w:cs="Times New Roman"/>
                <w:i/>
                <w:sz w:val="20"/>
                <w:szCs w:val="20"/>
              </w:rPr>
            </w:pPr>
            <w:r w:rsidRPr="00B13B1A">
              <w:rPr>
                <w:rFonts w:ascii="Times New Roman" w:hAnsi="Times New Roman" w:cs="Times New Roman"/>
                <w:sz w:val="20"/>
                <w:szCs w:val="20"/>
              </w:rPr>
              <w:t>SIA “</w:t>
            </w:r>
            <w:r w:rsidRPr="00B13B1A">
              <w:rPr>
                <w:rFonts w:ascii="Times New Roman" w:hAnsi="Times New Roman" w:cs="Times New Roman"/>
                <w:b/>
                <w:sz w:val="20"/>
                <w:szCs w:val="20"/>
              </w:rPr>
              <w:t>Latvijas Lauku konsultāciju un izglītības centrs</w:t>
            </w:r>
            <w:r w:rsidRPr="00B13B1A">
              <w:rPr>
                <w:rFonts w:ascii="Times New Roman" w:hAnsi="Times New Roman" w:cs="Times New Roman"/>
                <w:sz w:val="20"/>
                <w:szCs w:val="20"/>
              </w:rPr>
              <w:t xml:space="preserve">” </w:t>
            </w:r>
            <w:r w:rsidRPr="00B13B1A">
              <w:rPr>
                <w:rFonts w:ascii="Times New Roman" w:hAnsi="Times New Roman" w:cs="Times New Roman"/>
                <w:i/>
                <w:sz w:val="20"/>
                <w:szCs w:val="20"/>
              </w:rPr>
              <w:t>23</w:t>
            </w:r>
            <w:r w:rsidR="009D7750">
              <w:rPr>
                <w:rFonts w:ascii="Times New Roman" w:hAnsi="Times New Roman" w:cs="Times New Roman"/>
                <w:i/>
                <w:sz w:val="20"/>
                <w:szCs w:val="20"/>
              </w:rPr>
              <w:t> </w:t>
            </w:r>
            <w:r w:rsidRPr="00B13B1A">
              <w:rPr>
                <w:rFonts w:ascii="Times New Roman" w:hAnsi="Times New Roman" w:cs="Times New Roman"/>
                <w:i/>
                <w:sz w:val="20"/>
                <w:szCs w:val="20"/>
              </w:rPr>
              <w:t>834,24 EUR</w:t>
            </w:r>
          </w:p>
        </w:tc>
        <w:tc>
          <w:tcPr>
            <w:tcW w:w="0" w:type="auto"/>
            <w:tcBorders>
              <w:bottom w:val="single" w:sz="4" w:space="0" w:color="auto"/>
              <w:right w:val="single" w:sz="4" w:space="0" w:color="auto"/>
            </w:tcBorders>
            <w:shd w:val="clear" w:color="auto" w:fill="F2F2F2" w:themeFill="background1" w:themeFillShade="F2"/>
            <w:vAlign w:val="center"/>
          </w:tcPr>
          <w:p w14:paraId="488890B3"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Risinājumu darbnīca</w:t>
            </w:r>
            <w:r w:rsidRPr="00B13B1A">
              <w:rPr>
                <w:rFonts w:ascii="Times New Roman" w:hAnsi="Times New Roman" w:cs="Times New Roman"/>
                <w:sz w:val="20"/>
                <w:szCs w:val="20"/>
              </w:rPr>
              <w:t>”</w:t>
            </w:r>
          </w:p>
          <w:p w14:paraId="3A23EF61" w14:textId="77777777" w:rsidR="00802EA7" w:rsidRPr="009D7750" w:rsidRDefault="00802EA7"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2515 EUR</w:t>
            </w:r>
          </w:p>
        </w:tc>
        <w:tc>
          <w:tcPr>
            <w:tcW w:w="0" w:type="auto"/>
            <w:tcBorders>
              <w:top w:val="nil"/>
              <w:left w:val="single" w:sz="4" w:space="0" w:color="auto"/>
              <w:bottom w:val="nil"/>
              <w:right w:val="nil"/>
            </w:tcBorders>
            <w:shd w:val="clear" w:color="auto" w:fill="auto"/>
            <w:vAlign w:val="center"/>
          </w:tcPr>
          <w:p w14:paraId="0FA3399A"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tcPr>
          <w:p w14:paraId="03E588DD"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7C03771"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441BA385"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735D0B5E" w14:textId="77777777" w:rsidR="00802EA7" w:rsidRPr="00B13B1A" w:rsidRDefault="00802EA7" w:rsidP="00D066F9">
            <w:pPr>
              <w:jc w:val="center"/>
              <w:rPr>
                <w:rFonts w:ascii="Times New Roman" w:hAnsi="Times New Roman" w:cs="Times New Roman"/>
                <w:sz w:val="20"/>
                <w:szCs w:val="20"/>
              </w:rPr>
            </w:pPr>
          </w:p>
        </w:tc>
      </w:tr>
      <w:tr w:rsidR="009B6470" w:rsidRPr="00B13B1A" w14:paraId="74B62BCA" w14:textId="77777777" w:rsidTr="004B5970">
        <w:trPr>
          <w:cantSplit/>
          <w:jc w:val="center"/>
        </w:trPr>
        <w:tc>
          <w:tcPr>
            <w:tcW w:w="0" w:type="auto"/>
            <w:tcBorders>
              <w:top w:val="single" w:sz="4" w:space="0" w:color="auto"/>
              <w:bottom w:val="single" w:sz="4" w:space="0" w:color="auto"/>
            </w:tcBorders>
            <w:shd w:val="clear" w:color="auto" w:fill="F2F2F2" w:themeFill="background1" w:themeFillShade="F2"/>
            <w:vAlign w:val="center"/>
          </w:tcPr>
          <w:p w14:paraId="6FE6D788"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b/>
                <w:sz w:val="20"/>
                <w:szCs w:val="20"/>
              </w:rPr>
              <w:t>LPS</w:t>
            </w:r>
            <w:r w:rsidRPr="00B13B1A">
              <w:rPr>
                <w:rFonts w:ascii="Times New Roman" w:hAnsi="Times New Roman" w:cs="Times New Roman"/>
                <w:sz w:val="20"/>
                <w:szCs w:val="20"/>
              </w:rPr>
              <w:t xml:space="preserve"> globālās izglītības projekts </w:t>
            </w:r>
          </w:p>
          <w:p w14:paraId="05E7684F" w14:textId="77777777" w:rsidR="00802EA7" w:rsidRPr="009D7750" w:rsidRDefault="00802EA7" w:rsidP="00D066F9">
            <w:pPr>
              <w:jc w:val="center"/>
              <w:rPr>
                <w:rFonts w:ascii="Times New Roman" w:hAnsi="Times New Roman" w:cs="Times New Roman"/>
                <w:i/>
                <w:sz w:val="20"/>
                <w:szCs w:val="20"/>
              </w:rPr>
            </w:pPr>
            <w:r w:rsidRPr="009D7750">
              <w:rPr>
                <w:rFonts w:ascii="Times New Roman" w:hAnsi="Times New Roman" w:cs="Times New Roman"/>
                <w:i/>
                <w:sz w:val="20"/>
                <w:szCs w:val="20"/>
              </w:rPr>
              <w:t>2670,04 EUR</w:t>
            </w:r>
          </w:p>
        </w:tc>
        <w:tc>
          <w:tcPr>
            <w:tcW w:w="0" w:type="auto"/>
            <w:tcBorders>
              <w:top w:val="single" w:sz="4" w:space="0" w:color="auto"/>
              <w:bottom w:val="single" w:sz="4" w:space="0" w:color="auto"/>
            </w:tcBorders>
            <w:shd w:val="clear" w:color="auto" w:fill="F2F2F2" w:themeFill="background1" w:themeFillShade="F2"/>
            <w:vAlign w:val="center"/>
          </w:tcPr>
          <w:p w14:paraId="19994165" w14:textId="77777777" w:rsidR="00802EA7" w:rsidRPr="00B13B1A" w:rsidRDefault="00802EA7" w:rsidP="00D066F9">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New Door</w:t>
            </w:r>
            <w:r w:rsidRPr="00B13B1A">
              <w:rPr>
                <w:rFonts w:ascii="Times New Roman" w:hAnsi="Times New Roman" w:cs="Times New Roman"/>
                <w:sz w:val="20"/>
                <w:szCs w:val="20"/>
              </w:rPr>
              <w:t>” (reģionālais projekts Latvijā, Ukrainā un Zviedrijā, bet ĀM finansējums Ukrainai)</w:t>
            </w:r>
          </w:p>
          <w:p w14:paraId="276E76FE" w14:textId="77777777" w:rsidR="00802EA7" w:rsidRPr="009D7750" w:rsidRDefault="00802EA7" w:rsidP="00D066F9">
            <w:pPr>
              <w:jc w:val="center"/>
              <w:rPr>
                <w:rFonts w:ascii="Times New Roman" w:hAnsi="Times New Roman" w:cs="Times New Roman"/>
                <w:i/>
                <w:sz w:val="20"/>
                <w:szCs w:val="20"/>
              </w:rPr>
            </w:pPr>
            <w:r w:rsidRPr="009D7750">
              <w:rPr>
                <w:rFonts w:ascii="Times New Roman" w:hAnsi="Times New Roman" w:cs="Times New Roman"/>
                <w:i/>
                <w:sz w:val="20"/>
                <w:szCs w:val="20"/>
              </w:rPr>
              <w:t>1200 EUR</w:t>
            </w:r>
          </w:p>
        </w:tc>
        <w:tc>
          <w:tcPr>
            <w:tcW w:w="0" w:type="auto"/>
            <w:tcBorders>
              <w:top w:val="single" w:sz="4" w:space="0" w:color="auto"/>
              <w:bottom w:val="single" w:sz="4" w:space="0" w:color="auto"/>
              <w:right w:val="nil"/>
            </w:tcBorders>
            <w:shd w:val="clear" w:color="auto" w:fill="auto"/>
            <w:vAlign w:val="center"/>
          </w:tcPr>
          <w:p w14:paraId="53D7A3B2"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2AFD110"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tcPr>
          <w:p w14:paraId="7DF40DC7"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6C189A0"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19C97C32" w14:textId="77777777" w:rsidR="00802EA7" w:rsidRPr="00B13B1A" w:rsidRDefault="00802EA7" w:rsidP="00D066F9">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61AE3F10" w14:textId="77777777" w:rsidR="00802EA7" w:rsidRPr="00B13B1A" w:rsidRDefault="00802EA7" w:rsidP="00D066F9">
            <w:pPr>
              <w:jc w:val="center"/>
              <w:rPr>
                <w:rFonts w:ascii="Times New Roman" w:hAnsi="Times New Roman" w:cs="Times New Roman"/>
                <w:sz w:val="20"/>
                <w:szCs w:val="20"/>
              </w:rPr>
            </w:pPr>
          </w:p>
        </w:tc>
      </w:tr>
      <w:tr w:rsidR="00802EA7" w:rsidRPr="00EB215D" w14:paraId="20AA9033" w14:textId="77777777" w:rsidTr="004B59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BAE291" w14:textId="77777777" w:rsidR="00802EA7" w:rsidRPr="00B13B1A" w:rsidRDefault="00802EA7" w:rsidP="00D066F9">
            <w:pPr>
              <w:jc w:val="center"/>
              <w:rPr>
                <w:rFonts w:ascii="Times New Roman" w:hAnsi="Times New Roman" w:cs="Times New Roman"/>
                <w:sz w:val="20"/>
                <w:szCs w:val="20"/>
              </w:rPr>
            </w:pPr>
          </w:p>
        </w:tc>
        <w:tc>
          <w:tcPr>
            <w:tcW w:w="0" w:type="auto"/>
            <w:gridSpan w:val="6"/>
            <w:tcBorders>
              <w:left w:val="single" w:sz="4" w:space="0" w:color="auto"/>
              <w:bottom w:val="single" w:sz="4" w:space="0" w:color="auto"/>
              <w:right w:val="single" w:sz="4" w:space="0" w:color="auto"/>
            </w:tcBorders>
            <w:shd w:val="clear" w:color="auto" w:fill="F2F2F2" w:themeFill="background1" w:themeFillShade="F2"/>
          </w:tcPr>
          <w:p w14:paraId="1B9283A9" w14:textId="77777777" w:rsidR="00802EA7" w:rsidRPr="009B675D" w:rsidRDefault="00802EA7" w:rsidP="00D066F9">
            <w:pPr>
              <w:jc w:val="center"/>
              <w:rPr>
                <w:rFonts w:ascii="Times New Roman" w:hAnsi="Times New Roman" w:cs="Times New Roman"/>
                <w:sz w:val="20"/>
                <w:szCs w:val="20"/>
                <w:lang w:val="nb-NO"/>
              </w:rPr>
            </w:pPr>
            <w:r w:rsidRPr="009B675D">
              <w:rPr>
                <w:rFonts w:ascii="Times New Roman" w:hAnsi="Times New Roman" w:cs="Times New Roman"/>
                <w:sz w:val="20"/>
                <w:szCs w:val="20"/>
                <w:lang w:val="nb-NO"/>
              </w:rPr>
              <w:t>SIA “</w:t>
            </w:r>
            <w:r w:rsidRPr="009B675D">
              <w:rPr>
                <w:rFonts w:ascii="Times New Roman" w:hAnsi="Times New Roman" w:cs="Times New Roman"/>
                <w:b/>
                <w:sz w:val="20"/>
                <w:szCs w:val="20"/>
                <w:lang w:val="nb-NO"/>
              </w:rPr>
              <w:t>Rīgas Juridiskā augstskola</w:t>
            </w:r>
            <w:r w:rsidRPr="009B675D">
              <w:rPr>
                <w:rFonts w:ascii="Times New Roman" w:hAnsi="Times New Roman" w:cs="Times New Roman"/>
                <w:sz w:val="20"/>
                <w:szCs w:val="20"/>
                <w:lang w:val="nb-NO"/>
              </w:rPr>
              <w:t>”</w:t>
            </w:r>
          </w:p>
          <w:p w14:paraId="5ED19999" w14:textId="77777777" w:rsidR="00802EA7" w:rsidRPr="009B675D" w:rsidRDefault="00802EA7" w:rsidP="00D066F9">
            <w:pPr>
              <w:jc w:val="center"/>
              <w:rPr>
                <w:rFonts w:ascii="Times New Roman" w:hAnsi="Times New Roman" w:cs="Times New Roman"/>
                <w:i/>
                <w:sz w:val="20"/>
                <w:szCs w:val="20"/>
                <w:lang w:val="nb-NO"/>
              </w:rPr>
            </w:pPr>
            <w:r w:rsidRPr="009B675D">
              <w:rPr>
                <w:rFonts w:ascii="Times New Roman" w:hAnsi="Times New Roman" w:cs="Times New Roman"/>
                <w:i/>
                <w:sz w:val="20"/>
                <w:szCs w:val="20"/>
                <w:lang w:val="nb-NO"/>
              </w:rPr>
              <w:t>109 549,78 EUR</w:t>
            </w:r>
          </w:p>
        </w:tc>
        <w:tc>
          <w:tcPr>
            <w:tcW w:w="0" w:type="auto"/>
            <w:tcBorders>
              <w:top w:val="nil"/>
              <w:left w:val="single" w:sz="4" w:space="0" w:color="auto"/>
              <w:bottom w:val="single" w:sz="4" w:space="0" w:color="auto"/>
              <w:right w:val="single" w:sz="4" w:space="0" w:color="auto"/>
            </w:tcBorders>
            <w:shd w:val="clear" w:color="auto" w:fill="auto"/>
            <w:vAlign w:val="center"/>
          </w:tcPr>
          <w:p w14:paraId="29FE6D0F" w14:textId="77777777" w:rsidR="00802EA7" w:rsidRPr="009B675D" w:rsidRDefault="00802EA7" w:rsidP="00D066F9">
            <w:pPr>
              <w:jc w:val="center"/>
              <w:rPr>
                <w:rFonts w:ascii="Times New Roman" w:hAnsi="Times New Roman" w:cs="Times New Roman"/>
                <w:sz w:val="20"/>
                <w:szCs w:val="20"/>
                <w:lang w:val="nb-NO"/>
              </w:rPr>
            </w:pPr>
          </w:p>
        </w:tc>
      </w:tr>
    </w:tbl>
    <w:p w14:paraId="151F3098" w14:textId="77777777" w:rsidR="00811E90" w:rsidRPr="009B675D" w:rsidRDefault="00811E90">
      <w:pPr>
        <w:rPr>
          <w:rFonts w:ascii="Times New Roman" w:hAnsi="Times New Roman" w:cs="Times New Roman"/>
          <w:sz w:val="24"/>
          <w:szCs w:val="24"/>
          <w:lang w:val="nb-NO"/>
        </w:rPr>
      </w:pPr>
    </w:p>
    <w:p w14:paraId="6CEF22E9" w14:textId="634CD1F3" w:rsidR="00811E90" w:rsidRDefault="00811E9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FC26D03" w14:textId="0DC32507" w:rsidR="0019206D" w:rsidRPr="00832E2E" w:rsidRDefault="0019206D" w:rsidP="000F0DDC">
      <w:pPr>
        <w:pStyle w:val="Heading2"/>
        <w:rPr>
          <w:rFonts w:ascii="Times New Roman" w:eastAsia="Times New Roman" w:hAnsi="Times New Roman" w:cs="Times New Roman"/>
          <w:b/>
          <w:color w:val="auto"/>
          <w:lang w:val="lv-LV"/>
        </w:rPr>
      </w:pPr>
      <w:bookmarkStart w:id="11" w:name="_Toc770847"/>
      <w:r w:rsidRPr="00832E2E">
        <w:rPr>
          <w:rFonts w:ascii="Times New Roman" w:eastAsia="Times New Roman" w:hAnsi="Times New Roman" w:cs="Times New Roman"/>
          <w:b/>
          <w:color w:val="auto"/>
          <w:lang w:val="lv-LV"/>
        </w:rPr>
        <w:t>Pielikums Nr. 3</w:t>
      </w:r>
      <w:r w:rsidR="006933D2" w:rsidRPr="00832E2E">
        <w:rPr>
          <w:rFonts w:ascii="Times New Roman" w:eastAsia="Times New Roman" w:hAnsi="Times New Roman" w:cs="Times New Roman"/>
          <w:b/>
          <w:color w:val="auto"/>
          <w:lang w:val="lv-LV"/>
        </w:rPr>
        <w:t>.</w:t>
      </w:r>
      <w:r w:rsidR="00811E90" w:rsidRPr="00832E2E">
        <w:rPr>
          <w:rFonts w:ascii="Times New Roman" w:eastAsia="Times New Roman" w:hAnsi="Times New Roman" w:cs="Times New Roman"/>
          <w:b/>
          <w:color w:val="auto"/>
          <w:lang w:val="lv-LV"/>
        </w:rPr>
        <w:t xml:space="preserve"> </w:t>
      </w:r>
      <w:r w:rsidR="000452B8" w:rsidRPr="00832E2E">
        <w:rPr>
          <w:rFonts w:ascii="Times New Roman" w:eastAsia="Times New Roman" w:hAnsi="Times New Roman" w:cs="Times New Roman"/>
          <w:b/>
          <w:color w:val="auto"/>
          <w:lang w:val="lv-LV"/>
        </w:rPr>
        <w:t>Projektu ģeogrāfiskais sadalījums un attīstības sadarbības budžeta sadalījums 2018.</w:t>
      </w:r>
      <w:r w:rsidR="00743B52">
        <w:rPr>
          <w:rFonts w:ascii="Times New Roman" w:eastAsia="Times New Roman" w:hAnsi="Times New Roman" w:cs="Times New Roman"/>
          <w:b/>
          <w:color w:val="auto"/>
          <w:lang w:val="lv-LV"/>
        </w:rPr>
        <w:t xml:space="preserve"> </w:t>
      </w:r>
      <w:r w:rsidR="000452B8" w:rsidRPr="00832E2E">
        <w:rPr>
          <w:rFonts w:ascii="Times New Roman" w:eastAsia="Times New Roman" w:hAnsi="Times New Roman" w:cs="Times New Roman"/>
          <w:b/>
          <w:color w:val="auto"/>
          <w:lang w:val="lv-LV"/>
        </w:rPr>
        <w:t>gadā</w:t>
      </w:r>
      <w:bookmarkEnd w:id="11"/>
    </w:p>
    <w:p w14:paraId="7BFDB72C" w14:textId="77777777" w:rsidR="00D64D87" w:rsidRDefault="00D64D87" w:rsidP="00D64D87">
      <w:pPr>
        <w:spacing w:after="0" w:line="240" w:lineRule="auto"/>
        <w:ind w:firstLine="720"/>
        <w:jc w:val="both"/>
        <w:rPr>
          <w:rFonts w:ascii="Times New Roman" w:hAnsi="Times New Roman" w:cs="Times New Roman"/>
          <w:sz w:val="24"/>
          <w:szCs w:val="24"/>
          <w:lang w:val="lv-LV"/>
        </w:rPr>
      </w:pPr>
    </w:p>
    <w:p w14:paraId="393C8C71" w14:textId="5A2E28DD" w:rsidR="00D64D87" w:rsidRPr="00D64D87" w:rsidRDefault="00D64D87" w:rsidP="00D64D87">
      <w:pPr>
        <w:spacing w:after="0" w:line="240" w:lineRule="auto"/>
        <w:ind w:firstLine="720"/>
        <w:jc w:val="both"/>
        <w:rPr>
          <w:rFonts w:ascii="Times New Roman" w:hAnsi="Times New Roman" w:cs="Times New Roman"/>
          <w:sz w:val="24"/>
          <w:szCs w:val="24"/>
          <w:lang w:val="lv-LV"/>
        </w:rPr>
      </w:pPr>
      <w:r w:rsidRPr="00D64D87">
        <w:rPr>
          <w:rFonts w:ascii="Times New Roman" w:hAnsi="Times New Roman" w:cs="Times New Roman"/>
          <w:sz w:val="24"/>
          <w:szCs w:val="24"/>
          <w:lang w:val="lv-LV"/>
        </w:rPr>
        <w:t>2018.</w:t>
      </w:r>
      <w:r w:rsidR="00743B52">
        <w:rPr>
          <w:rFonts w:ascii="Times New Roman" w:hAnsi="Times New Roman" w:cs="Times New Roman"/>
          <w:sz w:val="24"/>
          <w:szCs w:val="24"/>
          <w:lang w:val="lv-LV"/>
        </w:rPr>
        <w:t xml:space="preserve"> </w:t>
      </w:r>
      <w:r w:rsidRPr="00D64D87">
        <w:rPr>
          <w:rFonts w:ascii="Times New Roman" w:hAnsi="Times New Roman" w:cs="Times New Roman"/>
          <w:sz w:val="24"/>
          <w:szCs w:val="24"/>
          <w:lang w:val="lv-LV"/>
        </w:rPr>
        <w:t xml:space="preserve">gadā ĀM </w:t>
      </w:r>
      <w:r w:rsidR="009E6CC4" w:rsidRPr="00584948">
        <w:rPr>
          <w:rFonts w:ascii="Times New Roman" w:hAnsi="Times New Roman" w:cs="Times New Roman"/>
          <w:sz w:val="24"/>
          <w:szCs w:val="24"/>
          <w:lang w:val="lv-LV"/>
        </w:rPr>
        <w:t xml:space="preserve">divpusējais attīstības sadarbības budžets bija 463 813 </w:t>
      </w:r>
      <w:r w:rsidR="009E6CC4" w:rsidRPr="00832E2E">
        <w:rPr>
          <w:rFonts w:ascii="Times New Roman" w:hAnsi="Times New Roman" w:cs="Times New Roman"/>
          <w:i/>
          <w:sz w:val="24"/>
          <w:szCs w:val="24"/>
          <w:lang w:val="lv-LV"/>
        </w:rPr>
        <w:t>eur</w:t>
      </w:r>
      <w:r w:rsidR="009E6CC4">
        <w:rPr>
          <w:rFonts w:ascii="Times New Roman" w:hAnsi="Times New Roman" w:cs="Times New Roman"/>
          <w:i/>
          <w:sz w:val="24"/>
          <w:szCs w:val="24"/>
          <w:lang w:val="lv-LV"/>
        </w:rPr>
        <w:t xml:space="preserve">o. </w:t>
      </w:r>
      <w:r w:rsidR="009E6CC4" w:rsidRPr="009E6CC4">
        <w:rPr>
          <w:rFonts w:ascii="Times New Roman" w:hAnsi="Times New Roman" w:cs="Times New Roman"/>
          <w:sz w:val="24"/>
          <w:szCs w:val="24"/>
          <w:lang w:val="lv-LV"/>
        </w:rPr>
        <w:t>Tā</w:t>
      </w:r>
      <w:r w:rsidR="009E6CC4">
        <w:rPr>
          <w:rFonts w:ascii="Times New Roman" w:hAnsi="Times New Roman" w:cs="Times New Roman"/>
          <w:i/>
          <w:sz w:val="24"/>
          <w:szCs w:val="24"/>
          <w:lang w:val="lv-LV"/>
        </w:rPr>
        <w:t xml:space="preserve"> </w:t>
      </w:r>
      <w:r w:rsidRPr="00D64D87">
        <w:rPr>
          <w:rFonts w:ascii="Times New Roman" w:hAnsi="Times New Roman" w:cs="Times New Roman"/>
          <w:sz w:val="24"/>
          <w:szCs w:val="24"/>
          <w:lang w:val="lv-LV"/>
        </w:rPr>
        <w:t xml:space="preserve">atbalstu saņēmis </w:t>
      </w:r>
      <w:r w:rsidR="007A4812">
        <w:rPr>
          <w:rFonts w:ascii="Times New Roman" w:hAnsi="Times New Roman" w:cs="Times New Roman"/>
          <w:sz w:val="24"/>
          <w:szCs w:val="24"/>
          <w:lang w:val="lv-LV"/>
        </w:rPr>
        <w:t>21 projekts</w:t>
      </w:r>
      <w:r w:rsidRPr="00D64D87">
        <w:rPr>
          <w:rFonts w:ascii="Times New Roman" w:hAnsi="Times New Roman" w:cs="Times New Roman"/>
          <w:sz w:val="24"/>
          <w:szCs w:val="24"/>
          <w:lang w:val="lv-LV"/>
        </w:rPr>
        <w:t xml:space="preserve">, </w:t>
      </w:r>
      <w:r w:rsidR="007A4812">
        <w:rPr>
          <w:rFonts w:ascii="Times New Roman" w:hAnsi="Times New Roman" w:cs="Times New Roman"/>
          <w:sz w:val="24"/>
          <w:szCs w:val="24"/>
          <w:lang w:val="lv-LV"/>
        </w:rPr>
        <w:t xml:space="preserve">tostarp </w:t>
      </w:r>
      <w:r w:rsidRPr="00D64D87">
        <w:rPr>
          <w:rFonts w:ascii="Times New Roman" w:hAnsi="Times New Roman" w:cs="Times New Roman"/>
          <w:sz w:val="24"/>
          <w:szCs w:val="24"/>
          <w:lang w:val="lv-LV"/>
        </w:rPr>
        <w:t xml:space="preserve">sniegts </w:t>
      </w:r>
      <w:r w:rsidR="007A4812">
        <w:rPr>
          <w:rFonts w:ascii="Times New Roman" w:hAnsi="Times New Roman" w:cs="Times New Roman"/>
          <w:sz w:val="24"/>
          <w:szCs w:val="24"/>
          <w:lang w:val="lv-LV"/>
        </w:rPr>
        <w:t>atbalsts</w:t>
      </w:r>
      <w:r w:rsidRPr="00D64D87">
        <w:rPr>
          <w:rFonts w:ascii="Times New Roman" w:hAnsi="Times New Roman" w:cs="Times New Roman"/>
          <w:sz w:val="24"/>
          <w:szCs w:val="24"/>
          <w:lang w:val="lv-LV"/>
        </w:rPr>
        <w:t xml:space="preserve"> PSO 12 000 </w:t>
      </w:r>
      <w:r w:rsidRPr="007A4812">
        <w:rPr>
          <w:rFonts w:ascii="Times New Roman" w:hAnsi="Times New Roman" w:cs="Times New Roman"/>
          <w:i/>
          <w:sz w:val="24"/>
          <w:szCs w:val="24"/>
          <w:lang w:val="lv-LV"/>
        </w:rPr>
        <w:t>euro</w:t>
      </w:r>
      <w:r w:rsidR="00476C79">
        <w:rPr>
          <w:rFonts w:ascii="Times New Roman" w:hAnsi="Times New Roman" w:cs="Times New Roman"/>
          <w:i/>
          <w:sz w:val="24"/>
          <w:szCs w:val="24"/>
          <w:lang w:val="lv-LV"/>
        </w:rPr>
        <w:t xml:space="preserve"> </w:t>
      </w:r>
      <w:r w:rsidR="00476C79" w:rsidRPr="00476C79">
        <w:rPr>
          <w:rFonts w:ascii="Times New Roman" w:hAnsi="Times New Roman" w:cs="Times New Roman"/>
          <w:sz w:val="24"/>
          <w:szCs w:val="24"/>
          <w:lang w:val="lv-LV"/>
        </w:rPr>
        <w:t>apmērā</w:t>
      </w:r>
      <w:r w:rsidRPr="00D64D87">
        <w:rPr>
          <w:rFonts w:ascii="Times New Roman" w:hAnsi="Times New Roman" w:cs="Times New Roman"/>
          <w:sz w:val="24"/>
          <w:szCs w:val="24"/>
          <w:lang w:val="lv-LV"/>
        </w:rPr>
        <w:t xml:space="preserve"> un sabiedrības informēšanas aktivitātēm novirzīti 14 000 </w:t>
      </w:r>
      <w:r w:rsidRPr="007A4812">
        <w:rPr>
          <w:rFonts w:ascii="Times New Roman" w:hAnsi="Times New Roman" w:cs="Times New Roman"/>
          <w:i/>
          <w:sz w:val="24"/>
          <w:szCs w:val="24"/>
          <w:lang w:val="lv-LV"/>
        </w:rPr>
        <w:t>euro</w:t>
      </w:r>
      <w:r w:rsidRPr="00D64D87">
        <w:rPr>
          <w:rFonts w:ascii="Times New Roman" w:hAnsi="Times New Roman" w:cs="Times New Roman"/>
          <w:sz w:val="24"/>
          <w:szCs w:val="24"/>
          <w:lang w:val="lv-LV"/>
        </w:rPr>
        <w:t>. 2018.</w:t>
      </w:r>
      <w:r w:rsidR="00743B52">
        <w:rPr>
          <w:rFonts w:ascii="Times New Roman" w:hAnsi="Times New Roman" w:cs="Times New Roman"/>
          <w:sz w:val="24"/>
          <w:szCs w:val="24"/>
          <w:lang w:val="lv-LV"/>
        </w:rPr>
        <w:t xml:space="preserve"> </w:t>
      </w:r>
      <w:r w:rsidRPr="00D64D87">
        <w:rPr>
          <w:rFonts w:ascii="Times New Roman" w:hAnsi="Times New Roman" w:cs="Times New Roman"/>
          <w:sz w:val="24"/>
          <w:szCs w:val="24"/>
          <w:lang w:val="lv-LV"/>
        </w:rPr>
        <w:t xml:space="preserve">gada granta projektu konkursā pieejamais finansējums bija 213 013 </w:t>
      </w:r>
      <w:r w:rsidRPr="007A4812">
        <w:rPr>
          <w:rFonts w:ascii="Times New Roman" w:hAnsi="Times New Roman" w:cs="Times New Roman"/>
          <w:i/>
          <w:sz w:val="24"/>
          <w:szCs w:val="24"/>
          <w:lang w:val="lv-LV"/>
        </w:rPr>
        <w:t>euro</w:t>
      </w:r>
      <w:r w:rsidR="007A4812">
        <w:rPr>
          <w:rFonts w:ascii="Times New Roman" w:hAnsi="Times New Roman" w:cs="Times New Roman"/>
          <w:sz w:val="24"/>
          <w:szCs w:val="24"/>
          <w:lang w:val="lv-LV"/>
        </w:rPr>
        <w:t xml:space="preserve"> un k</w:t>
      </w:r>
      <w:r w:rsidRPr="00D64D87">
        <w:rPr>
          <w:rFonts w:ascii="Times New Roman" w:hAnsi="Times New Roman" w:cs="Times New Roman"/>
          <w:sz w:val="24"/>
          <w:szCs w:val="24"/>
          <w:lang w:val="lv-LV"/>
        </w:rPr>
        <w:t xml:space="preserve">onkursā tika atbalstīti 7 projekti. Līdzfinansējuma grantu konkursā sabiedrības informēšanas un attīstības (globālās) izglītības projektiem ĀM līdzfinansējums piešķirts 5 projektiem. </w:t>
      </w:r>
    </w:p>
    <w:p w14:paraId="4B8D61A6" w14:textId="4B0103A7" w:rsidR="000452B8" w:rsidRDefault="000452B8" w:rsidP="00D64D87">
      <w:pPr>
        <w:spacing w:after="0" w:line="240" w:lineRule="auto"/>
        <w:ind w:firstLine="720"/>
        <w:jc w:val="both"/>
        <w:rPr>
          <w:rFonts w:ascii="Times New Roman" w:hAnsi="Times New Roman" w:cs="Times New Roman"/>
          <w:sz w:val="24"/>
          <w:szCs w:val="24"/>
          <w:lang w:val="lv-LV"/>
        </w:rPr>
      </w:pPr>
      <w:r w:rsidRPr="000452B8">
        <w:rPr>
          <w:rFonts w:ascii="Times New Roman" w:hAnsi="Times New Roman" w:cs="Times New Roman"/>
          <w:sz w:val="24"/>
          <w:szCs w:val="24"/>
          <w:lang w:val="lv-LV"/>
        </w:rPr>
        <w:t>Tabulā iekļauta informācija par piešķirto finansējumu; faktiskais izlietotais finansējums tiks aprēķināts 2019.</w:t>
      </w:r>
      <w:r w:rsidR="00743B52">
        <w:rPr>
          <w:rFonts w:ascii="Times New Roman" w:hAnsi="Times New Roman" w:cs="Times New Roman"/>
          <w:sz w:val="24"/>
          <w:szCs w:val="24"/>
          <w:lang w:val="lv-LV"/>
        </w:rPr>
        <w:t xml:space="preserve"> </w:t>
      </w:r>
      <w:r w:rsidRPr="000452B8">
        <w:rPr>
          <w:rFonts w:ascii="Times New Roman" w:hAnsi="Times New Roman" w:cs="Times New Roman"/>
          <w:sz w:val="24"/>
          <w:szCs w:val="24"/>
          <w:lang w:val="lv-LV"/>
        </w:rPr>
        <w:t>gada sākum</w:t>
      </w:r>
      <w:r w:rsidR="00476C79">
        <w:rPr>
          <w:rFonts w:ascii="Times New Roman" w:hAnsi="Times New Roman" w:cs="Times New Roman"/>
          <w:sz w:val="24"/>
          <w:szCs w:val="24"/>
          <w:lang w:val="lv-LV"/>
        </w:rPr>
        <w:t>ā</w:t>
      </w:r>
      <w:r w:rsidRPr="000452B8">
        <w:rPr>
          <w:rFonts w:ascii="Times New Roman" w:hAnsi="Times New Roman" w:cs="Times New Roman"/>
          <w:sz w:val="24"/>
          <w:szCs w:val="24"/>
          <w:lang w:val="lv-LV"/>
        </w:rPr>
        <w:t xml:space="preserve"> atbilstoši projektu gala atskaitēm.</w:t>
      </w:r>
    </w:p>
    <w:p w14:paraId="179993D6" w14:textId="77777777" w:rsidR="00D64D87" w:rsidRPr="000452B8" w:rsidRDefault="00D64D87" w:rsidP="00D64D87">
      <w:pPr>
        <w:spacing w:after="0" w:line="240" w:lineRule="auto"/>
        <w:ind w:firstLine="720"/>
        <w:jc w:val="both"/>
        <w:rPr>
          <w:rFonts w:ascii="Times New Roman" w:hAnsi="Times New Roman" w:cs="Times New Roman"/>
          <w:sz w:val="24"/>
          <w:szCs w:val="24"/>
          <w:lang w:val="lv-LV"/>
        </w:rPr>
      </w:pPr>
    </w:p>
    <w:tbl>
      <w:tblPr>
        <w:tblStyle w:val="TableGrid"/>
        <w:tblW w:w="0" w:type="auto"/>
        <w:jc w:val="center"/>
        <w:tblLook w:val="04A0" w:firstRow="1" w:lastRow="0" w:firstColumn="1" w:lastColumn="0" w:noHBand="0" w:noVBand="1"/>
      </w:tblPr>
      <w:tblGrid>
        <w:gridCol w:w="1791"/>
        <w:gridCol w:w="1660"/>
        <w:gridCol w:w="1426"/>
        <w:gridCol w:w="1172"/>
        <w:gridCol w:w="1272"/>
        <w:gridCol w:w="1231"/>
        <w:gridCol w:w="1328"/>
        <w:gridCol w:w="1604"/>
        <w:gridCol w:w="2078"/>
      </w:tblGrid>
      <w:tr w:rsidR="000452B8" w:rsidRPr="00B13B1A" w14:paraId="71A5F1F0" w14:textId="77777777" w:rsidTr="00EB6D74">
        <w:trPr>
          <w:cantSplit/>
          <w:trHeight w:val="1048"/>
          <w:jc w:val="center"/>
        </w:trPr>
        <w:tc>
          <w:tcPr>
            <w:tcW w:w="0" w:type="auto"/>
            <w:tcBorders>
              <w:bottom w:val="single" w:sz="4" w:space="0" w:color="auto"/>
            </w:tcBorders>
            <w:shd w:val="clear" w:color="auto" w:fill="D9D9D9" w:themeFill="background1" w:themeFillShade="D9"/>
            <w:vAlign w:val="center"/>
          </w:tcPr>
          <w:p w14:paraId="09E7F68C" w14:textId="4A21A13D" w:rsidR="000452B8" w:rsidRPr="009D7750" w:rsidRDefault="000452B8" w:rsidP="0049468D">
            <w:pPr>
              <w:jc w:val="center"/>
              <w:rPr>
                <w:rFonts w:ascii="Times New Roman" w:hAnsi="Times New Roman" w:cs="Times New Roman"/>
                <w:b/>
                <w:sz w:val="20"/>
                <w:szCs w:val="20"/>
                <w:lang w:val="lv-LV"/>
              </w:rPr>
            </w:pPr>
            <w:r w:rsidRPr="009D7750">
              <w:rPr>
                <w:rFonts w:ascii="Times New Roman" w:hAnsi="Times New Roman" w:cs="Times New Roman"/>
                <w:b/>
                <w:sz w:val="20"/>
                <w:szCs w:val="20"/>
                <w:lang w:val="lv-LV"/>
              </w:rPr>
              <w:t xml:space="preserve">Globālā izglītība un </w:t>
            </w:r>
            <w:r w:rsidR="008D3B0C">
              <w:rPr>
                <w:rFonts w:ascii="Times New Roman" w:hAnsi="Times New Roman" w:cs="Times New Roman"/>
                <w:b/>
                <w:sz w:val="20"/>
                <w:szCs w:val="20"/>
                <w:lang w:val="lv-LV"/>
              </w:rPr>
              <w:t>PSO</w:t>
            </w:r>
            <w:r w:rsidR="008D3B0C" w:rsidRPr="009D7750">
              <w:rPr>
                <w:rFonts w:ascii="Times New Roman" w:hAnsi="Times New Roman" w:cs="Times New Roman"/>
                <w:b/>
                <w:sz w:val="20"/>
                <w:szCs w:val="20"/>
                <w:lang w:val="lv-LV"/>
              </w:rPr>
              <w:t xml:space="preserve"> </w:t>
            </w:r>
            <w:r w:rsidRPr="009D7750">
              <w:rPr>
                <w:rFonts w:ascii="Times New Roman" w:hAnsi="Times New Roman" w:cs="Times New Roman"/>
                <w:b/>
                <w:sz w:val="20"/>
                <w:szCs w:val="20"/>
                <w:lang w:val="lv-LV"/>
              </w:rPr>
              <w:t>Latvijā</w:t>
            </w:r>
          </w:p>
          <w:p w14:paraId="22EA1926" w14:textId="77777777" w:rsidR="000452B8" w:rsidRPr="009D7750" w:rsidRDefault="000452B8" w:rsidP="0049468D">
            <w:pPr>
              <w:jc w:val="center"/>
              <w:rPr>
                <w:rFonts w:ascii="Times New Roman" w:hAnsi="Times New Roman" w:cs="Times New Roman"/>
                <w:b/>
                <w:sz w:val="20"/>
                <w:szCs w:val="20"/>
                <w:lang w:val="lv-LV"/>
              </w:rPr>
            </w:pPr>
            <w:r w:rsidRPr="009D7750">
              <w:rPr>
                <w:rFonts w:ascii="Times New Roman" w:hAnsi="Times New Roman" w:cs="Times New Roman"/>
                <w:b/>
                <w:i/>
                <w:sz w:val="20"/>
                <w:szCs w:val="20"/>
                <w:lang w:val="lv-LV"/>
              </w:rPr>
              <w:t>42 864,80 EUR</w:t>
            </w:r>
          </w:p>
        </w:tc>
        <w:tc>
          <w:tcPr>
            <w:tcW w:w="4258" w:type="dxa"/>
            <w:gridSpan w:val="3"/>
            <w:tcBorders>
              <w:bottom w:val="single" w:sz="4" w:space="0" w:color="auto"/>
            </w:tcBorders>
            <w:shd w:val="clear" w:color="auto" w:fill="D9D9D9" w:themeFill="background1" w:themeFillShade="D9"/>
            <w:vAlign w:val="center"/>
          </w:tcPr>
          <w:p w14:paraId="09D39ACE" w14:textId="32A5FC79"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Prioritārās</w:t>
            </w:r>
            <w:r w:rsidR="0097649D">
              <w:rPr>
                <w:rFonts w:ascii="Times New Roman" w:hAnsi="Times New Roman" w:cs="Times New Roman"/>
                <w:b/>
                <w:sz w:val="20"/>
                <w:szCs w:val="20"/>
              </w:rPr>
              <w:t xml:space="preserve"> ES</w:t>
            </w:r>
            <w:r w:rsidRPr="009D7750">
              <w:rPr>
                <w:rFonts w:ascii="Times New Roman" w:hAnsi="Times New Roman" w:cs="Times New Roman"/>
                <w:b/>
                <w:sz w:val="20"/>
                <w:szCs w:val="20"/>
              </w:rPr>
              <w:t xml:space="preserve"> Austrumu partnerības valstis</w:t>
            </w:r>
          </w:p>
          <w:p w14:paraId="15E675B4"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8 divpusēji + 1 reģionāls projekts</w:t>
            </w:r>
          </w:p>
          <w:p w14:paraId="453E3BF4" w14:textId="178C15A9" w:rsidR="000452B8" w:rsidRPr="009D7750" w:rsidRDefault="00EE5020" w:rsidP="00EE5020">
            <w:pPr>
              <w:jc w:val="center"/>
              <w:rPr>
                <w:rFonts w:ascii="Times New Roman" w:hAnsi="Times New Roman" w:cs="Times New Roman"/>
                <w:b/>
                <w:sz w:val="20"/>
                <w:szCs w:val="20"/>
              </w:rPr>
            </w:pPr>
            <w:r w:rsidRPr="009D7750">
              <w:rPr>
                <w:rFonts w:ascii="Times New Roman" w:hAnsi="Times New Roman" w:cs="Times New Roman"/>
                <w:b/>
                <w:i/>
                <w:sz w:val="20"/>
                <w:szCs w:val="20"/>
              </w:rPr>
              <w:t xml:space="preserve">251 374,65 </w:t>
            </w:r>
            <w:r w:rsidR="000452B8" w:rsidRPr="009D7750">
              <w:rPr>
                <w:rFonts w:ascii="Times New Roman" w:hAnsi="Times New Roman" w:cs="Times New Roman"/>
                <w:b/>
                <w:i/>
                <w:sz w:val="20"/>
                <w:szCs w:val="20"/>
              </w:rPr>
              <w:t>EUR</w:t>
            </w:r>
          </w:p>
        </w:tc>
        <w:tc>
          <w:tcPr>
            <w:tcW w:w="3831" w:type="dxa"/>
            <w:gridSpan w:val="3"/>
            <w:tcBorders>
              <w:bottom w:val="single" w:sz="4" w:space="0" w:color="auto"/>
            </w:tcBorders>
            <w:shd w:val="clear" w:color="auto" w:fill="D9D9D9" w:themeFill="background1" w:themeFillShade="D9"/>
            <w:vAlign w:val="center"/>
          </w:tcPr>
          <w:p w14:paraId="7F8ED701"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Prioritārās Centrālāzijas valstis</w:t>
            </w:r>
          </w:p>
          <w:p w14:paraId="25DB39A0"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2 divpusēji +2 reģionāli projekti</w:t>
            </w:r>
          </w:p>
          <w:p w14:paraId="663E7721" w14:textId="4C406FF3" w:rsidR="000452B8" w:rsidRPr="009D7750" w:rsidRDefault="00533CBB" w:rsidP="00923432">
            <w:pPr>
              <w:jc w:val="center"/>
              <w:rPr>
                <w:rFonts w:ascii="Times New Roman" w:hAnsi="Times New Roman" w:cs="Times New Roman"/>
                <w:b/>
                <w:sz w:val="20"/>
                <w:szCs w:val="20"/>
              </w:rPr>
            </w:pPr>
            <w:r w:rsidRPr="00923432">
              <w:rPr>
                <w:rFonts w:ascii="Times New Roman" w:hAnsi="Times New Roman" w:cs="Times New Roman"/>
                <w:b/>
                <w:i/>
                <w:sz w:val="20"/>
                <w:szCs w:val="20"/>
              </w:rPr>
              <w:t>8</w:t>
            </w:r>
            <w:r w:rsidR="00923432" w:rsidRPr="00923432">
              <w:rPr>
                <w:rFonts w:ascii="Times New Roman" w:hAnsi="Times New Roman" w:cs="Times New Roman"/>
                <w:b/>
                <w:i/>
                <w:sz w:val="20"/>
                <w:szCs w:val="20"/>
              </w:rPr>
              <w:t>6</w:t>
            </w:r>
            <w:r w:rsidRPr="00923432">
              <w:rPr>
                <w:rFonts w:ascii="Times New Roman" w:hAnsi="Times New Roman" w:cs="Times New Roman"/>
                <w:b/>
                <w:i/>
                <w:sz w:val="20"/>
                <w:szCs w:val="20"/>
              </w:rPr>
              <w:t> 6</w:t>
            </w:r>
            <w:r w:rsidR="00923432" w:rsidRPr="00923432">
              <w:rPr>
                <w:rFonts w:ascii="Times New Roman" w:hAnsi="Times New Roman" w:cs="Times New Roman"/>
                <w:b/>
                <w:i/>
                <w:sz w:val="20"/>
                <w:szCs w:val="20"/>
              </w:rPr>
              <w:t>76</w:t>
            </w:r>
            <w:r w:rsidRPr="00923432">
              <w:rPr>
                <w:rFonts w:ascii="Times New Roman" w:hAnsi="Times New Roman" w:cs="Times New Roman"/>
                <w:b/>
                <w:i/>
                <w:sz w:val="20"/>
                <w:szCs w:val="20"/>
              </w:rPr>
              <w:t>,</w:t>
            </w:r>
            <w:r w:rsidR="00923432" w:rsidRPr="00923432">
              <w:rPr>
                <w:rFonts w:ascii="Times New Roman" w:hAnsi="Times New Roman" w:cs="Times New Roman"/>
                <w:b/>
                <w:i/>
                <w:sz w:val="20"/>
                <w:szCs w:val="20"/>
              </w:rPr>
              <w:t>43</w:t>
            </w:r>
            <w:r w:rsidRPr="00923432">
              <w:rPr>
                <w:rFonts w:ascii="Times New Roman" w:hAnsi="Times New Roman" w:cs="Times New Roman"/>
                <w:b/>
                <w:i/>
                <w:sz w:val="20"/>
                <w:szCs w:val="20"/>
              </w:rPr>
              <w:t xml:space="preserve"> </w:t>
            </w:r>
            <w:r w:rsidR="000452B8" w:rsidRPr="00923432">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5B7787CC" w14:textId="77777777" w:rsidR="000452B8"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Citas Centrālāzijas valstis</w:t>
            </w:r>
          </w:p>
          <w:p w14:paraId="056D1C30" w14:textId="14561DC6" w:rsidR="00262FF1" w:rsidRPr="00262FF1" w:rsidRDefault="00923432" w:rsidP="0049468D">
            <w:pPr>
              <w:jc w:val="center"/>
              <w:rPr>
                <w:rFonts w:ascii="Times New Roman" w:hAnsi="Times New Roman" w:cs="Times New Roman"/>
                <w:b/>
                <w:i/>
                <w:sz w:val="20"/>
                <w:szCs w:val="20"/>
              </w:rPr>
            </w:pPr>
            <w:r w:rsidRPr="00923432">
              <w:rPr>
                <w:rFonts w:ascii="Times New Roman" w:hAnsi="Times New Roman" w:cs="Times New Roman"/>
                <w:b/>
                <w:i/>
                <w:sz w:val="20"/>
                <w:szCs w:val="20"/>
              </w:rPr>
              <w:t xml:space="preserve">4000 </w:t>
            </w:r>
            <w:r w:rsidR="00262FF1" w:rsidRPr="00923432">
              <w:rPr>
                <w:rFonts w:ascii="Times New Roman" w:hAnsi="Times New Roman" w:cs="Times New Roman"/>
                <w:b/>
                <w:i/>
                <w:sz w:val="20"/>
                <w:szCs w:val="20"/>
              </w:rPr>
              <w:t>EUR</w:t>
            </w:r>
          </w:p>
        </w:tc>
        <w:tc>
          <w:tcPr>
            <w:tcW w:w="0" w:type="auto"/>
            <w:tcBorders>
              <w:bottom w:val="single" w:sz="4" w:space="0" w:color="auto"/>
            </w:tcBorders>
            <w:shd w:val="clear" w:color="auto" w:fill="D9D9D9" w:themeFill="background1" w:themeFillShade="D9"/>
            <w:vAlign w:val="center"/>
          </w:tcPr>
          <w:p w14:paraId="45DEFFD4"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Citas pasaules valstis un teritorijas</w:t>
            </w:r>
          </w:p>
          <w:p w14:paraId="1709502B"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1 reģionāls projekts</w:t>
            </w:r>
          </w:p>
          <w:p w14:paraId="5B554787"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i/>
                <w:sz w:val="20"/>
                <w:szCs w:val="20"/>
              </w:rPr>
              <w:t>70 000 EUR</w:t>
            </w:r>
          </w:p>
        </w:tc>
      </w:tr>
      <w:tr w:rsidR="000452B8" w:rsidRPr="00B13B1A" w14:paraId="1A5E5D0D" w14:textId="77777777" w:rsidTr="00EB6D74">
        <w:trPr>
          <w:cantSplit/>
          <w:jc w:val="center"/>
        </w:trPr>
        <w:tc>
          <w:tcPr>
            <w:tcW w:w="0" w:type="auto"/>
            <w:tcBorders>
              <w:bottom w:val="single" w:sz="4" w:space="0" w:color="auto"/>
              <w:right w:val="single" w:sz="4" w:space="0" w:color="auto"/>
            </w:tcBorders>
            <w:shd w:val="clear" w:color="auto" w:fill="D9D9D9" w:themeFill="background1" w:themeFillShade="D9"/>
            <w:vAlign w:val="center"/>
          </w:tcPr>
          <w:p w14:paraId="063F739C"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Latvija</w:t>
            </w:r>
          </w:p>
          <w:p w14:paraId="4B42DF0B" w14:textId="77777777" w:rsidR="000452B8" w:rsidRPr="009D7750" w:rsidRDefault="000452B8" w:rsidP="0049468D">
            <w:pPr>
              <w:jc w:val="center"/>
              <w:rPr>
                <w:rFonts w:ascii="Times New Roman" w:hAnsi="Times New Roman" w:cs="Times New Roman"/>
                <w:b/>
                <w:i/>
                <w:sz w:val="20"/>
                <w:szCs w:val="20"/>
              </w:rPr>
            </w:pPr>
            <w:r w:rsidRPr="009D7750">
              <w:rPr>
                <w:rFonts w:ascii="Times New Roman" w:hAnsi="Times New Roman" w:cs="Times New Roman"/>
                <w:b/>
                <w:i/>
                <w:sz w:val="20"/>
                <w:szCs w:val="20"/>
              </w:rPr>
              <w:t>42 864,80 EUR</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5F738BC0"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Ukraina</w:t>
            </w:r>
          </w:p>
          <w:p w14:paraId="6EC52E06" w14:textId="77777777" w:rsidR="000452B8" w:rsidRPr="009D7750" w:rsidRDefault="000452B8" w:rsidP="0049468D">
            <w:pPr>
              <w:jc w:val="center"/>
              <w:rPr>
                <w:rFonts w:ascii="Times New Roman" w:hAnsi="Times New Roman" w:cs="Times New Roman"/>
                <w:b/>
                <w:i/>
                <w:sz w:val="20"/>
                <w:szCs w:val="20"/>
              </w:rPr>
            </w:pPr>
            <w:r w:rsidRPr="009D7750">
              <w:rPr>
                <w:rFonts w:ascii="Times New Roman" w:hAnsi="Times New Roman" w:cs="Times New Roman"/>
                <w:b/>
                <w:i/>
                <w:sz w:val="20"/>
                <w:szCs w:val="20"/>
              </w:rPr>
              <w:t>114 641,70 EUR</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1D837DE3"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Gruzija</w:t>
            </w:r>
          </w:p>
          <w:p w14:paraId="588141E8" w14:textId="75180249" w:rsidR="000452B8" w:rsidRPr="009D7750" w:rsidRDefault="000452B8" w:rsidP="0049468D">
            <w:pPr>
              <w:jc w:val="center"/>
              <w:rPr>
                <w:rFonts w:ascii="Times New Roman" w:hAnsi="Times New Roman" w:cs="Times New Roman"/>
                <w:b/>
                <w:i/>
                <w:sz w:val="20"/>
                <w:szCs w:val="20"/>
              </w:rPr>
            </w:pPr>
            <w:r w:rsidRPr="009D7750">
              <w:rPr>
                <w:rFonts w:ascii="Times New Roman" w:hAnsi="Times New Roman" w:cs="Times New Roman"/>
                <w:b/>
                <w:i/>
                <w:sz w:val="20"/>
                <w:szCs w:val="20"/>
              </w:rPr>
              <w:t>109 993,6</w:t>
            </w:r>
            <w:r w:rsidR="00EE5020" w:rsidRPr="009D7750">
              <w:rPr>
                <w:rFonts w:ascii="Times New Roman" w:hAnsi="Times New Roman" w:cs="Times New Roman"/>
                <w:b/>
                <w:i/>
                <w:sz w:val="20"/>
                <w:szCs w:val="20"/>
              </w:rPr>
              <w:t>0</w:t>
            </w:r>
            <w:r w:rsidRPr="009D7750">
              <w:rPr>
                <w:rFonts w:ascii="Times New Roman" w:hAnsi="Times New Roman" w:cs="Times New Roman"/>
                <w:b/>
                <w:i/>
                <w:sz w:val="20"/>
                <w:szCs w:val="20"/>
              </w:rPr>
              <w:t xml:space="preserve"> EUR</w:t>
            </w:r>
          </w:p>
        </w:tc>
        <w:tc>
          <w:tcPr>
            <w:tcW w:w="1172" w:type="dxa"/>
            <w:tcBorders>
              <w:left w:val="single" w:sz="4" w:space="0" w:color="auto"/>
              <w:bottom w:val="single" w:sz="4" w:space="0" w:color="auto"/>
              <w:right w:val="single" w:sz="4" w:space="0" w:color="auto"/>
            </w:tcBorders>
            <w:shd w:val="clear" w:color="auto" w:fill="D9D9D9" w:themeFill="background1" w:themeFillShade="D9"/>
            <w:vAlign w:val="center"/>
          </w:tcPr>
          <w:p w14:paraId="71CA5651"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Moldova</w:t>
            </w:r>
          </w:p>
          <w:p w14:paraId="7A5E56FC" w14:textId="77777777" w:rsidR="000452B8" w:rsidRPr="009D7750" w:rsidRDefault="000452B8" w:rsidP="0049468D">
            <w:pPr>
              <w:jc w:val="center"/>
              <w:rPr>
                <w:rFonts w:ascii="Times New Roman" w:hAnsi="Times New Roman" w:cs="Times New Roman"/>
                <w:b/>
                <w:i/>
                <w:sz w:val="20"/>
                <w:szCs w:val="20"/>
              </w:rPr>
            </w:pPr>
            <w:r w:rsidRPr="009D7750">
              <w:rPr>
                <w:rFonts w:ascii="Times New Roman" w:hAnsi="Times New Roman" w:cs="Times New Roman"/>
                <w:b/>
                <w:i/>
                <w:sz w:val="20"/>
                <w:szCs w:val="20"/>
              </w:rPr>
              <w:t>26 739,35 EUR</w:t>
            </w:r>
          </w:p>
        </w:tc>
        <w:tc>
          <w:tcPr>
            <w:tcW w:w="1272" w:type="dxa"/>
            <w:tcBorders>
              <w:left w:val="single" w:sz="4" w:space="0" w:color="auto"/>
              <w:bottom w:val="single" w:sz="4" w:space="0" w:color="auto"/>
              <w:right w:val="single" w:sz="4" w:space="0" w:color="auto"/>
            </w:tcBorders>
            <w:shd w:val="clear" w:color="auto" w:fill="D9D9D9" w:themeFill="background1" w:themeFillShade="D9"/>
            <w:vAlign w:val="center"/>
          </w:tcPr>
          <w:p w14:paraId="103C019A"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Uzbekistāna</w:t>
            </w:r>
          </w:p>
          <w:p w14:paraId="691634C1" w14:textId="7E0A0FF7" w:rsidR="000452B8" w:rsidRPr="009D7750" w:rsidRDefault="00262FF1" w:rsidP="00533CBB">
            <w:pPr>
              <w:jc w:val="center"/>
              <w:rPr>
                <w:rFonts w:ascii="Times New Roman" w:hAnsi="Times New Roman" w:cs="Times New Roman"/>
                <w:b/>
                <w:i/>
                <w:sz w:val="20"/>
                <w:szCs w:val="20"/>
                <w:highlight w:val="yellow"/>
              </w:rPr>
            </w:pPr>
            <w:r>
              <w:rPr>
                <w:rFonts w:ascii="Times New Roman" w:hAnsi="Times New Roman" w:cs="Times New Roman"/>
                <w:b/>
                <w:i/>
                <w:sz w:val="20"/>
                <w:szCs w:val="20"/>
              </w:rPr>
              <w:t>46 418,96</w:t>
            </w:r>
            <w:r w:rsidR="00533CBB" w:rsidRPr="009D7750">
              <w:rPr>
                <w:rFonts w:ascii="Times New Roman" w:hAnsi="Times New Roman" w:cs="Times New Roman"/>
                <w:b/>
                <w:i/>
                <w:sz w:val="20"/>
                <w:szCs w:val="20"/>
              </w:rPr>
              <w:t xml:space="preserve"> </w:t>
            </w:r>
            <w:r w:rsidR="000452B8" w:rsidRPr="009D7750">
              <w:rPr>
                <w:rFonts w:ascii="Times New Roman" w:hAnsi="Times New Roman" w:cs="Times New Roman"/>
                <w:b/>
                <w:i/>
                <w:sz w:val="20"/>
                <w:szCs w:val="20"/>
              </w:rPr>
              <w:t>EUR</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13F2B8B7"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Kirgizstāna</w:t>
            </w:r>
          </w:p>
          <w:p w14:paraId="61A50DD5" w14:textId="69EC8421" w:rsidR="000452B8" w:rsidRPr="009D7750" w:rsidRDefault="00923432" w:rsidP="00533CBB">
            <w:pPr>
              <w:jc w:val="center"/>
              <w:rPr>
                <w:rFonts w:ascii="Times New Roman" w:hAnsi="Times New Roman" w:cs="Times New Roman"/>
                <w:b/>
                <w:i/>
                <w:sz w:val="20"/>
                <w:szCs w:val="20"/>
                <w:highlight w:val="yellow"/>
              </w:rPr>
            </w:pPr>
            <w:r>
              <w:rPr>
                <w:rFonts w:ascii="Times New Roman" w:hAnsi="Times New Roman" w:cs="Times New Roman"/>
                <w:b/>
                <w:i/>
                <w:sz w:val="20"/>
                <w:szCs w:val="20"/>
              </w:rPr>
              <w:t>38 257,47</w:t>
            </w:r>
            <w:r w:rsidR="00533CBB" w:rsidRPr="009D7750">
              <w:rPr>
                <w:rFonts w:ascii="Times New Roman" w:hAnsi="Times New Roman" w:cs="Times New Roman"/>
                <w:b/>
                <w:i/>
                <w:sz w:val="20"/>
                <w:szCs w:val="20"/>
              </w:rPr>
              <w:t xml:space="preserve"> </w:t>
            </w:r>
            <w:r w:rsidR="000452B8" w:rsidRPr="009D7750">
              <w:rPr>
                <w:rFonts w:ascii="Times New Roman" w:hAnsi="Times New Roman" w:cs="Times New Roman"/>
                <w:b/>
                <w:i/>
                <w:sz w:val="20"/>
                <w:szCs w:val="20"/>
              </w:rPr>
              <w:t>EUR</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14109DEA"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Tadžikistāna</w:t>
            </w:r>
          </w:p>
          <w:p w14:paraId="5C86E54F" w14:textId="5C5259FA" w:rsidR="000452B8" w:rsidRPr="009D7750" w:rsidRDefault="00923432" w:rsidP="00533CBB">
            <w:pPr>
              <w:jc w:val="center"/>
              <w:rPr>
                <w:rFonts w:ascii="Times New Roman" w:hAnsi="Times New Roman" w:cs="Times New Roman"/>
                <w:b/>
                <w:i/>
                <w:sz w:val="20"/>
                <w:szCs w:val="20"/>
                <w:highlight w:val="yellow"/>
              </w:rPr>
            </w:pPr>
            <w:r w:rsidRPr="00923432">
              <w:rPr>
                <w:rFonts w:ascii="Times New Roman" w:hAnsi="Times New Roman" w:cs="Times New Roman"/>
                <w:b/>
                <w:i/>
                <w:sz w:val="20"/>
                <w:szCs w:val="20"/>
              </w:rPr>
              <w:t>2000</w:t>
            </w:r>
            <w:r w:rsidR="000452B8" w:rsidRPr="00923432">
              <w:rPr>
                <w:rFonts w:ascii="Times New Roman" w:hAnsi="Times New Roman" w:cs="Times New Roman"/>
                <w:b/>
                <w:i/>
                <w:sz w:val="20"/>
                <w:szCs w:val="20"/>
              </w:rPr>
              <w:t xml:space="preserve"> EUR</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center"/>
          </w:tcPr>
          <w:p w14:paraId="5824825D" w14:textId="77777777" w:rsidR="000452B8" w:rsidRPr="009D7750" w:rsidRDefault="000452B8" w:rsidP="00533CBB">
            <w:pPr>
              <w:jc w:val="center"/>
              <w:rPr>
                <w:rFonts w:ascii="Times New Roman" w:hAnsi="Times New Roman" w:cs="Times New Roman"/>
                <w:b/>
                <w:sz w:val="20"/>
                <w:szCs w:val="20"/>
              </w:rPr>
            </w:pPr>
            <w:r w:rsidRPr="009D7750">
              <w:rPr>
                <w:rFonts w:ascii="Times New Roman" w:hAnsi="Times New Roman" w:cs="Times New Roman"/>
                <w:b/>
                <w:sz w:val="20"/>
                <w:szCs w:val="20"/>
              </w:rPr>
              <w:t>Kazahstāna, Turkmenistāna</w:t>
            </w:r>
          </w:p>
          <w:p w14:paraId="385BF877" w14:textId="6AC65EDE" w:rsidR="00533CBB" w:rsidRPr="009D7750" w:rsidRDefault="00923432" w:rsidP="00533CBB">
            <w:pPr>
              <w:jc w:val="center"/>
              <w:rPr>
                <w:rFonts w:ascii="Times New Roman" w:hAnsi="Times New Roman" w:cs="Times New Roman"/>
                <w:b/>
                <w:i/>
                <w:sz w:val="20"/>
                <w:szCs w:val="20"/>
                <w:highlight w:val="yellow"/>
              </w:rPr>
            </w:pPr>
            <w:r w:rsidRPr="00923432">
              <w:rPr>
                <w:rFonts w:ascii="Times New Roman" w:hAnsi="Times New Roman" w:cs="Times New Roman"/>
                <w:b/>
                <w:i/>
                <w:sz w:val="20"/>
                <w:szCs w:val="20"/>
              </w:rPr>
              <w:t xml:space="preserve">4000 </w:t>
            </w:r>
            <w:r w:rsidR="00262FF1" w:rsidRPr="00923432">
              <w:rPr>
                <w:rFonts w:ascii="Times New Roman" w:hAnsi="Times New Roman" w:cs="Times New Roman"/>
                <w:b/>
                <w:i/>
                <w:sz w:val="20"/>
                <w:szCs w:val="20"/>
              </w:rPr>
              <w:t>EUR</w:t>
            </w:r>
          </w:p>
        </w:tc>
        <w:tc>
          <w:tcPr>
            <w:tcW w:w="0" w:type="auto"/>
            <w:tcBorders>
              <w:left w:val="single" w:sz="4" w:space="0" w:color="auto"/>
              <w:bottom w:val="single" w:sz="4" w:space="0" w:color="auto"/>
            </w:tcBorders>
            <w:shd w:val="clear" w:color="auto" w:fill="D9D9D9" w:themeFill="background1" w:themeFillShade="D9"/>
            <w:vAlign w:val="center"/>
          </w:tcPr>
          <w:p w14:paraId="3B57BF81" w14:textId="77777777" w:rsidR="000452B8" w:rsidRPr="009D7750" w:rsidRDefault="000452B8" w:rsidP="0049468D">
            <w:pPr>
              <w:jc w:val="center"/>
              <w:rPr>
                <w:rFonts w:ascii="Times New Roman" w:hAnsi="Times New Roman" w:cs="Times New Roman"/>
                <w:b/>
                <w:sz w:val="20"/>
                <w:szCs w:val="20"/>
              </w:rPr>
            </w:pPr>
            <w:r w:rsidRPr="009D7750">
              <w:rPr>
                <w:rFonts w:ascii="Times New Roman" w:hAnsi="Times New Roman" w:cs="Times New Roman"/>
                <w:b/>
                <w:sz w:val="20"/>
                <w:szCs w:val="20"/>
              </w:rPr>
              <w:t>Albānija, Bosnija un Hercegovina, Ēģipte, Kosova, Melnkalne, bijusī Dienvidslāvijas Republika Maķedonija, Palestīna, Serbija</w:t>
            </w:r>
          </w:p>
          <w:p w14:paraId="305A7C46" w14:textId="77777777" w:rsidR="000452B8" w:rsidRPr="009D7750" w:rsidRDefault="000452B8" w:rsidP="0049468D">
            <w:pPr>
              <w:jc w:val="center"/>
              <w:rPr>
                <w:rFonts w:ascii="Times New Roman" w:hAnsi="Times New Roman" w:cs="Times New Roman"/>
                <w:b/>
                <w:sz w:val="20"/>
                <w:szCs w:val="20"/>
                <w:highlight w:val="yellow"/>
              </w:rPr>
            </w:pPr>
            <w:r w:rsidRPr="009D7750">
              <w:rPr>
                <w:rFonts w:ascii="Times New Roman" w:hAnsi="Times New Roman" w:cs="Times New Roman"/>
                <w:b/>
                <w:i/>
                <w:sz w:val="20"/>
                <w:szCs w:val="20"/>
              </w:rPr>
              <w:t>70 000 EUR</w:t>
            </w:r>
          </w:p>
        </w:tc>
      </w:tr>
      <w:tr w:rsidR="00EB6D74" w:rsidRPr="00B13B1A" w14:paraId="33EE2E91" w14:textId="77777777" w:rsidTr="004B5970">
        <w:trPr>
          <w:cantSplit/>
          <w:trHeight w:val="5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48A79" w14:textId="77777777" w:rsidR="00EB6D74" w:rsidRPr="00B13B1A" w:rsidRDefault="00EB6D74" w:rsidP="0049468D">
            <w:pPr>
              <w:jc w:val="center"/>
              <w:rPr>
                <w:rFonts w:ascii="Times New Roman" w:hAnsi="Times New Roman" w:cs="Times New Roman"/>
                <w:sz w:val="20"/>
                <w:szCs w:val="20"/>
              </w:rPr>
            </w:pPr>
            <w:r w:rsidRPr="00B13B1A">
              <w:rPr>
                <w:rFonts w:ascii="Times New Roman" w:hAnsi="Times New Roman" w:cs="Times New Roman"/>
                <w:sz w:val="20"/>
                <w:szCs w:val="20"/>
              </w:rPr>
              <w:t>Atbalsts</w:t>
            </w:r>
            <w:r w:rsidRPr="00B13B1A">
              <w:rPr>
                <w:rFonts w:ascii="Times New Roman" w:hAnsi="Times New Roman" w:cs="Times New Roman"/>
                <w:b/>
                <w:sz w:val="20"/>
                <w:szCs w:val="20"/>
              </w:rPr>
              <w:t xml:space="preserve"> LAPAS</w:t>
            </w:r>
            <w:r w:rsidRPr="00B13B1A">
              <w:rPr>
                <w:rFonts w:ascii="Times New Roman" w:hAnsi="Times New Roman" w:cs="Times New Roman"/>
                <w:sz w:val="20"/>
                <w:szCs w:val="20"/>
              </w:rPr>
              <w:t xml:space="preserve"> interešu pārstāvniecībai starptautiskajās organizācijās</w:t>
            </w:r>
          </w:p>
          <w:p w14:paraId="61E11A1F" w14:textId="77777777" w:rsidR="00EB6D74" w:rsidRPr="009D7750" w:rsidRDefault="00EB6D74" w:rsidP="0049468D">
            <w:pPr>
              <w:jc w:val="center"/>
              <w:rPr>
                <w:rFonts w:ascii="Times New Roman" w:hAnsi="Times New Roman" w:cs="Times New Roman"/>
                <w:i/>
                <w:sz w:val="20"/>
                <w:szCs w:val="20"/>
              </w:rPr>
            </w:pPr>
            <w:r w:rsidRPr="009D7750">
              <w:rPr>
                <w:rFonts w:ascii="Times New Roman" w:hAnsi="Times New Roman" w:cs="Times New Roman"/>
                <w:i/>
                <w:sz w:val="20"/>
                <w:szCs w:val="20"/>
              </w:rPr>
              <w:t>7000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4131F" w14:textId="77777777" w:rsidR="00EB6D74" w:rsidRPr="00B13B1A" w:rsidRDefault="00EB6D74" w:rsidP="0049468D">
            <w:pPr>
              <w:jc w:val="center"/>
              <w:rPr>
                <w:rFonts w:ascii="Times New Roman" w:hAnsi="Times New Roman" w:cs="Times New Roman"/>
                <w:sz w:val="20"/>
                <w:szCs w:val="20"/>
              </w:rPr>
            </w:pPr>
            <w:r w:rsidRPr="00B13B1A">
              <w:rPr>
                <w:rFonts w:ascii="Times New Roman" w:hAnsi="Times New Roman" w:cs="Times New Roman"/>
                <w:sz w:val="20"/>
                <w:szCs w:val="20"/>
              </w:rPr>
              <w:t>SIA “</w:t>
            </w:r>
            <w:r w:rsidRPr="00B13B1A">
              <w:rPr>
                <w:rFonts w:ascii="Times New Roman" w:hAnsi="Times New Roman" w:cs="Times New Roman"/>
                <w:b/>
                <w:sz w:val="20"/>
                <w:szCs w:val="20"/>
              </w:rPr>
              <w:t>Latvijas Lauku konsultāciju un izglītības centrs</w:t>
            </w:r>
            <w:r w:rsidRPr="00B13B1A">
              <w:rPr>
                <w:rFonts w:ascii="Times New Roman" w:hAnsi="Times New Roman" w:cs="Times New Roman"/>
                <w:sz w:val="20"/>
                <w:szCs w:val="20"/>
              </w:rPr>
              <w:t>”</w:t>
            </w:r>
          </w:p>
          <w:p w14:paraId="7E4E4966" w14:textId="77777777" w:rsidR="00EB6D74" w:rsidRPr="009D7750" w:rsidRDefault="00EB6D74"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33 910,12 EUR</w:t>
            </w:r>
          </w:p>
        </w:tc>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2D6A7" w14:textId="77777777" w:rsidR="00EB6D74" w:rsidRPr="00B13B1A" w:rsidRDefault="00EB6D74"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Latvijas Lauku forums</w:t>
            </w:r>
            <w:r w:rsidRPr="00B13B1A">
              <w:rPr>
                <w:rFonts w:ascii="Times New Roman" w:hAnsi="Times New Roman" w:cs="Times New Roman"/>
                <w:sz w:val="20"/>
                <w:szCs w:val="20"/>
              </w:rPr>
              <w:t>”</w:t>
            </w:r>
          </w:p>
          <w:p w14:paraId="16D17D3E" w14:textId="77777777" w:rsidR="00EB6D74" w:rsidRPr="009D7750" w:rsidRDefault="00EB6D74"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30 812,03 EUR</w:t>
            </w:r>
          </w:p>
        </w:tc>
        <w:tc>
          <w:tcPr>
            <w:tcW w:w="54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C9B92" w14:textId="77777777" w:rsidR="00EB6D74" w:rsidRPr="00B13B1A" w:rsidRDefault="00EB6D74" w:rsidP="0049468D">
            <w:pPr>
              <w:jc w:val="center"/>
              <w:rPr>
                <w:rFonts w:ascii="Times New Roman" w:hAnsi="Times New Roman" w:cs="Times New Roman"/>
                <w:b/>
                <w:sz w:val="20"/>
                <w:szCs w:val="20"/>
              </w:rPr>
            </w:pPr>
            <w:r w:rsidRPr="00B13B1A">
              <w:rPr>
                <w:rFonts w:ascii="Times New Roman" w:hAnsi="Times New Roman" w:cs="Times New Roman"/>
                <w:b/>
                <w:sz w:val="20"/>
                <w:szCs w:val="20"/>
              </w:rPr>
              <w:t>Izglītības un zinātnes ministrija</w:t>
            </w:r>
          </w:p>
          <w:p w14:paraId="10E5CA30" w14:textId="5E28D0DB" w:rsidR="00EB6D74" w:rsidRPr="00B13B1A" w:rsidRDefault="00EB6D74" w:rsidP="0049468D">
            <w:pPr>
              <w:jc w:val="center"/>
              <w:rPr>
                <w:rFonts w:ascii="Times New Roman" w:hAnsi="Times New Roman" w:cs="Times New Roman"/>
                <w:sz w:val="20"/>
                <w:szCs w:val="20"/>
              </w:rPr>
            </w:pPr>
            <w:r w:rsidRPr="009D7750">
              <w:rPr>
                <w:rFonts w:ascii="Times New Roman" w:hAnsi="Times New Roman" w:cs="Times New Roman"/>
                <w:i/>
                <w:sz w:val="20"/>
                <w:szCs w:val="20"/>
              </w:rPr>
              <w:t>10 000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A5CDE" w14:textId="77777777" w:rsidR="00EB6D74" w:rsidRPr="009B675D" w:rsidRDefault="00EB6D74" w:rsidP="0049468D">
            <w:pPr>
              <w:jc w:val="center"/>
              <w:rPr>
                <w:rFonts w:ascii="Times New Roman" w:hAnsi="Times New Roman" w:cs="Times New Roman"/>
                <w:sz w:val="20"/>
                <w:szCs w:val="20"/>
                <w:lang w:val="nb-NO"/>
              </w:rPr>
            </w:pPr>
            <w:r w:rsidRPr="009B675D">
              <w:rPr>
                <w:rFonts w:ascii="Times New Roman" w:hAnsi="Times New Roman" w:cs="Times New Roman"/>
                <w:sz w:val="20"/>
                <w:szCs w:val="20"/>
                <w:lang w:val="nb-NO"/>
              </w:rPr>
              <w:t>SIA “</w:t>
            </w:r>
            <w:r w:rsidRPr="009B675D">
              <w:rPr>
                <w:rFonts w:ascii="Times New Roman" w:hAnsi="Times New Roman" w:cs="Times New Roman"/>
                <w:b/>
                <w:sz w:val="20"/>
                <w:szCs w:val="20"/>
                <w:lang w:val="nb-NO"/>
              </w:rPr>
              <w:t>Rīga Juridiskā augstskola</w:t>
            </w:r>
            <w:r w:rsidRPr="009B675D">
              <w:rPr>
                <w:rFonts w:ascii="Times New Roman" w:hAnsi="Times New Roman" w:cs="Times New Roman"/>
                <w:sz w:val="20"/>
                <w:szCs w:val="20"/>
                <w:lang w:val="nb-NO"/>
              </w:rPr>
              <w:t>” Intensīvā programma</w:t>
            </w:r>
          </w:p>
          <w:p w14:paraId="09198ACA" w14:textId="77777777" w:rsidR="00EB6D74" w:rsidRPr="009D7750" w:rsidRDefault="00EB6D74" w:rsidP="0049468D">
            <w:pPr>
              <w:jc w:val="center"/>
              <w:rPr>
                <w:rFonts w:ascii="Times New Roman" w:hAnsi="Times New Roman" w:cs="Times New Roman"/>
                <w:i/>
                <w:sz w:val="20"/>
                <w:szCs w:val="20"/>
              </w:rPr>
            </w:pPr>
            <w:r w:rsidRPr="009D7750">
              <w:rPr>
                <w:rFonts w:ascii="Times New Roman" w:hAnsi="Times New Roman" w:cs="Times New Roman"/>
                <w:i/>
                <w:sz w:val="20"/>
                <w:szCs w:val="20"/>
              </w:rPr>
              <w:t>70 000 EUR</w:t>
            </w:r>
          </w:p>
        </w:tc>
      </w:tr>
      <w:tr w:rsidR="000452B8" w:rsidRPr="00B13B1A" w14:paraId="1916D421" w14:textId="77777777" w:rsidTr="004B5970">
        <w:trPr>
          <w:cantSplit/>
          <w:trHeight w:val="5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3995"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b/>
                <w:sz w:val="20"/>
                <w:szCs w:val="20"/>
              </w:rPr>
              <w:t>LAPAS</w:t>
            </w:r>
            <w:r w:rsidRPr="00B13B1A">
              <w:rPr>
                <w:rFonts w:ascii="Times New Roman" w:hAnsi="Times New Roman" w:cs="Times New Roman"/>
                <w:sz w:val="20"/>
                <w:szCs w:val="20"/>
              </w:rPr>
              <w:t xml:space="preserve"> sabiedrības informēšanas pasākumi</w:t>
            </w:r>
          </w:p>
          <w:p w14:paraId="0616D8DB"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14 000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A073A" w14:textId="77777777" w:rsidR="000452B8" w:rsidRPr="00B13B1A" w:rsidRDefault="000452B8" w:rsidP="0049468D">
            <w:pPr>
              <w:jc w:val="center"/>
              <w:rPr>
                <w:rFonts w:ascii="Times New Roman" w:hAnsi="Times New Roman" w:cs="Times New Roman"/>
                <w:b/>
                <w:sz w:val="20"/>
                <w:szCs w:val="20"/>
              </w:rPr>
            </w:pPr>
            <w:r w:rsidRPr="00B13B1A">
              <w:rPr>
                <w:rFonts w:ascii="Times New Roman" w:hAnsi="Times New Roman" w:cs="Times New Roman"/>
                <w:b/>
                <w:sz w:val="20"/>
                <w:szCs w:val="20"/>
              </w:rPr>
              <w:t>Latvijas Universitāte</w:t>
            </w:r>
          </w:p>
          <w:p w14:paraId="0B44025B"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40 000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B1F12"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VSIA “</w:t>
            </w:r>
            <w:r w:rsidRPr="00B13B1A">
              <w:rPr>
                <w:rFonts w:ascii="Times New Roman" w:hAnsi="Times New Roman" w:cs="Times New Roman"/>
                <w:b/>
                <w:sz w:val="20"/>
                <w:szCs w:val="20"/>
              </w:rPr>
              <w:t>Latvijas standarts</w:t>
            </w:r>
            <w:r w:rsidRPr="00B13B1A">
              <w:rPr>
                <w:rFonts w:ascii="Times New Roman" w:hAnsi="Times New Roman" w:cs="Times New Roman"/>
                <w:sz w:val="20"/>
                <w:szCs w:val="20"/>
              </w:rPr>
              <w:t>”</w:t>
            </w:r>
          </w:p>
          <w:p w14:paraId="6A83D05A"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36 393,37 EUR</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DCEC3A" w14:textId="77777777" w:rsidR="000452B8" w:rsidRPr="00B13B1A" w:rsidRDefault="000452B8" w:rsidP="0049468D">
            <w:pPr>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F5D9C"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Cleantech Latvia</w:t>
            </w:r>
            <w:r w:rsidRPr="00B13B1A">
              <w:rPr>
                <w:rFonts w:ascii="Times New Roman" w:hAnsi="Times New Roman" w:cs="Times New Roman"/>
                <w:sz w:val="20"/>
                <w:szCs w:val="20"/>
              </w:rPr>
              <w:t>”</w:t>
            </w:r>
          </w:p>
          <w:p w14:paraId="08972322"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39 437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B93C3" w14:textId="77777777" w:rsidR="000452B8" w:rsidRPr="00B13B1A" w:rsidRDefault="000452B8" w:rsidP="0049468D">
            <w:pPr>
              <w:jc w:val="center"/>
              <w:rPr>
                <w:rFonts w:ascii="Times New Roman" w:hAnsi="Times New Roman" w:cs="Times New Roman"/>
                <w:b/>
                <w:sz w:val="20"/>
                <w:szCs w:val="20"/>
              </w:rPr>
            </w:pPr>
            <w:r w:rsidRPr="00B13B1A">
              <w:rPr>
                <w:rFonts w:ascii="Times New Roman" w:hAnsi="Times New Roman" w:cs="Times New Roman"/>
                <w:b/>
                <w:sz w:val="20"/>
                <w:szCs w:val="20"/>
              </w:rPr>
              <w:t>LPS</w:t>
            </w:r>
          </w:p>
          <w:p w14:paraId="07D07377"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36 257,47 EUR</w:t>
            </w:r>
          </w:p>
        </w:tc>
        <w:tc>
          <w:tcPr>
            <w:tcW w:w="0" w:type="auto"/>
            <w:tcBorders>
              <w:top w:val="nil"/>
              <w:left w:val="single" w:sz="4" w:space="0" w:color="auto"/>
              <w:bottom w:val="single" w:sz="4" w:space="0" w:color="auto"/>
              <w:right w:val="nil"/>
            </w:tcBorders>
            <w:shd w:val="clear" w:color="auto" w:fill="auto"/>
            <w:vAlign w:val="center"/>
          </w:tcPr>
          <w:p w14:paraId="62EA449D"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50573791"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14:paraId="3CFB8B2B" w14:textId="77777777" w:rsidR="000452B8" w:rsidRPr="00B13B1A" w:rsidRDefault="000452B8" w:rsidP="0049468D">
            <w:pPr>
              <w:jc w:val="center"/>
              <w:rPr>
                <w:rFonts w:ascii="Times New Roman" w:hAnsi="Times New Roman" w:cs="Times New Roman"/>
                <w:sz w:val="20"/>
                <w:szCs w:val="20"/>
              </w:rPr>
            </w:pPr>
          </w:p>
        </w:tc>
      </w:tr>
      <w:tr w:rsidR="00B13B1A" w:rsidRPr="00B13B1A" w14:paraId="79D7B254" w14:textId="77777777" w:rsidTr="004B59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4B1DC"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 xml:space="preserve">Atbalsts </w:t>
            </w:r>
            <w:r w:rsidRPr="00B13B1A">
              <w:rPr>
                <w:rFonts w:ascii="Times New Roman" w:hAnsi="Times New Roman" w:cs="Times New Roman"/>
                <w:b/>
                <w:sz w:val="20"/>
                <w:szCs w:val="20"/>
              </w:rPr>
              <w:t>LPS</w:t>
            </w:r>
            <w:r w:rsidRPr="00B13B1A">
              <w:rPr>
                <w:rFonts w:ascii="Times New Roman" w:hAnsi="Times New Roman" w:cs="Times New Roman"/>
                <w:sz w:val="20"/>
                <w:szCs w:val="20"/>
              </w:rPr>
              <w:t xml:space="preserve"> interešu pārstāvniecībai ES platformā</w:t>
            </w:r>
          </w:p>
          <w:p w14:paraId="49B7FD6B"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5000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1CA10"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 “</w:t>
            </w:r>
            <w:r w:rsidRPr="00B13B1A">
              <w:rPr>
                <w:rFonts w:ascii="Times New Roman" w:hAnsi="Times New Roman" w:cs="Times New Roman"/>
                <w:b/>
                <w:sz w:val="20"/>
                <w:szCs w:val="20"/>
              </w:rPr>
              <w:t>New Door</w:t>
            </w:r>
            <w:r w:rsidRPr="00B13B1A">
              <w:rPr>
                <w:rFonts w:ascii="Times New Roman" w:hAnsi="Times New Roman" w:cs="Times New Roman"/>
                <w:sz w:val="20"/>
                <w:szCs w:val="20"/>
              </w:rPr>
              <w:t>”</w:t>
            </w:r>
          </w:p>
          <w:p w14:paraId="383199A3"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6146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FC32D" w14:textId="77777777" w:rsidR="000452B8" w:rsidRPr="009B675D" w:rsidRDefault="000452B8" w:rsidP="0049468D">
            <w:pPr>
              <w:jc w:val="center"/>
              <w:rPr>
                <w:rFonts w:ascii="Times New Roman" w:hAnsi="Times New Roman" w:cs="Times New Roman"/>
                <w:b/>
                <w:sz w:val="20"/>
                <w:szCs w:val="20"/>
                <w:lang w:val="nb-NO"/>
              </w:rPr>
            </w:pPr>
            <w:r w:rsidRPr="009B675D">
              <w:rPr>
                <w:rFonts w:ascii="Times New Roman" w:hAnsi="Times New Roman" w:cs="Times New Roman"/>
                <w:b/>
                <w:sz w:val="20"/>
                <w:szCs w:val="20"/>
                <w:lang w:val="nb-NO"/>
              </w:rPr>
              <w:t>Pārtikas un veterinārais dienests</w:t>
            </w:r>
          </w:p>
          <w:p w14:paraId="604F81B1" w14:textId="77777777" w:rsidR="000452B8" w:rsidRPr="009B675D" w:rsidRDefault="000452B8" w:rsidP="0049468D">
            <w:pPr>
              <w:jc w:val="center"/>
              <w:rPr>
                <w:rFonts w:ascii="Times New Roman" w:hAnsi="Times New Roman" w:cs="Times New Roman"/>
                <w:i/>
                <w:sz w:val="20"/>
                <w:szCs w:val="20"/>
                <w:lang w:val="nb-NO"/>
              </w:rPr>
            </w:pPr>
            <w:r w:rsidRPr="009B675D">
              <w:rPr>
                <w:rFonts w:ascii="Times New Roman" w:hAnsi="Times New Roman" w:cs="Times New Roman"/>
                <w:i/>
                <w:sz w:val="20"/>
                <w:szCs w:val="20"/>
                <w:lang w:val="nb-NO"/>
              </w:rPr>
              <w:t>22 359,57 EUR</w:t>
            </w:r>
          </w:p>
        </w:tc>
        <w:tc>
          <w:tcPr>
            <w:tcW w:w="1172" w:type="dxa"/>
            <w:tcBorders>
              <w:top w:val="single" w:sz="4" w:space="0" w:color="auto"/>
              <w:left w:val="single" w:sz="4" w:space="0" w:color="auto"/>
              <w:bottom w:val="nil"/>
              <w:right w:val="single" w:sz="4" w:space="0" w:color="auto"/>
            </w:tcBorders>
            <w:shd w:val="clear" w:color="auto" w:fill="auto"/>
            <w:vAlign w:val="center"/>
          </w:tcPr>
          <w:p w14:paraId="652F562A" w14:textId="77777777" w:rsidR="000452B8" w:rsidRPr="009B675D" w:rsidRDefault="000452B8" w:rsidP="0049468D">
            <w:pPr>
              <w:jc w:val="center"/>
              <w:rPr>
                <w:rFonts w:ascii="Times New Roman" w:hAnsi="Times New Roman" w:cs="Times New Roman"/>
                <w:sz w:val="20"/>
                <w:szCs w:val="20"/>
                <w:lang w:val="nb-NO"/>
              </w:rPr>
            </w:pPr>
          </w:p>
        </w:tc>
        <w:tc>
          <w:tcPr>
            <w:tcW w:w="54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9748E" w14:textId="77777777" w:rsidR="000452B8" w:rsidRPr="009B675D" w:rsidRDefault="000452B8" w:rsidP="0049468D">
            <w:pPr>
              <w:jc w:val="center"/>
              <w:rPr>
                <w:rFonts w:ascii="Times New Roman" w:hAnsi="Times New Roman" w:cs="Times New Roman"/>
                <w:sz w:val="20"/>
                <w:szCs w:val="20"/>
                <w:lang w:val="nb-NO"/>
              </w:rPr>
            </w:pPr>
            <w:r w:rsidRPr="009B675D">
              <w:rPr>
                <w:rFonts w:ascii="Times New Roman" w:hAnsi="Times New Roman" w:cs="Times New Roman"/>
                <w:sz w:val="20"/>
                <w:szCs w:val="20"/>
                <w:lang w:val="nb-NO"/>
              </w:rPr>
              <w:t>SIA “</w:t>
            </w:r>
            <w:r w:rsidRPr="009B675D">
              <w:rPr>
                <w:rFonts w:ascii="Times New Roman" w:hAnsi="Times New Roman" w:cs="Times New Roman"/>
                <w:b/>
                <w:sz w:val="20"/>
                <w:szCs w:val="20"/>
                <w:lang w:val="nb-NO"/>
              </w:rPr>
              <w:t>Rīgas Juridiskā augstskola</w:t>
            </w:r>
            <w:r w:rsidRPr="009B675D">
              <w:rPr>
                <w:rFonts w:ascii="Times New Roman" w:hAnsi="Times New Roman" w:cs="Times New Roman"/>
                <w:sz w:val="20"/>
                <w:szCs w:val="20"/>
                <w:lang w:val="nb-NO"/>
              </w:rPr>
              <w:t>” Pretkorupcijas programma Centrālāzijas valstīm</w:t>
            </w:r>
          </w:p>
          <w:p w14:paraId="59C9499F" w14:textId="77777777" w:rsidR="000452B8" w:rsidRPr="00B13B1A" w:rsidRDefault="000452B8" w:rsidP="0049468D">
            <w:pPr>
              <w:jc w:val="center"/>
              <w:rPr>
                <w:rFonts w:ascii="Times New Roman" w:hAnsi="Times New Roman" w:cs="Times New Roman"/>
                <w:i/>
                <w:sz w:val="20"/>
                <w:szCs w:val="20"/>
              </w:rPr>
            </w:pPr>
            <w:r w:rsidRPr="00B13B1A">
              <w:rPr>
                <w:rFonts w:ascii="Times New Roman" w:hAnsi="Times New Roman" w:cs="Times New Roman"/>
                <w:i/>
                <w:sz w:val="20"/>
                <w:szCs w:val="20"/>
              </w:rPr>
              <w:t>Atbalsts natūrā</w:t>
            </w:r>
          </w:p>
        </w:tc>
        <w:tc>
          <w:tcPr>
            <w:tcW w:w="0" w:type="auto"/>
            <w:tcBorders>
              <w:top w:val="single" w:sz="4" w:space="0" w:color="auto"/>
              <w:left w:val="single" w:sz="4" w:space="0" w:color="auto"/>
              <w:bottom w:val="nil"/>
              <w:right w:val="single" w:sz="4" w:space="0" w:color="auto"/>
            </w:tcBorders>
            <w:shd w:val="clear" w:color="auto" w:fill="auto"/>
            <w:vAlign w:val="center"/>
          </w:tcPr>
          <w:p w14:paraId="1A1A3108" w14:textId="77777777" w:rsidR="000452B8" w:rsidRPr="00B13B1A" w:rsidRDefault="000452B8" w:rsidP="0049468D">
            <w:pPr>
              <w:jc w:val="center"/>
              <w:rPr>
                <w:rFonts w:ascii="Times New Roman" w:hAnsi="Times New Roman" w:cs="Times New Roman"/>
                <w:sz w:val="20"/>
                <w:szCs w:val="20"/>
              </w:rPr>
            </w:pPr>
          </w:p>
        </w:tc>
      </w:tr>
      <w:tr w:rsidR="00114BC8" w:rsidRPr="00B13B1A" w14:paraId="54D7DCDA" w14:textId="77777777" w:rsidTr="004B59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14A15" w14:textId="3BA0B94C"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Biedrības “</w:t>
            </w:r>
            <w:r w:rsidRPr="00B13B1A">
              <w:rPr>
                <w:rFonts w:ascii="Times New Roman" w:hAnsi="Times New Roman" w:cs="Times New Roman"/>
                <w:b/>
                <w:sz w:val="20"/>
                <w:szCs w:val="20"/>
              </w:rPr>
              <w:t>Zaļā brīvība</w:t>
            </w:r>
            <w:r w:rsidR="006044DA">
              <w:rPr>
                <w:rFonts w:ascii="Times New Roman" w:hAnsi="Times New Roman" w:cs="Times New Roman"/>
                <w:sz w:val="20"/>
                <w:szCs w:val="20"/>
              </w:rPr>
              <w:t xml:space="preserve">” globālās izglītības projekts </w:t>
            </w:r>
            <w:r w:rsidRPr="00B13B1A">
              <w:rPr>
                <w:rFonts w:ascii="Times New Roman" w:hAnsi="Times New Roman" w:cs="Times New Roman"/>
                <w:sz w:val="20"/>
                <w:szCs w:val="20"/>
              </w:rPr>
              <w:t>par atkritumu mazināšanu</w:t>
            </w:r>
          </w:p>
          <w:p w14:paraId="77E3F459"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5140,80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1E9AC" w14:textId="77777777" w:rsidR="000452B8" w:rsidRPr="00B13B1A" w:rsidRDefault="000452B8" w:rsidP="0049468D">
            <w:pPr>
              <w:jc w:val="center"/>
              <w:rPr>
                <w:rFonts w:ascii="Times New Roman" w:hAnsi="Times New Roman" w:cs="Times New Roman"/>
                <w:b/>
                <w:sz w:val="20"/>
                <w:szCs w:val="20"/>
              </w:rPr>
            </w:pPr>
            <w:r w:rsidRPr="00B13B1A">
              <w:rPr>
                <w:rFonts w:ascii="Times New Roman" w:hAnsi="Times New Roman" w:cs="Times New Roman"/>
                <w:b/>
                <w:sz w:val="20"/>
                <w:szCs w:val="20"/>
              </w:rPr>
              <w:t>Tiesu administrācija</w:t>
            </w:r>
          </w:p>
          <w:p w14:paraId="530E68B0"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23 252,25 EUR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315DB" w14:textId="77777777" w:rsidR="000452B8" w:rsidRPr="00B13B1A" w:rsidRDefault="000452B8" w:rsidP="0049468D">
            <w:pPr>
              <w:jc w:val="center"/>
              <w:rPr>
                <w:rFonts w:ascii="Times New Roman" w:hAnsi="Times New Roman" w:cs="Times New Roman"/>
                <w:b/>
                <w:sz w:val="20"/>
                <w:szCs w:val="20"/>
              </w:rPr>
            </w:pPr>
            <w:r w:rsidRPr="00B13B1A">
              <w:rPr>
                <w:rFonts w:ascii="Times New Roman" w:hAnsi="Times New Roman" w:cs="Times New Roman"/>
                <w:b/>
                <w:sz w:val="20"/>
                <w:szCs w:val="20"/>
              </w:rPr>
              <w:t>Valsts robežsardzes koledža</w:t>
            </w:r>
          </w:p>
          <w:p w14:paraId="3EFA5E4E"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24 501,31 EUR</w:t>
            </w:r>
          </w:p>
        </w:tc>
        <w:tc>
          <w:tcPr>
            <w:tcW w:w="1172" w:type="dxa"/>
            <w:tcBorders>
              <w:top w:val="nil"/>
              <w:left w:val="single" w:sz="4" w:space="0" w:color="auto"/>
              <w:bottom w:val="single" w:sz="4" w:space="0" w:color="auto"/>
              <w:right w:val="single" w:sz="4" w:space="0" w:color="auto"/>
            </w:tcBorders>
            <w:shd w:val="clear" w:color="auto" w:fill="auto"/>
            <w:vAlign w:val="center"/>
          </w:tcPr>
          <w:p w14:paraId="2600B7F8" w14:textId="77777777" w:rsidR="000452B8" w:rsidRPr="00B13B1A" w:rsidRDefault="000452B8" w:rsidP="0049468D">
            <w:pPr>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46A6D" w14:textId="77777777" w:rsidR="000452B8" w:rsidRDefault="00C60549" w:rsidP="0049468D">
            <w:pPr>
              <w:jc w:val="center"/>
              <w:rPr>
                <w:rFonts w:ascii="Times New Roman" w:hAnsi="Times New Roman" w:cs="Times New Roman"/>
                <w:b/>
                <w:sz w:val="20"/>
                <w:szCs w:val="20"/>
              </w:rPr>
            </w:pPr>
            <w:r w:rsidRPr="00C60549">
              <w:rPr>
                <w:rFonts w:ascii="Times New Roman" w:hAnsi="Times New Roman" w:cs="Times New Roman"/>
                <w:b/>
                <w:sz w:val="20"/>
                <w:szCs w:val="20"/>
              </w:rPr>
              <w:t>Ārlietu ministrija un ANO Attīstības programma</w:t>
            </w:r>
          </w:p>
          <w:p w14:paraId="049E7293" w14:textId="6E5895A5" w:rsidR="00C60549" w:rsidRPr="00C60549" w:rsidRDefault="00B42007" w:rsidP="00B42007">
            <w:pPr>
              <w:jc w:val="center"/>
              <w:rPr>
                <w:rFonts w:ascii="Times New Roman" w:hAnsi="Times New Roman" w:cs="Times New Roman"/>
                <w:i/>
                <w:sz w:val="20"/>
                <w:szCs w:val="20"/>
              </w:rPr>
            </w:pPr>
            <w:r>
              <w:rPr>
                <w:rFonts w:ascii="Times New Roman" w:hAnsi="Times New Roman" w:cs="Times New Roman"/>
                <w:i/>
                <w:sz w:val="20"/>
                <w:szCs w:val="20"/>
              </w:rPr>
              <w:t>4981,96</w:t>
            </w:r>
            <w:r w:rsidR="00C60549" w:rsidRPr="00C60549">
              <w:rPr>
                <w:rFonts w:ascii="Times New Roman" w:hAnsi="Times New Roman" w:cs="Times New Roman"/>
                <w:i/>
                <w:sz w:val="20"/>
                <w:szCs w:val="20"/>
              </w:rPr>
              <w:t xml:space="preserve"> EUR</w:t>
            </w:r>
          </w:p>
        </w:tc>
        <w:tc>
          <w:tcPr>
            <w:tcW w:w="0" w:type="auto"/>
            <w:tcBorders>
              <w:top w:val="single" w:sz="4" w:space="0" w:color="auto"/>
              <w:left w:val="single" w:sz="4" w:space="0" w:color="auto"/>
              <w:bottom w:val="nil"/>
              <w:right w:val="nil"/>
            </w:tcBorders>
            <w:shd w:val="clear" w:color="auto" w:fill="auto"/>
            <w:vAlign w:val="center"/>
          </w:tcPr>
          <w:p w14:paraId="4D9E1DD6" w14:textId="77777777" w:rsidR="000452B8" w:rsidRPr="00B13B1A" w:rsidRDefault="000452B8" w:rsidP="0049468D">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45EB6991" w14:textId="77777777" w:rsidR="000452B8" w:rsidRPr="00B13B1A" w:rsidRDefault="000452B8" w:rsidP="0049468D">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733DBCCF"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228148F0" w14:textId="77777777" w:rsidR="000452B8" w:rsidRPr="00B13B1A" w:rsidRDefault="000452B8" w:rsidP="0049468D">
            <w:pPr>
              <w:jc w:val="center"/>
              <w:rPr>
                <w:rFonts w:ascii="Times New Roman" w:hAnsi="Times New Roman" w:cs="Times New Roman"/>
                <w:sz w:val="20"/>
                <w:szCs w:val="20"/>
              </w:rPr>
            </w:pPr>
          </w:p>
        </w:tc>
      </w:tr>
      <w:tr w:rsidR="000452B8" w:rsidRPr="00B13B1A" w14:paraId="3F670666" w14:textId="77777777" w:rsidTr="004B5970">
        <w:trPr>
          <w:cantSplit/>
          <w:trHeight w:val="622"/>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083D7"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Biedrības “</w:t>
            </w:r>
            <w:r w:rsidRPr="00B13B1A">
              <w:rPr>
                <w:rFonts w:ascii="Times New Roman" w:hAnsi="Times New Roman" w:cs="Times New Roman"/>
                <w:b/>
                <w:sz w:val="20"/>
                <w:szCs w:val="20"/>
              </w:rPr>
              <w:t>Zaļā brīvība</w:t>
            </w:r>
            <w:r w:rsidRPr="00B13B1A">
              <w:rPr>
                <w:rFonts w:ascii="Times New Roman" w:hAnsi="Times New Roman" w:cs="Times New Roman"/>
                <w:sz w:val="20"/>
                <w:szCs w:val="20"/>
              </w:rPr>
              <w:t>” globālās izglītības projekts godīgas tirdzniecības veicināšanai</w:t>
            </w:r>
          </w:p>
          <w:p w14:paraId="5E0EB77B"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1868 EUR</w:t>
            </w:r>
          </w:p>
        </w:tc>
        <w:tc>
          <w:tcPr>
            <w:tcW w:w="4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1C492" w14:textId="77777777" w:rsidR="000452B8" w:rsidRPr="00B13B1A" w:rsidRDefault="000452B8" w:rsidP="0049468D">
            <w:pPr>
              <w:jc w:val="center"/>
              <w:rPr>
                <w:rFonts w:ascii="Times New Roman" w:hAnsi="Times New Roman" w:cs="Times New Roman"/>
                <w:b/>
                <w:sz w:val="20"/>
                <w:szCs w:val="20"/>
              </w:rPr>
            </w:pPr>
            <w:r w:rsidRPr="00B13B1A">
              <w:rPr>
                <w:rFonts w:ascii="Times New Roman" w:hAnsi="Times New Roman" w:cs="Times New Roman"/>
                <w:b/>
                <w:sz w:val="20"/>
                <w:szCs w:val="20"/>
              </w:rPr>
              <w:t>Valsts kontrole</w:t>
            </w:r>
          </w:p>
          <w:p w14:paraId="59FEFB8A"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34 000 EUR</w:t>
            </w:r>
          </w:p>
        </w:tc>
        <w:tc>
          <w:tcPr>
            <w:tcW w:w="1272" w:type="dxa"/>
            <w:tcBorders>
              <w:top w:val="single" w:sz="4" w:space="0" w:color="auto"/>
              <w:left w:val="single" w:sz="4" w:space="0" w:color="auto"/>
              <w:bottom w:val="nil"/>
              <w:right w:val="nil"/>
            </w:tcBorders>
            <w:shd w:val="clear" w:color="auto" w:fill="auto"/>
            <w:vAlign w:val="center"/>
          </w:tcPr>
          <w:p w14:paraId="2604C98E"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20B5200F"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5F9BA043"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706008BF"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2F3C827F" w14:textId="77777777" w:rsidR="000452B8" w:rsidRPr="00B13B1A" w:rsidRDefault="000452B8" w:rsidP="0049468D">
            <w:pPr>
              <w:jc w:val="center"/>
              <w:rPr>
                <w:rFonts w:ascii="Times New Roman" w:hAnsi="Times New Roman" w:cs="Times New Roman"/>
                <w:sz w:val="20"/>
                <w:szCs w:val="20"/>
              </w:rPr>
            </w:pPr>
          </w:p>
        </w:tc>
      </w:tr>
      <w:tr w:rsidR="00533CBB" w:rsidRPr="00B13B1A" w14:paraId="46F94DB9" w14:textId="77777777" w:rsidTr="004B59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D3CBC"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sz w:val="20"/>
                <w:szCs w:val="20"/>
              </w:rPr>
              <w:t>Biedrības “</w:t>
            </w:r>
            <w:r w:rsidRPr="00B13B1A">
              <w:rPr>
                <w:rFonts w:ascii="Times New Roman" w:hAnsi="Times New Roman" w:cs="Times New Roman"/>
                <w:b/>
                <w:sz w:val="20"/>
                <w:szCs w:val="20"/>
              </w:rPr>
              <w:t>Izglītības iniciatīvu centrs</w:t>
            </w:r>
            <w:r w:rsidRPr="00B13B1A">
              <w:rPr>
                <w:rFonts w:ascii="Times New Roman" w:hAnsi="Times New Roman" w:cs="Times New Roman"/>
                <w:sz w:val="20"/>
                <w:szCs w:val="20"/>
              </w:rPr>
              <w:t>” globālās izglītības projekts</w:t>
            </w:r>
          </w:p>
          <w:p w14:paraId="6FBFF5A6"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2400 EUR</w:t>
            </w:r>
          </w:p>
        </w:tc>
        <w:tc>
          <w:tcPr>
            <w:tcW w:w="0" w:type="auto"/>
            <w:tcBorders>
              <w:top w:val="single" w:sz="4" w:space="0" w:color="auto"/>
              <w:left w:val="single" w:sz="4" w:space="0" w:color="auto"/>
              <w:bottom w:val="nil"/>
              <w:right w:val="nil"/>
            </w:tcBorders>
            <w:shd w:val="clear" w:color="auto" w:fill="auto"/>
            <w:vAlign w:val="center"/>
          </w:tcPr>
          <w:p w14:paraId="323FDD2A" w14:textId="77777777" w:rsidR="000452B8" w:rsidRPr="00B13B1A" w:rsidRDefault="000452B8" w:rsidP="0049468D">
            <w:pPr>
              <w:jc w:val="center"/>
              <w:rPr>
                <w:rFonts w:ascii="Times New Roman" w:hAnsi="Times New Roman" w:cs="Times New Roman"/>
                <w:sz w:val="20"/>
                <w:szCs w:val="20"/>
              </w:rPr>
            </w:pPr>
          </w:p>
        </w:tc>
        <w:tc>
          <w:tcPr>
            <w:tcW w:w="0" w:type="auto"/>
            <w:tcBorders>
              <w:top w:val="single" w:sz="4" w:space="0" w:color="auto"/>
              <w:left w:val="nil"/>
              <w:bottom w:val="nil"/>
              <w:right w:val="nil"/>
            </w:tcBorders>
            <w:shd w:val="clear" w:color="auto" w:fill="auto"/>
            <w:vAlign w:val="center"/>
          </w:tcPr>
          <w:p w14:paraId="57145179" w14:textId="77777777" w:rsidR="000452B8" w:rsidRPr="00B13B1A" w:rsidRDefault="000452B8" w:rsidP="0049468D">
            <w:pPr>
              <w:jc w:val="center"/>
              <w:rPr>
                <w:rFonts w:ascii="Times New Roman" w:hAnsi="Times New Roman" w:cs="Times New Roman"/>
                <w:sz w:val="20"/>
                <w:szCs w:val="20"/>
              </w:rPr>
            </w:pPr>
          </w:p>
        </w:tc>
        <w:tc>
          <w:tcPr>
            <w:tcW w:w="1172" w:type="dxa"/>
            <w:tcBorders>
              <w:top w:val="single" w:sz="4" w:space="0" w:color="auto"/>
              <w:left w:val="nil"/>
              <w:bottom w:val="nil"/>
              <w:right w:val="nil"/>
            </w:tcBorders>
            <w:shd w:val="clear" w:color="auto" w:fill="auto"/>
            <w:vAlign w:val="center"/>
          </w:tcPr>
          <w:p w14:paraId="41867828" w14:textId="77777777" w:rsidR="000452B8" w:rsidRPr="00B13B1A" w:rsidRDefault="000452B8" w:rsidP="0049468D">
            <w:pPr>
              <w:jc w:val="center"/>
              <w:rPr>
                <w:rFonts w:ascii="Times New Roman" w:hAnsi="Times New Roman" w:cs="Times New Roman"/>
                <w:sz w:val="20"/>
                <w:szCs w:val="20"/>
              </w:rPr>
            </w:pPr>
          </w:p>
        </w:tc>
        <w:tc>
          <w:tcPr>
            <w:tcW w:w="1272" w:type="dxa"/>
            <w:tcBorders>
              <w:top w:val="nil"/>
              <w:left w:val="nil"/>
              <w:bottom w:val="nil"/>
              <w:right w:val="nil"/>
            </w:tcBorders>
            <w:shd w:val="clear" w:color="auto" w:fill="auto"/>
            <w:vAlign w:val="center"/>
          </w:tcPr>
          <w:p w14:paraId="5EBC7145"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7E523CA1"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33ECE127"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vAlign w:val="center"/>
          </w:tcPr>
          <w:p w14:paraId="218667F7"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vAlign w:val="center"/>
          </w:tcPr>
          <w:p w14:paraId="3C4F3D8E" w14:textId="77777777" w:rsidR="000452B8" w:rsidRPr="00B13B1A" w:rsidRDefault="000452B8" w:rsidP="0049468D">
            <w:pPr>
              <w:jc w:val="center"/>
              <w:rPr>
                <w:rFonts w:ascii="Times New Roman" w:hAnsi="Times New Roman" w:cs="Times New Roman"/>
                <w:sz w:val="20"/>
                <w:szCs w:val="20"/>
              </w:rPr>
            </w:pPr>
          </w:p>
        </w:tc>
      </w:tr>
      <w:tr w:rsidR="00533CBB" w:rsidRPr="00B13B1A" w14:paraId="1DF3041A" w14:textId="77777777" w:rsidTr="004B59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78394" w14:textId="77777777" w:rsidR="000452B8" w:rsidRPr="00B13B1A" w:rsidRDefault="000452B8" w:rsidP="0049468D">
            <w:pPr>
              <w:jc w:val="center"/>
              <w:rPr>
                <w:rFonts w:ascii="Times New Roman" w:hAnsi="Times New Roman" w:cs="Times New Roman"/>
                <w:sz w:val="20"/>
                <w:szCs w:val="20"/>
              </w:rPr>
            </w:pPr>
            <w:r w:rsidRPr="00B13B1A">
              <w:rPr>
                <w:rFonts w:ascii="Times New Roman" w:hAnsi="Times New Roman" w:cs="Times New Roman"/>
                <w:b/>
                <w:sz w:val="20"/>
                <w:szCs w:val="20"/>
              </w:rPr>
              <w:t>LAPAS</w:t>
            </w:r>
            <w:r w:rsidRPr="00B13B1A">
              <w:rPr>
                <w:rFonts w:ascii="Times New Roman" w:hAnsi="Times New Roman" w:cs="Times New Roman"/>
                <w:sz w:val="20"/>
                <w:szCs w:val="20"/>
              </w:rPr>
              <w:t xml:space="preserve"> globālās izglītības projekts</w:t>
            </w:r>
          </w:p>
          <w:p w14:paraId="37EFA8A5" w14:textId="77777777" w:rsidR="000452B8" w:rsidRPr="009D7750" w:rsidRDefault="000452B8" w:rsidP="0049468D">
            <w:pPr>
              <w:jc w:val="center"/>
              <w:rPr>
                <w:rFonts w:ascii="Times New Roman" w:hAnsi="Times New Roman" w:cs="Times New Roman"/>
                <w:i/>
                <w:sz w:val="20"/>
                <w:szCs w:val="20"/>
              </w:rPr>
            </w:pPr>
            <w:r w:rsidRPr="009D7750">
              <w:rPr>
                <w:rFonts w:ascii="Times New Roman" w:hAnsi="Times New Roman" w:cs="Times New Roman"/>
                <w:i/>
                <w:sz w:val="20"/>
                <w:szCs w:val="20"/>
              </w:rPr>
              <w:t>7456 EUR</w:t>
            </w:r>
          </w:p>
        </w:tc>
        <w:tc>
          <w:tcPr>
            <w:tcW w:w="0" w:type="auto"/>
            <w:tcBorders>
              <w:top w:val="nil"/>
              <w:left w:val="single" w:sz="4" w:space="0" w:color="auto"/>
              <w:bottom w:val="single" w:sz="4" w:space="0" w:color="auto"/>
              <w:right w:val="nil"/>
            </w:tcBorders>
            <w:shd w:val="clear" w:color="auto" w:fill="auto"/>
            <w:vAlign w:val="center"/>
          </w:tcPr>
          <w:p w14:paraId="0025A0A8"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3E90F0EC" w14:textId="77777777" w:rsidR="000452B8" w:rsidRPr="00B13B1A" w:rsidRDefault="000452B8" w:rsidP="0049468D">
            <w:pPr>
              <w:jc w:val="center"/>
              <w:rPr>
                <w:rFonts w:ascii="Times New Roman" w:hAnsi="Times New Roman" w:cs="Times New Roman"/>
                <w:sz w:val="20"/>
                <w:szCs w:val="20"/>
              </w:rPr>
            </w:pPr>
          </w:p>
        </w:tc>
        <w:tc>
          <w:tcPr>
            <w:tcW w:w="1172" w:type="dxa"/>
            <w:tcBorders>
              <w:top w:val="nil"/>
              <w:left w:val="nil"/>
              <w:bottom w:val="single" w:sz="4" w:space="0" w:color="auto"/>
              <w:right w:val="nil"/>
            </w:tcBorders>
            <w:shd w:val="clear" w:color="auto" w:fill="auto"/>
            <w:vAlign w:val="center"/>
          </w:tcPr>
          <w:p w14:paraId="597767CC" w14:textId="77777777" w:rsidR="000452B8" w:rsidRPr="00B13B1A" w:rsidRDefault="000452B8" w:rsidP="0049468D">
            <w:pPr>
              <w:jc w:val="center"/>
              <w:rPr>
                <w:rFonts w:ascii="Times New Roman" w:hAnsi="Times New Roman" w:cs="Times New Roman"/>
                <w:sz w:val="20"/>
                <w:szCs w:val="20"/>
              </w:rPr>
            </w:pPr>
          </w:p>
        </w:tc>
        <w:tc>
          <w:tcPr>
            <w:tcW w:w="1272" w:type="dxa"/>
            <w:tcBorders>
              <w:top w:val="nil"/>
              <w:left w:val="nil"/>
              <w:bottom w:val="single" w:sz="4" w:space="0" w:color="auto"/>
              <w:right w:val="nil"/>
            </w:tcBorders>
            <w:shd w:val="clear" w:color="auto" w:fill="auto"/>
            <w:vAlign w:val="center"/>
          </w:tcPr>
          <w:p w14:paraId="54D5F212"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2EB48B22"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5F4A7516"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vAlign w:val="center"/>
          </w:tcPr>
          <w:p w14:paraId="467AAFBF" w14:textId="77777777" w:rsidR="000452B8" w:rsidRPr="00B13B1A" w:rsidRDefault="000452B8" w:rsidP="0049468D">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14:paraId="6BB51BA9" w14:textId="77777777" w:rsidR="000452B8" w:rsidRPr="00B13B1A" w:rsidRDefault="000452B8" w:rsidP="0049468D">
            <w:pPr>
              <w:jc w:val="center"/>
              <w:rPr>
                <w:rFonts w:ascii="Times New Roman" w:hAnsi="Times New Roman" w:cs="Times New Roman"/>
                <w:sz w:val="20"/>
                <w:szCs w:val="20"/>
              </w:rPr>
            </w:pPr>
          </w:p>
        </w:tc>
      </w:tr>
    </w:tbl>
    <w:p w14:paraId="0EF12DE5" w14:textId="6A0B1369" w:rsidR="000452B8" w:rsidRDefault="000452B8" w:rsidP="000452B8"/>
    <w:p w14:paraId="6B507B40" w14:textId="77777777" w:rsidR="00811E90" w:rsidRDefault="00811E90">
      <w:pPr>
        <w:rPr>
          <w:rFonts w:ascii="Times New Roman" w:eastAsia="Times New Roman" w:hAnsi="Times New Roman" w:cs="Times New Roman"/>
          <w:b/>
          <w:sz w:val="26"/>
          <w:szCs w:val="26"/>
          <w:highlight w:val="yellow"/>
          <w:lang w:val="lv-LV"/>
        </w:rPr>
      </w:pPr>
      <w:r>
        <w:rPr>
          <w:rFonts w:ascii="Times New Roman" w:eastAsia="Times New Roman" w:hAnsi="Times New Roman" w:cs="Times New Roman"/>
          <w:b/>
          <w:highlight w:val="yellow"/>
          <w:lang w:val="lv-LV"/>
        </w:rPr>
        <w:br w:type="page"/>
      </w:r>
    </w:p>
    <w:p w14:paraId="711713BE" w14:textId="77777777" w:rsidR="00811E90" w:rsidRDefault="00811E90" w:rsidP="00867644">
      <w:pPr>
        <w:pStyle w:val="Heading2"/>
        <w:rPr>
          <w:rFonts w:ascii="Times New Roman" w:eastAsia="Times New Roman" w:hAnsi="Times New Roman" w:cs="Times New Roman"/>
          <w:b/>
          <w:color w:val="auto"/>
          <w:highlight w:val="yellow"/>
          <w:lang w:val="lv-LV"/>
        </w:rPr>
        <w:sectPr w:rsidR="00811E90" w:rsidSect="0018189C">
          <w:pgSz w:w="15840" w:h="12240" w:orient="landscape"/>
          <w:pgMar w:top="1701" w:right="1134" w:bottom="851" w:left="1134" w:header="720" w:footer="720" w:gutter="0"/>
          <w:cols w:space="720"/>
          <w:titlePg/>
          <w:docGrid w:linePitch="360"/>
        </w:sectPr>
      </w:pPr>
    </w:p>
    <w:p w14:paraId="3172A6EA" w14:textId="04CB0C97" w:rsidR="00C67354" w:rsidRPr="00867644" w:rsidRDefault="00E25585" w:rsidP="00867644">
      <w:pPr>
        <w:pStyle w:val="Heading2"/>
        <w:rPr>
          <w:rFonts w:ascii="Times New Roman" w:eastAsia="Times New Roman" w:hAnsi="Times New Roman" w:cs="Times New Roman"/>
          <w:b/>
          <w:color w:val="auto"/>
          <w:lang w:val="lv-LV"/>
        </w:rPr>
      </w:pPr>
      <w:bookmarkStart w:id="12" w:name="_Toc770848"/>
      <w:r w:rsidRPr="00B809FD">
        <w:rPr>
          <w:rFonts w:ascii="Times New Roman" w:eastAsia="Times New Roman" w:hAnsi="Times New Roman" w:cs="Times New Roman"/>
          <w:b/>
          <w:color w:val="auto"/>
          <w:lang w:val="lv-LV"/>
        </w:rPr>
        <w:t xml:space="preserve">Pielikums Nr. </w:t>
      </w:r>
      <w:r w:rsidR="0019206D" w:rsidRPr="00B809FD">
        <w:rPr>
          <w:rFonts w:ascii="Times New Roman" w:eastAsia="Times New Roman" w:hAnsi="Times New Roman" w:cs="Times New Roman"/>
          <w:b/>
          <w:color w:val="auto"/>
          <w:lang w:val="lv-LV"/>
        </w:rPr>
        <w:t>4</w:t>
      </w:r>
      <w:r w:rsidRPr="00B809FD">
        <w:rPr>
          <w:rFonts w:ascii="Times New Roman" w:eastAsia="Times New Roman" w:hAnsi="Times New Roman" w:cs="Times New Roman"/>
          <w:b/>
          <w:color w:val="auto"/>
          <w:lang w:val="lv-LV"/>
        </w:rPr>
        <w:t xml:space="preserve">. </w:t>
      </w:r>
      <w:r w:rsidR="00EF3BA2">
        <w:rPr>
          <w:rFonts w:ascii="Times New Roman" w:eastAsia="Times New Roman" w:hAnsi="Times New Roman" w:cs="Times New Roman"/>
          <w:b/>
          <w:color w:val="auto"/>
          <w:lang w:val="lv-LV"/>
        </w:rPr>
        <w:t>No ĀM divpusējā</w:t>
      </w:r>
      <w:r w:rsidR="00810BC9">
        <w:rPr>
          <w:rFonts w:ascii="Times New Roman" w:eastAsia="Times New Roman" w:hAnsi="Times New Roman" w:cs="Times New Roman"/>
          <w:b/>
          <w:color w:val="auto"/>
          <w:lang w:val="lv-LV"/>
        </w:rPr>
        <w:t>s</w:t>
      </w:r>
      <w:r w:rsidR="00EF3BA2">
        <w:rPr>
          <w:rFonts w:ascii="Times New Roman" w:eastAsia="Times New Roman" w:hAnsi="Times New Roman" w:cs="Times New Roman"/>
          <w:b/>
          <w:color w:val="auto"/>
          <w:lang w:val="lv-LV"/>
        </w:rPr>
        <w:t xml:space="preserve"> attīstības sadarbības budžeta</w:t>
      </w:r>
      <w:r w:rsidRPr="00B809FD">
        <w:rPr>
          <w:rFonts w:ascii="Times New Roman" w:eastAsia="Times New Roman" w:hAnsi="Times New Roman" w:cs="Times New Roman"/>
          <w:b/>
          <w:color w:val="auto"/>
          <w:lang w:val="lv-LV"/>
        </w:rPr>
        <w:t xml:space="preserve"> 2016.</w:t>
      </w:r>
      <w:r w:rsidR="00743B52">
        <w:rPr>
          <w:rFonts w:ascii="Times New Roman" w:eastAsia="Times New Roman" w:hAnsi="Times New Roman" w:cs="Times New Roman"/>
          <w:b/>
          <w:color w:val="auto"/>
          <w:lang w:val="lv-LV"/>
        </w:rPr>
        <w:t xml:space="preserve"> </w:t>
      </w:r>
      <w:r w:rsidRPr="00B809FD">
        <w:rPr>
          <w:rFonts w:ascii="Times New Roman" w:eastAsia="Times New Roman" w:hAnsi="Times New Roman" w:cs="Times New Roman"/>
          <w:b/>
          <w:color w:val="auto"/>
          <w:lang w:val="lv-LV"/>
        </w:rPr>
        <w:t>gadā</w:t>
      </w:r>
      <w:r w:rsidR="00EF3BA2">
        <w:rPr>
          <w:rFonts w:ascii="Times New Roman" w:eastAsia="Times New Roman" w:hAnsi="Times New Roman" w:cs="Times New Roman"/>
          <w:b/>
          <w:color w:val="auto"/>
          <w:lang w:val="lv-LV"/>
        </w:rPr>
        <w:t xml:space="preserve"> atbalstītie projekti</w:t>
      </w:r>
      <w:bookmarkEnd w:id="12"/>
    </w:p>
    <w:p w14:paraId="7EBD099E" w14:textId="77777777" w:rsidR="00EF3BA2" w:rsidRDefault="00EF3BA2" w:rsidP="00E25585">
      <w:pPr>
        <w:spacing w:after="100" w:line="240" w:lineRule="auto"/>
        <w:jc w:val="both"/>
        <w:rPr>
          <w:rFonts w:ascii="Times New Roman" w:hAnsi="Times New Roman" w:cs="Times New Roman"/>
          <w:sz w:val="24"/>
          <w:szCs w:val="24"/>
          <w:lang w:val="lv-LV"/>
        </w:rPr>
      </w:pPr>
    </w:p>
    <w:p w14:paraId="3E5DE7B7" w14:textId="77777777" w:rsidR="00EF3BA2" w:rsidRPr="00EF3BA2" w:rsidRDefault="00EF3BA2" w:rsidP="00E25585">
      <w:pPr>
        <w:spacing w:after="100" w:line="240" w:lineRule="auto"/>
        <w:jc w:val="both"/>
        <w:rPr>
          <w:rFonts w:ascii="Times New Roman" w:hAnsi="Times New Roman" w:cs="Times New Roman"/>
          <w:b/>
          <w:sz w:val="24"/>
          <w:szCs w:val="24"/>
          <w:u w:val="single"/>
          <w:lang w:val="lv-LV"/>
        </w:rPr>
      </w:pPr>
      <w:r w:rsidRPr="00EF3BA2">
        <w:rPr>
          <w:rFonts w:ascii="Times New Roman" w:hAnsi="Times New Roman" w:cs="Times New Roman"/>
          <w:b/>
          <w:sz w:val="24"/>
          <w:szCs w:val="24"/>
          <w:u w:val="single"/>
          <w:lang w:val="lv-LV"/>
        </w:rPr>
        <w:t xml:space="preserve">Granta projekti </w:t>
      </w:r>
    </w:p>
    <w:p w14:paraId="0AE52DC4" w14:textId="1F08648A" w:rsidR="005346E6" w:rsidRDefault="00E25585" w:rsidP="005346E6">
      <w:pPr>
        <w:spacing w:after="0" w:line="240" w:lineRule="auto"/>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2016.</w:t>
      </w:r>
      <w:r w:rsidR="00743B52">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gadā tika rīkoti divi granta projektu konkursi: ES Austrumu partnerības valstu (prioritāri Gruzijas, Moldovas un Ukrainas) un Centrālāzijas valstu (prioritāri Kirgizstānas, Tadžikistānas, Uzbekistānas) atbalstam, kurā pieejamais finansējums bija 331 000 </w:t>
      </w:r>
      <w:r w:rsidRPr="007458E3">
        <w:rPr>
          <w:rFonts w:ascii="Times New Roman" w:hAnsi="Times New Roman" w:cs="Times New Roman"/>
          <w:i/>
          <w:sz w:val="24"/>
          <w:szCs w:val="24"/>
          <w:lang w:val="lv-LV"/>
        </w:rPr>
        <w:t>euro</w:t>
      </w:r>
      <w:r w:rsidRPr="007458E3">
        <w:rPr>
          <w:rStyle w:val="FootnoteReference"/>
          <w:rFonts w:ascii="Times New Roman" w:hAnsi="Times New Roman" w:cs="Times New Roman"/>
          <w:sz w:val="24"/>
          <w:szCs w:val="24"/>
          <w:lang w:val="lv-LV"/>
        </w:rPr>
        <w:footnoteReference w:id="78"/>
      </w:r>
      <w:r w:rsidRPr="007458E3">
        <w:rPr>
          <w:rFonts w:ascii="Times New Roman" w:hAnsi="Times New Roman" w:cs="Times New Roman"/>
          <w:sz w:val="24"/>
          <w:szCs w:val="24"/>
          <w:lang w:val="lv-LV"/>
        </w:rPr>
        <w:t xml:space="preserve">, (tai skaitā 141 000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no līdzekļiem neparedzētiem g</w:t>
      </w:r>
      <w:r w:rsidR="005346E6">
        <w:rPr>
          <w:rFonts w:ascii="Times New Roman" w:hAnsi="Times New Roman" w:cs="Times New Roman"/>
          <w:sz w:val="24"/>
          <w:szCs w:val="24"/>
          <w:lang w:val="lv-LV"/>
        </w:rPr>
        <w:t xml:space="preserve">adījumiem projektiem Ukrainā). </w:t>
      </w:r>
    </w:p>
    <w:p w14:paraId="1F18EF47" w14:textId="19090A84" w:rsidR="00E25585" w:rsidRPr="007458E3" w:rsidRDefault="00E25585" w:rsidP="005346E6">
      <w:pPr>
        <w:spacing w:after="0" w:line="240" w:lineRule="auto"/>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Konkursa ietvaros tika saņemti 30 pieteikumi par kopējo pieprasīto summu 968 021,21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Finansējumu bija iespējams piešķirt 11 projektu īstenošanai, no kuriem pieci bija projekti Ukrainas atbalstam. Atbilstoši 2016. gada plānā noteiktajam 50% no atbalstīto granta projektu īstenotājiem bija PSO. </w:t>
      </w:r>
    </w:p>
    <w:p w14:paraId="1AA03B81" w14:textId="77777777" w:rsidR="00E25585" w:rsidRPr="007458E3" w:rsidRDefault="00E25585" w:rsidP="00E25585">
      <w:pPr>
        <w:autoSpaceDE w:val="0"/>
        <w:autoSpaceDN w:val="0"/>
        <w:adjustRightInd w:val="0"/>
        <w:spacing w:after="0" w:line="240" w:lineRule="auto"/>
        <w:ind w:right="-34"/>
        <w:jc w:val="both"/>
        <w:rPr>
          <w:rFonts w:ascii="Times New Roman" w:hAnsi="Times New Roman" w:cs="Times New Roman"/>
          <w:sz w:val="24"/>
          <w:szCs w:val="24"/>
          <w:lang w:val="lv-LV"/>
        </w:rPr>
      </w:pPr>
    </w:p>
    <w:p w14:paraId="10178CFF"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Atbalstītie projekti Ukrainā</w:t>
      </w:r>
    </w:p>
    <w:p w14:paraId="7288D0E6" w14:textId="76E3BE46" w:rsidR="00E25585" w:rsidRPr="007458E3" w:rsidRDefault="00FB541B" w:rsidP="0016782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lv-LV"/>
        </w:rPr>
      </w:pPr>
      <w:r w:rsidRPr="00FB541B">
        <w:rPr>
          <w:rFonts w:ascii="Times New Roman" w:hAnsi="Times New Roman" w:cs="Times New Roman"/>
          <w:sz w:val="24"/>
          <w:szCs w:val="24"/>
          <w:lang w:val="lv-LV"/>
        </w:rPr>
        <w:t>Nodibinājums “</w:t>
      </w:r>
      <w:r w:rsidR="00E25585" w:rsidRPr="00FB541B">
        <w:rPr>
          <w:rFonts w:ascii="Times New Roman" w:hAnsi="Times New Roman" w:cs="Times New Roman"/>
          <w:sz w:val="24"/>
          <w:szCs w:val="24"/>
          <w:u w:val="single"/>
          <w:lang w:val="lv-LV"/>
        </w:rPr>
        <w:t>Sabiedrības līdzdalības fonds</w:t>
      </w:r>
      <w:r w:rsidRPr="00FB541B">
        <w:rPr>
          <w:rFonts w:ascii="Times New Roman" w:hAnsi="Times New Roman" w:cs="Times New Roman"/>
          <w:sz w:val="24"/>
          <w:szCs w:val="24"/>
          <w:lang w:val="lv-LV"/>
        </w:rPr>
        <w:t>”</w:t>
      </w:r>
      <w:r w:rsidR="00E25585" w:rsidRPr="007458E3">
        <w:rPr>
          <w:rFonts w:ascii="Times New Roman" w:hAnsi="Times New Roman" w:cs="Times New Roman"/>
          <w:sz w:val="24"/>
          <w:szCs w:val="24"/>
          <w:lang w:val="lv-LV"/>
        </w:rPr>
        <w:t xml:space="preserve"> īstenoja projektu “Pieredzes pārnešana elektroniskā demokrātijas rīka izveidē Ukrainā” ar finansējumu 39 935 </w:t>
      </w:r>
      <w:r w:rsidR="00E25585" w:rsidRPr="007458E3">
        <w:rPr>
          <w:rFonts w:ascii="Times New Roman" w:hAnsi="Times New Roman" w:cs="Times New Roman"/>
          <w:i/>
          <w:sz w:val="24"/>
          <w:szCs w:val="24"/>
          <w:lang w:val="lv-LV"/>
        </w:rPr>
        <w:t>euro</w:t>
      </w:r>
      <w:r w:rsidR="00E25585" w:rsidRPr="007458E3">
        <w:rPr>
          <w:rFonts w:ascii="Times New Roman" w:hAnsi="Times New Roman" w:cs="Times New Roman"/>
          <w:sz w:val="24"/>
          <w:szCs w:val="24"/>
          <w:lang w:val="lv-LV"/>
        </w:rPr>
        <w:t xml:space="preserve"> apmērā, balstoties uz Latvijas pieredzi elektroniskās iniciatīvu jeb sabiedrības līdzdalības platformas izveidē. Projekta ietvaros tika radīta neatkarīga platforma, ar kuras palīdzību iespējams izveidot un publicēt aktivitātes pilsoniskas sabiedrības līdzdalībai. Projekta ietvaros tika izstrādāta arī mārketinga stratēģija PSO un valsts sektora pārstāvju iesaistei. Tāpat tika izveidots nevalstisko organizāciju sadarbības tīkls, kas ļāvis daudz efektīvāk mobilizēt domubiedrus, kā arī apmainīties ar pieredzi, idejām un zināšanām, tai skaitā par elektroniskās platformas izmantošanu pēc projekta noslēgšanās. </w:t>
      </w:r>
    </w:p>
    <w:p w14:paraId="05C30597" w14:textId="77777777" w:rsidR="00E25585" w:rsidRPr="007458E3" w:rsidRDefault="00E25585" w:rsidP="00A86D5C">
      <w:pPr>
        <w:pStyle w:val="ListParagraph"/>
        <w:autoSpaceDE w:val="0"/>
        <w:autoSpaceDN w:val="0"/>
        <w:adjustRightInd w:val="0"/>
        <w:spacing w:after="0" w:line="240" w:lineRule="auto"/>
        <w:ind w:hanging="360"/>
        <w:jc w:val="both"/>
        <w:rPr>
          <w:rFonts w:ascii="Times New Roman" w:hAnsi="Times New Roman" w:cs="Times New Roman"/>
          <w:sz w:val="12"/>
          <w:szCs w:val="24"/>
          <w:lang w:val="lv-LV"/>
        </w:rPr>
      </w:pPr>
    </w:p>
    <w:p w14:paraId="25BA130D" w14:textId="043F40C9" w:rsidR="00E25585" w:rsidRPr="007458E3" w:rsidRDefault="00FB541B" w:rsidP="0016782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lv-LV"/>
        </w:rPr>
      </w:pPr>
      <w:r w:rsidRPr="006E5C10">
        <w:rPr>
          <w:rFonts w:ascii="Times New Roman" w:hAnsi="Times New Roman" w:cs="Times New Roman"/>
          <w:sz w:val="24"/>
          <w:szCs w:val="24"/>
          <w:lang w:val="lv-LV"/>
        </w:rPr>
        <w:t>SIA “</w:t>
      </w:r>
      <w:r w:rsidR="00E25585" w:rsidRPr="00FB541B">
        <w:rPr>
          <w:rFonts w:ascii="Times New Roman" w:hAnsi="Times New Roman" w:cs="Times New Roman"/>
          <w:sz w:val="24"/>
          <w:szCs w:val="24"/>
          <w:u w:val="single"/>
          <w:lang w:val="lv-LV"/>
        </w:rPr>
        <w:t>Latvijas Lauku konsultāciju un izglītības centrs</w:t>
      </w:r>
      <w:r w:rsidRPr="006E5C10">
        <w:rPr>
          <w:rFonts w:ascii="Times New Roman" w:hAnsi="Times New Roman" w:cs="Times New Roman"/>
          <w:sz w:val="24"/>
          <w:szCs w:val="24"/>
          <w:lang w:val="lv-LV"/>
        </w:rPr>
        <w:t>”</w:t>
      </w:r>
      <w:r w:rsidR="00E25585" w:rsidRPr="007458E3">
        <w:rPr>
          <w:rFonts w:ascii="Times New Roman" w:hAnsi="Times New Roman" w:cs="Times New Roman"/>
          <w:sz w:val="24"/>
          <w:szCs w:val="24"/>
          <w:lang w:val="lv-LV"/>
        </w:rPr>
        <w:t xml:space="preserve"> īstenoja projektu “Mazo un vidējo piena lopkopības saimniecību kapacitātes celšana ES kvalitātes standartu sasniegšanai Čerņigovas reģionā, Ukrainā” ar finansējumu 37 372,5</w:t>
      </w:r>
      <w:r>
        <w:rPr>
          <w:rFonts w:ascii="Times New Roman" w:hAnsi="Times New Roman" w:cs="Times New Roman"/>
          <w:sz w:val="24"/>
          <w:szCs w:val="24"/>
          <w:lang w:val="lv-LV"/>
        </w:rPr>
        <w:t>0</w:t>
      </w:r>
      <w:r w:rsidR="00E25585" w:rsidRPr="007458E3">
        <w:rPr>
          <w:rFonts w:ascii="Times New Roman" w:hAnsi="Times New Roman" w:cs="Times New Roman"/>
          <w:sz w:val="24"/>
          <w:szCs w:val="24"/>
          <w:lang w:val="lv-LV"/>
        </w:rPr>
        <w:t xml:space="preserve"> </w:t>
      </w:r>
      <w:r w:rsidR="00E25585" w:rsidRPr="007458E3">
        <w:rPr>
          <w:rFonts w:ascii="Times New Roman" w:hAnsi="Times New Roman" w:cs="Times New Roman"/>
          <w:i/>
          <w:sz w:val="24"/>
          <w:szCs w:val="24"/>
          <w:lang w:val="lv-LV"/>
        </w:rPr>
        <w:t>euro</w:t>
      </w:r>
      <w:r w:rsidR="00E25585" w:rsidRPr="007458E3">
        <w:rPr>
          <w:rFonts w:ascii="Times New Roman" w:hAnsi="Times New Roman" w:cs="Times New Roman"/>
          <w:sz w:val="24"/>
          <w:szCs w:val="24"/>
          <w:lang w:val="lv-LV"/>
        </w:rPr>
        <w:t xml:space="preserve"> apmērā. </w:t>
      </w:r>
      <w:r w:rsidR="00E25585" w:rsidRPr="007458E3">
        <w:rPr>
          <w:rFonts w:ascii="Times New Roman" w:hAnsi="Times New Roman" w:cs="Times New Roman"/>
          <w:bCs/>
          <w:iCs/>
          <w:sz w:val="24"/>
          <w:szCs w:val="24"/>
          <w:lang w:val="lv-LV"/>
        </w:rPr>
        <w:t>Projekta ietvaros 15 Čerņigovas reģiona lauksaimniecības konsultanti un zemnieki piedalījās apmācības Latvijā par piena kvalitātes nodrošināšanu un nozares pārstāvju sadarbības veicināšanu.</w:t>
      </w:r>
      <w:r w:rsidR="00E25585" w:rsidRPr="007458E3">
        <w:rPr>
          <w:rFonts w:ascii="Times New Roman" w:hAnsi="Times New Roman" w:cs="Times New Roman"/>
          <w:bCs/>
          <w:sz w:val="24"/>
          <w:szCs w:val="24"/>
          <w:lang w:val="lv-LV"/>
        </w:rPr>
        <w:t xml:space="preserve"> R</w:t>
      </w:r>
      <w:r w:rsidR="00E25585" w:rsidRPr="007458E3">
        <w:rPr>
          <w:rFonts w:ascii="Times New Roman" w:hAnsi="Times New Roman" w:cs="Times New Roman"/>
          <w:bCs/>
          <w:iCs/>
          <w:sz w:val="24"/>
          <w:szCs w:val="24"/>
          <w:lang w:val="lv-LV"/>
        </w:rPr>
        <w:t>eģionā tika izveidotas vairākas paraugsaimniecības, kurās tika veikta piena kvalitātes faktoru izpēte un sniegtas ekspertu rekomendācijas turpmākai rīcībai.</w:t>
      </w:r>
      <w:r w:rsidR="00E25585" w:rsidRPr="007458E3">
        <w:rPr>
          <w:rFonts w:ascii="Times New Roman" w:hAnsi="Times New Roman" w:cs="Times New Roman"/>
          <w:bCs/>
          <w:sz w:val="24"/>
          <w:szCs w:val="24"/>
          <w:lang w:val="lv-LV"/>
        </w:rPr>
        <w:t xml:space="preserve"> </w:t>
      </w:r>
      <w:r w:rsidR="00E25585" w:rsidRPr="007458E3">
        <w:rPr>
          <w:rFonts w:ascii="Times New Roman" w:hAnsi="Times New Roman" w:cs="Times New Roman"/>
          <w:bCs/>
          <w:iCs/>
          <w:sz w:val="24"/>
          <w:szCs w:val="24"/>
          <w:lang w:val="lv-LV"/>
        </w:rPr>
        <w:t>Tāpat projekta laikā tika izstrādāta apjomīga praktiskā rokasgrāmata par ES piena kvalitātes standartu sasniegšanu.</w:t>
      </w:r>
    </w:p>
    <w:p w14:paraId="6E799F1B" w14:textId="77777777" w:rsidR="00E25585" w:rsidRPr="007458E3" w:rsidRDefault="00E25585" w:rsidP="00A86D5C">
      <w:pPr>
        <w:pStyle w:val="ListParagraph"/>
        <w:autoSpaceDE w:val="0"/>
        <w:autoSpaceDN w:val="0"/>
        <w:adjustRightInd w:val="0"/>
        <w:spacing w:after="0" w:line="240" w:lineRule="auto"/>
        <w:ind w:hanging="360"/>
        <w:jc w:val="both"/>
        <w:rPr>
          <w:rFonts w:ascii="Times New Roman" w:hAnsi="Times New Roman" w:cs="Times New Roman"/>
          <w:sz w:val="8"/>
          <w:szCs w:val="24"/>
          <w:lang w:val="lv-LV"/>
        </w:rPr>
      </w:pPr>
    </w:p>
    <w:p w14:paraId="4AD9B04A" w14:textId="6F7EED6A" w:rsidR="00E25585" w:rsidRPr="007458E3" w:rsidRDefault="00FB541B" w:rsidP="0016782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lv-LV"/>
        </w:rPr>
      </w:pPr>
      <w:r w:rsidRPr="006E5C10">
        <w:rPr>
          <w:rFonts w:ascii="Times New Roman" w:hAnsi="Times New Roman" w:cs="Times New Roman"/>
          <w:sz w:val="24"/>
          <w:szCs w:val="24"/>
          <w:lang w:val="lv-LV"/>
        </w:rPr>
        <w:t>Biedrība “</w:t>
      </w:r>
      <w:r w:rsidR="00E25585" w:rsidRPr="00FB541B">
        <w:rPr>
          <w:rFonts w:ascii="Times New Roman" w:hAnsi="Times New Roman" w:cs="Times New Roman"/>
          <w:sz w:val="24"/>
          <w:szCs w:val="24"/>
          <w:u w:val="single"/>
          <w:lang w:val="lv-LV"/>
        </w:rPr>
        <w:t>Sabiedrība par atklātību Delna</w:t>
      </w:r>
      <w:r w:rsidRPr="006E5C10">
        <w:rPr>
          <w:rFonts w:ascii="Times New Roman" w:hAnsi="Times New Roman" w:cs="Times New Roman"/>
          <w:sz w:val="24"/>
          <w:szCs w:val="24"/>
          <w:lang w:val="lv-LV"/>
        </w:rPr>
        <w:t>”</w:t>
      </w:r>
      <w:r w:rsidR="00E25585" w:rsidRPr="007458E3">
        <w:rPr>
          <w:rFonts w:ascii="Times New Roman" w:hAnsi="Times New Roman" w:cs="Times New Roman"/>
          <w:sz w:val="24"/>
          <w:szCs w:val="24"/>
          <w:lang w:val="lv-LV"/>
        </w:rPr>
        <w:t xml:space="preserve"> īstenoja projektu “Pretkorupcijas politikas ieviešanas mehānismu stiprināšana Ukrainā – Latvijas pieredze Ukrainai politisko partiju finanšu kontroles uzraudzībā” ar finansējumu 25 0</w:t>
      </w:r>
      <w:r>
        <w:rPr>
          <w:rFonts w:ascii="Times New Roman" w:hAnsi="Times New Roman" w:cs="Times New Roman"/>
          <w:sz w:val="24"/>
          <w:szCs w:val="24"/>
          <w:lang w:val="lv-LV"/>
        </w:rPr>
        <w:t>2</w:t>
      </w:r>
      <w:r w:rsidR="00E25585" w:rsidRPr="007458E3">
        <w:rPr>
          <w:rFonts w:ascii="Times New Roman" w:hAnsi="Times New Roman" w:cs="Times New Roman"/>
          <w:sz w:val="24"/>
          <w:szCs w:val="24"/>
          <w:lang w:val="lv-LV"/>
        </w:rPr>
        <w:t xml:space="preserve">5 </w:t>
      </w:r>
      <w:r w:rsidR="00E25585" w:rsidRPr="007458E3">
        <w:rPr>
          <w:rFonts w:ascii="Times New Roman" w:hAnsi="Times New Roman" w:cs="Times New Roman"/>
          <w:i/>
          <w:sz w:val="24"/>
          <w:szCs w:val="24"/>
          <w:lang w:val="lv-LV"/>
        </w:rPr>
        <w:t>euro</w:t>
      </w:r>
      <w:r w:rsidR="00E25585" w:rsidRPr="007458E3">
        <w:rPr>
          <w:rFonts w:ascii="Times New Roman" w:hAnsi="Times New Roman" w:cs="Times New Roman"/>
          <w:sz w:val="24"/>
          <w:szCs w:val="24"/>
          <w:lang w:val="lv-LV"/>
        </w:rPr>
        <w:t xml:space="preserve"> apmērā. Projekta ietvaros tika sniegts atbalsts pretkorupcijas politikas attīstībai Ukrainā, kas ir viena no Latvijas valdības prioritātēm, kopā ar ES atbalstot reformu virzību. Projekta mērķis bija dalīties zināšanās un praktiskā pieredzē par korupcijas mazināšanu politisko partiju finanšu kontroles jomā valsts un nevalstiskajā sektorā, atbalstot Ukrainas aktuālo valsts pārvaldes reformu īstenošanu. Tā sasniegšanai tika organizētas Ukrainas ekspertu vizītes Latvijā, Latvijas ekspertu vizītes Ukrainā, kuru rezultātā tika izveidota rokasgrāmata angļu un ukraiņu valodās. </w:t>
      </w:r>
    </w:p>
    <w:p w14:paraId="1C4CECDD" w14:textId="77777777" w:rsidR="00E25585" w:rsidRPr="007458E3" w:rsidRDefault="00E25585" w:rsidP="00A86D5C">
      <w:pPr>
        <w:pStyle w:val="ListParagraph"/>
        <w:autoSpaceDE w:val="0"/>
        <w:autoSpaceDN w:val="0"/>
        <w:adjustRightInd w:val="0"/>
        <w:spacing w:after="0" w:line="240" w:lineRule="auto"/>
        <w:ind w:hanging="360"/>
        <w:jc w:val="both"/>
        <w:rPr>
          <w:rFonts w:ascii="Times New Roman" w:hAnsi="Times New Roman" w:cs="Times New Roman"/>
          <w:sz w:val="8"/>
          <w:szCs w:val="24"/>
          <w:lang w:val="lv-LV"/>
        </w:rPr>
      </w:pPr>
    </w:p>
    <w:p w14:paraId="4E2795ED" w14:textId="15CBF9AF" w:rsidR="00E25585" w:rsidRPr="007458E3" w:rsidRDefault="00E25585" w:rsidP="0016782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lv-LV"/>
        </w:rPr>
      </w:pPr>
      <w:r w:rsidRPr="006E5C10">
        <w:rPr>
          <w:rFonts w:ascii="Times New Roman" w:hAnsi="Times New Roman" w:cs="Times New Roman"/>
          <w:sz w:val="24"/>
          <w:szCs w:val="24"/>
          <w:lang w:val="lv-LV"/>
        </w:rPr>
        <w:t>Biedrība “</w:t>
      </w:r>
      <w:r w:rsidRPr="00FB541B">
        <w:rPr>
          <w:rFonts w:ascii="Times New Roman" w:hAnsi="Times New Roman" w:cs="Times New Roman"/>
          <w:sz w:val="24"/>
          <w:szCs w:val="24"/>
          <w:u w:val="single"/>
          <w:lang w:val="lv-LV"/>
        </w:rPr>
        <w:t>Latvijas Zaļā kustīb</w:t>
      </w:r>
      <w:r w:rsidR="00FB541B">
        <w:rPr>
          <w:rFonts w:ascii="Times New Roman" w:hAnsi="Times New Roman" w:cs="Times New Roman"/>
          <w:sz w:val="24"/>
          <w:szCs w:val="24"/>
          <w:u w:val="single"/>
          <w:lang w:val="lv-LV"/>
        </w:rPr>
        <w:t>a</w:t>
      </w:r>
      <w:r w:rsidRPr="006E5C10">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īstenoja projektu “Jaunas perspektīvas ilgtspējīgas lauku ekonomikas plānošanā Ukrainas reģionos” ar finansējumu 38 404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Projekta īstenotāji veica apmācības un pieredzes apmaiņu ar Latvijas lauksaimniekiem un izstrādāja metodiskos materiālus ar mērķi veicināt Ukrainas Vienotās un visaptverošās lauksaimniecības un lauku attīstības stratēģijas 2015. – 2020. gadam veiksmīgu ieviešanu. Apmācību galvenie saturiskie aspekti – dzīves kvalitātes un ekonomisko aktivitāšu diversifikācija reģionos un kopienu virzīta lauku attīstība Čerņigovas, Čerkasi, Ļvovas, Viņņicas, Ivano Frankovskas reģionos. </w:t>
      </w:r>
    </w:p>
    <w:p w14:paraId="5FAF956A" w14:textId="77777777" w:rsidR="00E25585" w:rsidRPr="007458E3" w:rsidRDefault="00E25585" w:rsidP="00A86D5C">
      <w:pPr>
        <w:pStyle w:val="ListParagraph"/>
        <w:autoSpaceDE w:val="0"/>
        <w:autoSpaceDN w:val="0"/>
        <w:adjustRightInd w:val="0"/>
        <w:spacing w:after="0" w:line="240" w:lineRule="auto"/>
        <w:ind w:hanging="360"/>
        <w:jc w:val="both"/>
        <w:rPr>
          <w:rFonts w:ascii="Times New Roman" w:hAnsi="Times New Roman" w:cs="Times New Roman"/>
          <w:sz w:val="10"/>
          <w:szCs w:val="24"/>
          <w:lang w:val="lv-LV"/>
        </w:rPr>
      </w:pPr>
    </w:p>
    <w:p w14:paraId="6E03E80F" w14:textId="23FB98CD" w:rsidR="00E25585" w:rsidRDefault="00E25585" w:rsidP="0016782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lv-LV"/>
        </w:rPr>
      </w:pPr>
      <w:r w:rsidRPr="007458E3">
        <w:rPr>
          <w:rFonts w:ascii="Times New Roman" w:hAnsi="Times New Roman" w:cs="Times New Roman"/>
          <w:sz w:val="24"/>
          <w:szCs w:val="24"/>
          <w:u w:val="single"/>
          <w:lang w:val="lv-LV"/>
        </w:rPr>
        <w:t>VARAM</w:t>
      </w:r>
      <w:r w:rsidRPr="007458E3">
        <w:rPr>
          <w:rFonts w:ascii="Times New Roman" w:hAnsi="Times New Roman" w:cs="Times New Roman"/>
          <w:sz w:val="24"/>
          <w:szCs w:val="24"/>
          <w:lang w:val="lv-LV"/>
        </w:rPr>
        <w:t xml:space="preserve"> īstenoja projektu “Atbalsts Ukrainas apgabaliem administratīvi teritoriālās reformas īstenošanā un veicināšanā” ar finansējumu 39 943,07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Projekta mērķis bija veicināt decentralizācijas procesus Ukrainā, veidojot konstruktīvu dialogu ar likumdevēja institūcijām, kā arī sekmēt pārvaldes reformu īstenošanu valstī, labu pārvaldību un ilgtspējīgu attīstību. Projekta ietvaros tika atbalstīta Ukrainas vietējo pašvaldību pārvaldes reformas norise, sniedzot Latvijas ekspertu konsultācijas un izstrādājot rekomendācijas par pašvaldības pārvaldes un organizatoriskās struktūras veidošanas principiem. </w:t>
      </w:r>
      <w:r w:rsidR="00AD3169">
        <w:rPr>
          <w:rFonts w:ascii="Times New Roman" w:hAnsi="Times New Roman" w:cs="Times New Roman"/>
          <w:sz w:val="24"/>
          <w:szCs w:val="24"/>
          <w:lang w:val="lv-LV"/>
        </w:rPr>
        <w:t xml:space="preserve">Kopējais iesaistīto ekspertu skaits – 17. </w:t>
      </w:r>
    </w:p>
    <w:p w14:paraId="03838AFE" w14:textId="77777777" w:rsidR="00AD3169" w:rsidRPr="00AD3169" w:rsidRDefault="00AD3169" w:rsidP="00AD3169">
      <w:pPr>
        <w:pStyle w:val="ListParagraph"/>
        <w:rPr>
          <w:rFonts w:ascii="Times New Roman" w:hAnsi="Times New Roman" w:cs="Times New Roman"/>
          <w:sz w:val="24"/>
          <w:szCs w:val="24"/>
          <w:lang w:val="lv-LV"/>
        </w:rPr>
      </w:pPr>
    </w:p>
    <w:p w14:paraId="0D043332" w14:textId="75E9B942"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Atbalstītie projekti Moldovā</w:t>
      </w:r>
    </w:p>
    <w:p w14:paraId="752CC334" w14:textId="79DF63C7" w:rsidR="00E25585" w:rsidRPr="00153847" w:rsidRDefault="00E25585" w:rsidP="0016782D">
      <w:pPr>
        <w:pStyle w:val="ListParagraph"/>
        <w:numPr>
          <w:ilvl w:val="0"/>
          <w:numId w:val="14"/>
        </w:numPr>
        <w:spacing w:after="0" w:line="240" w:lineRule="auto"/>
        <w:jc w:val="both"/>
        <w:rPr>
          <w:rFonts w:ascii="Times New Roman" w:eastAsia="Times New Roman" w:hAnsi="Times New Roman" w:cs="Times New Roman"/>
          <w:sz w:val="24"/>
          <w:szCs w:val="24"/>
          <w:lang w:val="lv-LV"/>
        </w:rPr>
      </w:pPr>
      <w:r w:rsidRPr="00EC59B1">
        <w:rPr>
          <w:rFonts w:ascii="Times New Roman" w:hAnsi="Times New Roman" w:cs="Times New Roman"/>
          <w:sz w:val="24"/>
          <w:szCs w:val="24"/>
          <w:lang w:val="lv-LV"/>
        </w:rPr>
        <w:t>Biedrība “</w:t>
      </w:r>
      <w:r w:rsidRPr="00EC59B1">
        <w:rPr>
          <w:rFonts w:ascii="Times New Roman" w:hAnsi="Times New Roman" w:cs="Times New Roman"/>
          <w:sz w:val="24"/>
          <w:szCs w:val="24"/>
          <w:u w:val="single"/>
          <w:lang w:val="lv-LV"/>
        </w:rPr>
        <w:t>Latvijas Lauku forums</w:t>
      </w:r>
      <w:r w:rsidRPr="00EC59B1">
        <w:rPr>
          <w:rFonts w:ascii="Times New Roman" w:hAnsi="Times New Roman" w:cs="Times New Roman"/>
          <w:sz w:val="24"/>
          <w:szCs w:val="24"/>
          <w:lang w:val="lv-LV"/>
        </w:rPr>
        <w:t xml:space="preserve">” īstenoja projektu Moldovā “Atbalsts Moldovas Ziemeļu reģionam reģionālās attīstības veicināšanā, sekmējot vietējo partnerību un lauku tīkla izveidi strukturētai un efektīvai līdzdalībai un starpnozaru ekonomiskās un sociālās attīstības risinājumiem” ar finansējumu 22 484 </w:t>
      </w:r>
      <w:r w:rsidRPr="00EC59B1">
        <w:rPr>
          <w:rFonts w:ascii="Times New Roman" w:hAnsi="Times New Roman" w:cs="Times New Roman"/>
          <w:i/>
          <w:sz w:val="24"/>
          <w:szCs w:val="24"/>
          <w:lang w:val="lv-LV"/>
        </w:rPr>
        <w:t>euro</w:t>
      </w:r>
      <w:r w:rsidRPr="00EC59B1">
        <w:rPr>
          <w:rFonts w:ascii="Times New Roman" w:hAnsi="Times New Roman" w:cs="Times New Roman"/>
          <w:sz w:val="24"/>
          <w:szCs w:val="24"/>
          <w:lang w:val="lv-LV"/>
        </w:rPr>
        <w:t xml:space="preserve"> apmērā. Projekta mērķis bija </w:t>
      </w:r>
      <w:r w:rsidR="00863218" w:rsidRPr="00EC59B1">
        <w:rPr>
          <w:rFonts w:ascii="Times New Roman" w:eastAsia="Times New Roman" w:hAnsi="Times New Roman" w:cs="Times New Roman"/>
          <w:sz w:val="24"/>
          <w:szCs w:val="24"/>
          <w:lang w:val="lv-LV"/>
        </w:rPr>
        <w:t>sniegt atbalst</w:t>
      </w:r>
      <w:r w:rsidR="00EC59B1" w:rsidRPr="00EC59B1">
        <w:rPr>
          <w:rFonts w:ascii="Times New Roman" w:eastAsia="Times New Roman" w:hAnsi="Times New Roman" w:cs="Times New Roman"/>
          <w:sz w:val="24"/>
          <w:szCs w:val="24"/>
          <w:lang w:val="lv-LV"/>
        </w:rPr>
        <w:t>u Moldovas</w:t>
      </w:r>
      <w:r w:rsidR="00863218" w:rsidRPr="00EC59B1">
        <w:rPr>
          <w:rFonts w:ascii="Times New Roman" w:eastAsia="Times New Roman" w:hAnsi="Times New Roman" w:cs="Times New Roman"/>
          <w:sz w:val="24"/>
          <w:szCs w:val="24"/>
          <w:lang w:val="lv-LV"/>
        </w:rPr>
        <w:t xml:space="preserve"> Ziemeļu reģiona uzņēmējdarbības infrastruktūras un tūrisma attīstības plānošanas dokumentu izstrādē, kā arī sniegt atbalst</w:t>
      </w:r>
      <w:r w:rsidR="00EC59B1" w:rsidRPr="00EC59B1">
        <w:rPr>
          <w:rFonts w:ascii="Times New Roman" w:eastAsia="Times New Roman" w:hAnsi="Times New Roman" w:cs="Times New Roman"/>
          <w:sz w:val="24"/>
          <w:szCs w:val="24"/>
          <w:lang w:val="lv-LV"/>
        </w:rPr>
        <w:t>u</w:t>
      </w:r>
      <w:r w:rsidR="00863218" w:rsidRPr="00EC59B1">
        <w:rPr>
          <w:rFonts w:ascii="Times New Roman" w:eastAsia="Times New Roman" w:hAnsi="Times New Roman" w:cs="Times New Roman"/>
          <w:sz w:val="24"/>
          <w:szCs w:val="24"/>
          <w:lang w:val="lv-LV"/>
        </w:rPr>
        <w:t xml:space="preserve"> projektu konceptu sagatavošanai un projektu pieteikumu izstrādei, balstoties uz Latvijas pašvaldību pieredzi un Moldovas specifisko sociāli ekonomisko situāciju. </w:t>
      </w:r>
      <w:r w:rsidRPr="00EC59B1">
        <w:rPr>
          <w:rFonts w:ascii="Times New Roman" w:hAnsi="Times New Roman" w:cs="Times New Roman"/>
          <w:sz w:val="24"/>
          <w:szCs w:val="24"/>
          <w:lang w:val="lv-LV"/>
        </w:rPr>
        <w:t xml:space="preserve">Projekts notika saskaņā ar Moldovas Reģionālās attīstības stratēģiju 2012.-2020.gadam. Projekta saturiskie elementi: vietējā līmeņa publisko privāto partnerību izveide; metodisks atbalsts partnerību izveidē; vajadzībās balstītu vietējās attīstības rīcības plānu izstrāde un lauku tīkla izveide. </w:t>
      </w:r>
      <w:r w:rsidR="00863218" w:rsidRPr="00EC59B1">
        <w:rPr>
          <w:rFonts w:ascii="Times New Roman" w:eastAsia="Times New Roman" w:hAnsi="Times New Roman" w:cs="Times New Roman"/>
          <w:sz w:val="24"/>
          <w:szCs w:val="24"/>
          <w:lang w:val="lv-LV"/>
        </w:rPr>
        <w:t xml:space="preserve">Tāpat tika turpināta nevalstiskā sektora aktivizēšana teritoriju attīstības plānošanā un īstenošanā, veicināta iepriekš noslēgto sadarbības līgumu starp pašvaldībām īstenošana, meklējot jaunas sadarbības iespējas. Vienlaikus īpaša uzmanība tika pievērsta uzņēmējdarbības veicināšanai Moldovas reģionos, organizētās vizītes Moldovā ietvaros uzņēmējiem apmainoties pieredzē, informējot par biznesa attīstības iespējām, organizējot tirdzniecības misijas un attīstot sadarbību uzņēmēju vidū. </w:t>
      </w:r>
      <w:r w:rsidRPr="00EC59B1">
        <w:rPr>
          <w:rFonts w:ascii="Times New Roman" w:hAnsi="Times New Roman" w:cs="Times New Roman"/>
          <w:sz w:val="24"/>
          <w:szCs w:val="24"/>
          <w:lang w:val="lv-LV"/>
        </w:rPr>
        <w:t xml:space="preserve">Projekta ietvaros tika nodrošināta sasaiste ar VARAM īstenoto projektu Moldovas atbalstam. </w:t>
      </w:r>
    </w:p>
    <w:p w14:paraId="51498B04" w14:textId="77777777" w:rsidR="00E25585" w:rsidRPr="007458E3" w:rsidRDefault="00E25585" w:rsidP="000B1C70">
      <w:pPr>
        <w:pStyle w:val="ListParagraph"/>
        <w:spacing w:after="120" w:line="240" w:lineRule="auto"/>
        <w:ind w:right="-35" w:hanging="360"/>
        <w:jc w:val="both"/>
        <w:rPr>
          <w:rFonts w:ascii="Times New Roman" w:hAnsi="Times New Roman" w:cs="Times New Roman"/>
          <w:sz w:val="10"/>
          <w:szCs w:val="24"/>
          <w:lang w:val="lv-LV"/>
        </w:rPr>
      </w:pPr>
    </w:p>
    <w:p w14:paraId="0D66EC4D" w14:textId="6253CE6C" w:rsidR="00E25585" w:rsidRPr="007458E3" w:rsidRDefault="00E25585" w:rsidP="0016782D">
      <w:pPr>
        <w:pStyle w:val="ListParagraph"/>
        <w:numPr>
          <w:ilvl w:val="0"/>
          <w:numId w:val="14"/>
        </w:numPr>
        <w:spacing w:after="120" w:line="240" w:lineRule="auto"/>
        <w:ind w:right="-35"/>
        <w:jc w:val="both"/>
        <w:rPr>
          <w:rFonts w:ascii="Times New Roman" w:hAnsi="Times New Roman" w:cs="Times New Roman"/>
          <w:sz w:val="24"/>
          <w:szCs w:val="24"/>
          <w:lang w:val="lv-LV"/>
        </w:rPr>
      </w:pPr>
      <w:r w:rsidRPr="007458E3">
        <w:rPr>
          <w:rFonts w:ascii="Times New Roman" w:hAnsi="Times New Roman" w:cs="Times New Roman"/>
          <w:sz w:val="24"/>
          <w:szCs w:val="24"/>
          <w:u w:val="single"/>
          <w:lang w:val="lv-LV"/>
        </w:rPr>
        <w:t>Valsts robežsardzes koledžas</w:t>
      </w:r>
      <w:r w:rsidRPr="007458E3">
        <w:rPr>
          <w:rFonts w:ascii="Times New Roman" w:hAnsi="Times New Roman" w:cs="Times New Roman"/>
          <w:sz w:val="24"/>
          <w:szCs w:val="24"/>
          <w:lang w:val="lv-LV"/>
        </w:rPr>
        <w:t xml:space="preserve"> projekts “Moldovas Republikas Robežpolicijas kapacitātes stiprināšana kinoloģijas jomā” ar finansējumu 20 477,05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Projekta mērķis bija celt Moldovas robežpolicijas amatpersonu profesionalitāti un efektivitāti. Robežapsardzībā un robežkontrolē izmantoto metodes un līdzekļi tika tuvināti ES dalībvalstu standartiem. Projekta ietvaros notika trīs Moldovas Robežpolicijas kinologu (instruktoru) kvalifikācijas paaugstināšana Valsts robežsardzes koledžas Kinoloģijas centrā, suņu apmācības un uzturēšanas inventāra iegāde un nodošana Moldovas Robežpolicijai.</w:t>
      </w:r>
    </w:p>
    <w:p w14:paraId="36727ED8" w14:textId="3EEA2AC8" w:rsidR="00E25585" w:rsidRPr="007458E3" w:rsidRDefault="00E25585" w:rsidP="000B1C70">
      <w:pPr>
        <w:pStyle w:val="ListParagraph"/>
        <w:autoSpaceDE w:val="0"/>
        <w:autoSpaceDN w:val="0"/>
        <w:adjustRightInd w:val="0"/>
        <w:spacing w:after="120" w:line="240" w:lineRule="auto"/>
        <w:ind w:left="360" w:right="-35"/>
        <w:jc w:val="both"/>
        <w:rPr>
          <w:rFonts w:ascii="Times New Roman" w:hAnsi="Times New Roman" w:cs="Times New Roman"/>
          <w:b/>
          <w:sz w:val="24"/>
          <w:szCs w:val="24"/>
          <w:lang w:val="lv-LV"/>
        </w:rPr>
      </w:pPr>
    </w:p>
    <w:p w14:paraId="6178FD68"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Atbalstītais projekts Gruzijā</w:t>
      </w:r>
    </w:p>
    <w:p w14:paraId="799E6FEB" w14:textId="0A459E1C" w:rsidR="00E25585" w:rsidRPr="007458E3" w:rsidRDefault="007A40BC" w:rsidP="0016782D">
      <w:pPr>
        <w:pStyle w:val="ListParagraph"/>
        <w:numPr>
          <w:ilvl w:val="0"/>
          <w:numId w:val="14"/>
        </w:numPr>
        <w:spacing w:after="120" w:line="240" w:lineRule="auto"/>
        <w:ind w:right="-35"/>
        <w:jc w:val="both"/>
        <w:rPr>
          <w:rFonts w:ascii="Times New Roman" w:hAnsi="Times New Roman" w:cs="Times New Roman"/>
          <w:sz w:val="24"/>
          <w:szCs w:val="24"/>
          <w:lang w:val="lv-LV"/>
        </w:rPr>
      </w:pPr>
      <w:r w:rsidRPr="002669A4">
        <w:rPr>
          <w:rFonts w:ascii="Times New Roman" w:hAnsi="Times New Roman" w:cs="Times New Roman"/>
          <w:sz w:val="24"/>
          <w:szCs w:val="24"/>
          <w:u w:val="single"/>
          <w:lang w:val="lv-LV"/>
        </w:rPr>
        <w:t>Tiesu administrācija</w:t>
      </w:r>
      <w:r w:rsidRPr="002669A4">
        <w:rPr>
          <w:rFonts w:ascii="Times New Roman" w:hAnsi="Times New Roman" w:cs="Times New Roman"/>
          <w:sz w:val="24"/>
          <w:szCs w:val="24"/>
          <w:lang w:val="lv-LV"/>
        </w:rPr>
        <w:t xml:space="preserve"> sadarbībā ar Valsts probācijas dienestu 2016. gadā īstenoja projektu “Sadarbības attīstība starp Gruzijas un Latvijas institūcijām ar mērķi paaugstināt tiesu pieejamību, veicināt uzticēšanos tiesām un tiesībaizsardzības iestādēm un stiprināt tiesiskumu” ar </w:t>
      </w:r>
      <w:r w:rsidR="007F1473">
        <w:rPr>
          <w:rFonts w:ascii="Times New Roman" w:hAnsi="Times New Roman" w:cs="Times New Roman"/>
          <w:sz w:val="24"/>
          <w:szCs w:val="24"/>
          <w:lang w:val="lv-LV"/>
        </w:rPr>
        <w:t xml:space="preserve">ĀM attīstības sadarbības finansējumu 24 700,50 </w:t>
      </w:r>
      <w:r w:rsidR="007F1473" w:rsidRPr="002669A4">
        <w:rPr>
          <w:rFonts w:ascii="Times New Roman" w:hAnsi="Times New Roman" w:cs="Times New Roman"/>
          <w:i/>
          <w:sz w:val="24"/>
          <w:szCs w:val="24"/>
          <w:lang w:val="lv-LV"/>
        </w:rPr>
        <w:t>euro</w:t>
      </w:r>
      <w:r w:rsidR="007F1473" w:rsidRPr="002669A4">
        <w:rPr>
          <w:rFonts w:ascii="Times New Roman" w:hAnsi="Times New Roman" w:cs="Times New Roman"/>
          <w:sz w:val="24"/>
          <w:szCs w:val="24"/>
          <w:lang w:val="lv-LV"/>
        </w:rPr>
        <w:t xml:space="preserve"> </w:t>
      </w:r>
      <w:r w:rsidR="007F1473">
        <w:rPr>
          <w:rFonts w:ascii="Times New Roman" w:hAnsi="Times New Roman" w:cs="Times New Roman"/>
          <w:sz w:val="24"/>
          <w:szCs w:val="24"/>
          <w:lang w:val="lv-LV"/>
        </w:rPr>
        <w:t xml:space="preserve">apmērā (kopējais projekta budžets bija </w:t>
      </w:r>
      <w:r w:rsidRPr="002669A4">
        <w:rPr>
          <w:rFonts w:ascii="Times New Roman" w:hAnsi="Times New Roman" w:cs="Times New Roman"/>
          <w:sz w:val="24"/>
          <w:szCs w:val="24"/>
          <w:lang w:val="lv-LV"/>
        </w:rPr>
        <w:t xml:space="preserve"> 27 834,75 </w:t>
      </w:r>
      <w:r w:rsidRPr="002669A4">
        <w:rPr>
          <w:rFonts w:ascii="Times New Roman" w:hAnsi="Times New Roman" w:cs="Times New Roman"/>
          <w:i/>
          <w:sz w:val="24"/>
          <w:szCs w:val="24"/>
          <w:lang w:val="lv-LV"/>
        </w:rPr>
        <w:t>euro</w:t>
      </w:r>
      <w:r w:rsidR="007F1473">
        <w:rPr>
          <w:rFonts w:ascii="Times New Roman" w:hAnsi="Times New Roman" w:cs="Times New Roman"/>
          <w:sz w:val="24"/>
          <w:szCs w:val="24"/>
          <w:lang w:val="lv-LV"/>
        </w:rPr>
        <w:t xml:space="preserve">: </w:t>
      </w:r>
      <w:r w:rsidRPr="002669A4">
        <w:rPr>
          <w:rFonts w:ascii="Times New Roman" w:hAnsi="Times New Roman" w:cs="Times New Roman"/>
          <w:sz w:val="24"/>
          <w:szCs w:val="24"/>
          <w:lang w:val="lv-LV"/>
        </w:rPr>
        <w:t xml:space="preserve">Tiesu administrācijas līdzfinansējums 3134,25 </w:t>
      </w:r>
      <w:r w:rsidRPr="002669A4">
        <w:rPr>
          <w:rFonts w:ascii="Times New Roman" w:hAnsi="Times New Roman" w:cs="Times New Roman"/>
          <w:i/>
          <w:sz w:val="24"/>
          <w:szCs w:val="24"/>
          <w:lang w:val="lv-LV"/>
        </w:rPr>
        <w:t>euro</w:t>
      </w:r>
      <w:r w:rsidRPr="002669A4">
        <w:rPr>
          <w:rFonts w:ascii="Times New Roman" w:hAnsi="Times New Roman" w:cs="Times New Roman"/>
          <w:sz w:val="24"/>
          <w:szCs w:val="24"/>
          <w:lang w:val="lv-LV"/>
        </w:rPr>
        <w:t xml:space="preserve">, tostarp, Valsts probācijas kā sadarbības partnera Latvijā līdzfinansējums 1527,60 </w:t>
      </w:r>
      <w:r w:rsidRPr="002669A4">
        <w:rPr>
          <w:rFonts w:ascii="Times New Roman" w:hAnsi="Times New Roman" w:cs="Times New Roman"/>
          <w:i/>
          <w:sz w:val="24"/>
          <w:szCs w:val="24"/>
          <w:lang w:val="lv-LV"/>
        </w:rPr>
        <w:t>euro</w:t>
      </w:r>
      <w:r w:rsidR="007F1473">
        <w:rPr>
          <w:rFonts w:ascii="Times New Roman" w:hAnsi="Times New Roman" w:cs="Times New Roman"/>
          <w:sz w:val="24"/>
          <w:szCs w:val="24"/>
          <w:lang w:val="lv-LV"/>
        </w:rPr>
        <w:t>)</w:t>
      </w:r>
      <w:r w:rsidRPr="002669A4">
        <w:rPr>
          <w:rFonts w:ascii="Times New Roman" w:hAnsi="Times New Roman" w:cs="Times New Roman"/>
          <w:sz w:val="24"/>
          <w:szCs w:val="24"/>
          <w:lang w:val="lv-LV"/>
        </w:rPr>
        <w:t>. Projekta mērķi: 1. veicināt procesa efektivitāti un kvalitāti tiesu un tiesībaizsardzības iestādēs, sniedzot ieguldījumu labas pārvaldības attīstībā, tiesiskuma vērtību un likuma varas stiprināšanā;  2. nodrošināt sadarbības un kontaktu attīstību tieslietu jomā Gruzijas un Latvijas iestāžu starpā, veidojot pamatu Latvijas iesaistei citos plašākā rakstura projektos tieslietu jomā ar Gruziju, atbalstot ES – Gruzijas Asociācijas līguma nosacījumu ieviešanu praksē. Sadarbības partneri saņēmējvalstī bija Gruzijas Nacionālā probācijas aģentūra (vadošā iestāde Gruzijas pusē), Gruzijas Augstākā tiesa, Gruzijas Tieslietu ministrija. Šis projekts deva svarīgu pienesumu, lai 2017.gadā veiksmīgi uzsāktu ES Twinning projekta īstenošanu tieslietu jomā</w:t>
      </w:r>
      <w:r>
        <w:rPr>
          <w:rFonts w:ascii="Times New Roman" w:hAnsi="Times New Roman" w:cs="Times New Roman"/>
          <w:sz w:val="24"/>
          <w:szCs w:val="24"/>
          <w:lang w:val="lv-LV"/>
        </w:rPr>
        <w:t xml:space="preserve">. </w:t>
      </w:r>
      <w:r w:rsidR="00E25585" w:rsidRPr="007458E3">
        <w:rPr>
          <w:rFonts w:ascii="Times New Roman" w:hAnsi="Times New Roman" w:cs="Times New Roman"/>
          <w:sz w:val="24"/>
          <w:szCs w:val="24"/>
          <w:lang w:val="lv-LV"/>
        </w:rPr>
        <w:t>.</w:t>
      </w:r>
      <w:r w:rsidR="003A26D6">
        <w:rPr>
          <w:rFonts w:ascii="Times New Roman" w:hAnsi="Times New Roman" w:cs="Times New Roman"/>
          <w:sz w:val="24"/>
          <w:szCs w:val="24"/>
          <w:lang w:val="lv-LV"/>
        </w:rPr>
        <w:t xml:space="preserve"> </w:t>
      </w:r>
    </w:p>
    <w:p w14:paraId="4E389536"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p>
    <w:p w14:paraId="6BC128C8"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Atbalstītais projekts Kirgizstānā</w:t>
      </w:r>
    </w:p>
    <w:p w14:paraId="6C467DA2" w14:textId="3F48E209" w:rsidR="00E25585" w:rsidRPr="007458E3" w:rsidRDefault="00FB541B" w:rsidP="0016782D">
      <w:pPr>
        <w:pStyle w:val="ListParagraph"/>
        <w:numPr>
          <w:ilvl w:val="0"/>
          <w:numId w:val="14"/>
        </w:numPr>
        <w:spacing w:after="120" w:line="240" w:lineRule="auto"/>
        <w:ind w:right="-35"/>
        <w:jc w:val="both"/>
        <w:rPr>
          <w:rFonts w:ascii="Times New Roman" w:hAnsi="Times New Roman" w:cs="Times New Roman"/>
          <w:sz w:val="24"/>
          <w:szCs w:val="24"/>
          <w:lang w:val="lv-LV"/>
        </w:rPr>
      </w:pPr>
      <w:r>
        <w:rPr>
          <w:rFonts w:ascii="Times New Roman" w:hAnsi="Times New Roman" w:cs="Times New Roman"/>
          <w:sz w:val="24"/>
          <w:szCs w:val="24"/>
          <w:u w:val="single"/>
          <w:lang w:val="lv-LV"/>
        </w:rPr>
        <w:t>LPS</w:t>
      </w:r>
      <w:r w:rsidR="00E25585" w:rsidRPr="006E5C10">
        <w:rPr>
          <w:rFonts w:ascii="Times New Roman" w:hAnsi="Times New Roman" w:cs="Times New Roman"/>
          <w:sz w:val="24"/>
          <w:szCs w:val="24"/>
          <w:lang w:val="lv-LV"/>
        </w:rPr>
        <w:t xml:space="preserve"> </w:t>
      </w:r>
      <w:r w:rsidR="00E25585" w:rsidRPr="007458E3">
        <w:rPr>
          <w:rFonts w:ascii="Times New Roman" w:hAnsi="Times New Roman" w:cs="Times New Roman"/>
          <w:sz w:val="24"/>
          <w:szCs w:val="24"/>
          <w:lang w:val="lv-LV"/>
        </w:rPr>
        <w:t xml:space="preserve">īstenots projekts “Lietpratīgas pārvaldības stiprināšana Kirgizstānā” ar finansējumu 17 199 </w:t>
      </w:r>
      <w:r w:rsidR="00E25585" w:rsidRPr="007458E3">
        <w:rPr>
          <w:rFonts w:ascii="Times New Roman" w:hAnsi="Times New Roman" w:cs="Times New Roman"/>
          <w:i/>
          <w:sz w:val="24"/>
          <w:szCs w:val="24"/>
          <w:lang w:val="lv-LV"/>
        </w:rPr>
        <w:t>euro</w:t>
      </w:r>
      <w:r w:rsidR="00E25585" w:rsidRPr="007458E3">
        <w:rPr>
          <w:rFonts w:ascii="Times New Roman" w:hAnsi="Times New Roman" w:cs="Times New Roman"/>
          <w:sz w:val="24"/>
          <w:szCs w:val="24"/>
          <w:lang w:val="lv-LV"/>
        </w:rPr>
        <w:t xml:space="preserve"> apmērā. Projekta mērķis </w:t>
      </w:r>
      <w:r>
        <w:rPr>
          <w:rFonts w:ascii="Times New Roman" w:hAnsi="Times New Roman" w:cs="Times New Roman"/>
          <w:sz w:val="24"/>
          <w:szCs w:val="24"/>
          <w:lang w:val="lv-LV"/>
        </w:rPr>
        <w:t>bija</w:t>
      </w:r>
      <w:r w:rsidRPr="007458E3">
        <w:rPr>
          <w:rFonts w:ascii="Times New Roman" w:hAnsi="Times New Roman" w:cs="Times New Roman"/>
          <w:sz w:val="24"/>
          <w:szCs w:val="24"/>
          <w:lang w:val="lv-LV"/>
        </w:rPr>
        <w:t xml:space="preserve"> </w:t>
      </w:r>
      <w:r w:rsidR="00E25585" w:rsidRPr="007458E3">
        <w:rPr>
          <w:rFonts w:ascii="Times New Roman" w:hAnsi="Times New Roman" w:cs="Times New Roman"/>
          <w:sz w:val="24"/>
          <w:szCs w:val="24"/>
          <w:lang w:val="lv-LV"/>
        </w:rPr>
        <w:t xml:space="preserve">veicināt pārvaldības reformu procesa attīstību Kirgizstānā, izmantojot Latvijas pieredzi decentralizācijas procesos un funkciju deleģēšanā pašvaldībām. Projekta prioritārās tematiskās jomās: publiskās pārvaldes reformas, valsts funkciju deleģēšana pašvaldībām, fiskālā decentralizācija un administratīvi teritoriālā reforma. </w:t>
      </w:r>
    </w:p>
    <w:p w14:paraId="674EAF27"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p>
    <w:p w14:paraId="50A25C62"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Atbalstītie reģionālie projekti</w:t>
      </w:r>
    </w:p>
    <w:p w14:paraId="7FBF070C" w14:textId="0AD3DEF9" w:rsidR="00E25585" w:rsidRPr="007458E3" w:rsidRDefault="00E25585" w:rsidP="0016782D">
      <w:pPr>
        <w:pStyle w:val="ListParagraph"/>
        <w:numPr>
          <w:ilvl w:val="0"/>
          <w:numId w:val="14"/>
        </w:numPr>
        <w:spacing w:after="120" w:line="240" w:lineRule="auto"/>
        <w:ind w:right="-35"/>
        <w:jc w:val="both"/>
        <w:rPr>
          <w:rFonts w:ascii="Times New Roman" w:hAnsi="Times New Roman" w:cs="Times New Roman"/>
          <w:sz w:val="24"/>
          <w:szCs w:val="24"/>
          <w:lang w:val="lv-LV"/>
        </w:rPr>
      </w:pPr>
      <w:r w:rsidRPr="007458E3">
        <w:rPr>
          <w:rFonts w:ascii="Times New Roman" w:hAnsi="Times New Roman" w:cs="Times New Roman"/>
          <w:sz w:val="24"/>
          <w:szCs w:val="24"/>
          <w:u w:val="single"/>
          <w:lang w:val="lv-LV"/>
        </w:rPr>
        <w:t>Valsts kancelejas</w:t>
      </w:r>
      <w:r w:rsidRPr="007458E3">
        <w:rPr>
          <w:rFonts w:ascii="Times New Roman" w:hAnsi="Times New Roman" w:cs="Times New Roman"/>
          <w:sz w:val="24"/>
          <w:szCs w:val="24"/>
          <w:lang w:val="lv-LV"/>
        </w:rPr>
        <w:t xml:space="preserve"> īstenots projekts “Valsts pārvaldes un labas pārvaldības reformu īstenošanas kapacitātes stiprināšana Gruzijā un Ukrainā” ar finansējumu 15 488,05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Projekta mērķis bija veicināt Gruzijas un Ukrainas valsts pārvaldes reformas, civildienesta attīstību un stiprināt amatpersonu profesionālās spējas.</w:t>
      </w:r>
      <w:r w:rsidRPr="007458E3">
        <w:rPr>
          <w:rFonts w:ascii="Times New Roman" w:eastAsia="Times New Roman" w:hAnsi="Times New Roman" w:cs="Times New Roman"/>
          <w:sz w:val="24"/>
          <w:szCs w:val="24"/>
          <w:lang w:val="lv-LV"/>
        </w:rPr>
        <w:t xml:space="preserve"> Lai veicinātu labu pārvaldību un izveidotu profesionālu civildienestu, </w:t>
      </w:r>
      <w:r w:rsidRPr="007458E3">
        <w:rPr>
          <w:rFonts w:ascii="Times New Roman" w:hAnsi="Times New Roman" w:cs="Times New Roman"/>
          <w:sz w:val="24"/>
          <w:szCs w:val="24"/>
          <w:lang w:val="lv-LV"/>
        </w:rPr>
        <w:t xml:space="preserve">tika organizētas apmācības un amatpersonu mācību vizītes. Valsts kancelejai šis projekts ir viens no posmiem ilgtermiņa ieceres īstenošanā - veidot pastāvīgu ES Austrumu partnerības valstu sadarbības platformu valdības centriem un ar valsts pārvaldes reformām saistītām institūcijām. Latvijai tas sniedz iespēju nodot savu valsts pārvaldes reformu pieredzi. Kā viens no nozīmīgākajiem projekta sasniegumiem 2016. gadā </w:t>
      </w:r>
      <w:r w:rsidR="00FB541B">
        <w:rPr>
          <w:rFonts w:ascii="Times New Roman" w:hAnsi="Times New Roman" w:cs="Times New Roman"/>
          <w:sz w:val="24"/>
          <w:szCs w:val="24"/>
          <w:lang w:val="lv-LV"/>
        </w:rPr>
        <w:t>bija</w:t>
      </w:r>
      <w:r w:rsidR="00FB541B" w:rsidRPr="007458E3">
        <w:rPr>
          <w:rFonts w:ascii="Times New Roman" w:hAnsi="Times New Roman" w:cs="Times New Roman"/>
          <w:sz w:val="24"/>
          <w:szCs w:val="24"/>
          <w:lang w:val="lv-LV"/>
        </w:rPr>
        <w:t xml:space="preserve"> </w:t>
      </w:r>
      <w:r w:rsidRPr="007458E3">
        <w:rPr>
          <w:rFonts w:ascii="Times New Roman" w:hAnsi="Times New Roman" w:cs="Times New Roman"/>
          <w:sz w:val="24"/>
          <w:szCs w:val="24"/>
          <w:lang w:val="lv-LV"/>
        </w:rPr>
        <w:t xml:space="preserve">atbalsts Ukrainai valdībai valsts sekretāra institūta izveides procesā. Šīs aktivitātes ir ļāvušas Latvijai uzņemties vadību starp citiem donoriem minētajos jautājumos Austrumu partnerības valstīs. </w:t>
      </w:r>
    </w:p>
    <w:p w14:paraId="5E7E4354" w14:textId="77777777" w:rsidR="00E25585" w:rsidRPr="007458E3" w:rsidRDefault="00E25585" w:rsidP="00E25585">
      <w:pPr>
        <w:pStyle w:val="ListParagraph"/>
        <w:autoSpaceDE w:val="0"/>
        <w:autoSpaceDN w:val="0"/>
        <w:adjustRightInd w:val="0"/>
        <w:spacing w:after="120" w:line="240" w:lineRule="auto"/>
        <w:ind w:left="0" w:right="-35"/>
        <w:jc w:val="both"/>
        <w:rPr>
          <w:rFonts w:ascii="Times New Roman" w:hAnsi="Times New Roman" w:cs="Times New Roman"/>
          <w:sz w:val="8"/>
          <w:szCs w:val="24"/>
          <w:lang w:val="lv-LV"/>
        </w:rPr>
      </w:pPr>
    </w:p>
    <w:p w14:paraId="3F993EC0" w14:textId="77777777" w:rsidR="00EF3BA2" w:rsidRDefault="00FB541B" w:rsidP="0016782D">
      <w:pPr>
        <w:pStyle w:val="ListParagraph"/>
        <w:numPr>
          <w:ilvl w:val="0"/>
          <w:numId w:val="14"/>
        </w:numPr>
        <w:spacing w:after="120" w:line="240" w:lineRule="auto"/>
        <w:ind w:right="-35"/>
        <w:jc w:val="both"/>
        <w:rPr>
          <w:rFonts w:ascii="Times New Roman" w:hAnsi="Times New Roman" w:cs="Times New Roman"/>
          <w:sz w:val="24"/>
          <w:szCs w:val="24"/>
          <w:lang w:val="lv-LV"/>
        </w:rPr>
      </w:pPr>
      <w:r w:rsidRPr="00153847">
        <w:rPr>
          <w:rFonts w:ascii="Times New Roman" w:hAnsi="Times New Roman" w:cs="Times New Roman"/>
          <w:sz w:val="24"/>
          <w:szCs w:val="24"/>
          <w:lang w:val="lv-LV"/>
        </w:rPr>
        <w:t>Biedrība “</w:t>
      </w:r>
      <w:r w:rsidR="00E25585" w:rsidRPr="00153847">
        <w:rPr>
          <w:rFonts w:ascii="Times New Roman" w:hAnsi="Times New Roman" w:cs="Times New Roman"/>
          <w:sz w:val="24"/>
          <w:szCs w:val="24"/>
          <w:u w:val="single"/>
          <w:lang w:val="lv-LV"/>
        </w:rPr>
        <w:t>Resursu centrs sievietēm MARTA</w:t>
      </w:r>
      <w:r w:rsidRPr="00153847">
        <w:rPr>
          <w:rFonts w:ascii="Times New Roman" w:hAnsi="Times New Roman" w:cs="Times New Roman"/>
          <w:sz w:val="24"/>
          <w:szCs w:val="24"/>
          <w:lang w:val="lv-LV"/>
        </w:rPr>
        <w:t>”</w:t>
      </w:r>
      <w:r w:rsidR="00E25585" w:rsidRPr="00153847">
        <w:rPr>
          <w:rFonts w:ascii="Times New Roman" w:hAnsi="Times New Roman" w:cs="Times New Roman"/>
          <w:sz w:val="24"/>
          <w:szCs w:val="24"/>
          <w:lang w:val="lv-LV"/>
        </w:rPr>
        <w:t xml:space="preserve"> īstenoja projektu “Lai meitenes nepamet skolu” ar finansējumu 36 251,43 </w:t>
      </w:r>
      <w:r w:rsidR="00E25585" w:rsidRPr="00153847">
        <w:rPr>
          <w:rFonts w:ascii="Times New Roman" w:hAnsi="Times New Roman" w:cs="Times New Roman"/>
          <w:i/>
          <w:sz w:val="24"/>
          <w:szCs w:val="24"/>
          <w:lang w:val="lv-LV"/>
        </w:rPr>
        <w:t>euro</w:t>
      </w:r>
      <w:r w:rsidR="00E25585" w:rsidRPr="00153847">
        <w:rPr>
          <w:rFonts w:ascii="Times New Roman" w:hAnsi="Times New Roman" w:cs="Times New Roman"/>
          <w:sz w:val="24"/>
          <w:szCs w:val="24"/>
          <w:lang w:val="lv-LV"/>
        </w:rPr>
        <w:t xml:space="preserve">. Projekta mērķis bija paplašināt ekonomiskās iespējas sievietēm un meitenēm, nodrošinot piekļuvi izglītībai un izglītojot par agrīnu laulību negatīvo ietekmi uz meiteņu potenciāla realizēšanu un agrīno laulību praksi kā meiteņu tiesību pārkāpšanu. Lai sasniegtu mērķi, tika </w:t>
      </w:r>
      <w:r w:rsidR="00432B64" w:rsidRPr="00153847">
        <w:rPr>
          <w:rFonts w:ascii="Times New Roman" w:hAnsi="Times New Roman" w:cs="Times New Roman"/>
          <w:sz w:val="24"/>
          <w:szCs w:val="24"/>
          <w:lang w:val="lv-LV"/>
        </w:rPr>
        <w:t xml:space="preserve">organizēti </w:t>
      </w:r>
      <w:r w:rsidR="00E25585" w:rsidRPr="00153847">
        <w:rPr>
          <w:rFonts w:ascii="Times New Roman" w:hAnsi="Times New Roman" w:cs="Times New Roman"/>
          <w:sz w:val="24"/>
          <w:szCs w:val="24"/>
          <w:lang w:val="lv-LV"/>
        </w:rPr>
        <w:t xml:space="preserve">semināri Kirgizstānā un Tadžikistānā, veidotas koalīcijas, attīstības idejas kampaņām un izstrādāta atbilstoša programma turpmākiem semināriem Kirgizstānā un Tadžikistānā. Kopumā tika izglītoti 40 izglītības darbinieki, vecāki un PSO pārstāvji, kā arī izstrādāts metodiskais materiāls vietējām kopienām, izglītības pārvaldēm un skolām un vecākiem kirgīzu un tadžiku valodās. </w:t>
      </w:r>
    </w:p>
    <w:p w14:paraId="01FEFCF6" w14:textId="77777777" w:rsidR="00EF3BA2" w:rsidRPr="00EF3BA2" w:rsidRDefault="00EF3BA2" w:rsidP="00EF3BA2">
      <w:pPr>
        <w:pStyle w:val="ListParagraph"/>
        <w:rPr>
          <w:rFonts w:ascii="Times New Roman" w:hAnsi="Times New Roman" w:cs="Times New Roman"/>
          <w:sz w:val="24"/>
          <w:szCs w:val="24"/>
          <w:lang w:val="lv-LV"/>
        </w:rPr>
      </w:pPr>
    </w:p>
    <w:p w14:paraId="5BEAF3E9" w14:textId="77777777" w:rsidR="00EF3BA2" w:rsidRPr="00CA6A15" w:rsidRDefault="00EF3BA2" w:rsidP="00EF3BA2">
      <w:pPr>
        <w:autoSpaceDE w:val="0"/>
        <w:autoSpaceDN w:val="0"/>
        <w:adjustRightInd w:val="0"/>
        <w:spacing w:after="120" w:line="240" w:lineRule="auto"/>
        <w:ind w:right="-35"/>
        <w:contextualSpacing/>
        <w:jc w:val="both"/>
        <w:rPr>
          <w:rFonts w:ascii="Times New Roman" w:hAnsi="Times New Roman" w:cs="Times New Roman"/>
          <w:sz w:val="24"/>
          <w:szCs w:val="24"/>
          <w:u w:val="single"/>
          <w:lang w:val="lv-LV"/>
        </w:rPr>
      </w:pPr>
      <w:r w:rsidRPr="00CA6A15">
        <w:rPr>
          <w:rFonts w:ascii="Times New Roman" w:hAnsi="Times New Roman" w:cs="Times New Roman"/>
          <w:b/>
          <w:sz w:val="24"/>
          <w:szCs w:val="24"/>
          <w:u w:val="single"/>
          <w:lang w:val="lv-LV"/>
        </w:rPr>
        <w:t>Līdzfinansējuma granta projekti</w:t>
      </w:r>
      <w:r w:rsidRPr="00CA6A15">
        <w:rPr>
          <w:rFonts w:ascii="Times New Roman" w:hAnsi="Times New Roman" w:cs="Times New Roman"/>
          <w:sz w:val="24"/>
          <w:szCs w:val="24"/>
          <w:u w:val="single"/>
          <w:lang w:val="lv-LV"/>
        </w:rPr>
        <w:t xml:space="preserve"> </w:t>
      </w:r>
    </w:p>
    <w:p w14:paraId="0E9A80A2" w14:textId="0B191297" w:rsidR="00EF3BA2" w:rsidRDefault="00EF3BA2" w:rsidP="005346E6">
      <w:pPr>
        <w:spacing w:after="0" w:line="240" w:lineRule="auto"/>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Lai veicinātu Latvijas sabiedrības izpratni un atbalstu attīstības sadarbības mērķiem un politikai, 2016. gadā ĀM piešķīra līdzfinansējumu pieciem attīstības izglītības projektiem sabiedrības izpratnes veicināšanai, kurus īstenoja nevalstiskās organizācijas un sociālie partneri. ĀM līdzfinansējums bija 25 800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Eiropas Komisijas līdzfinansējums bija 207 722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w:t>
      </w:r>
    </w:p>
    <w:p w14:paraId="58458EDB" w14:textId="77777777" w:rsidR="00EF3BA2" w:rsidRPr="009B200D" w:rsidRDefault="00EF3BA2" w:rsidP="00EF3BA2">
      <w:pPr>
        <w:autoSpaceDE w:val="0"/>
        <w:autoSpaceDN w:val="0"/>
        <w:adjustRightInd w:val="0"/>
        <w:spacing w:after="0" w:line="240" w:lineRule="auto"/>
        <w:ind w:right="-34"/>
        <w:contextualSpacing/>
        <w:jc w:val="both"/>
        <w:rPr>
          <w:rFonts w:ascii="Times New Roman" w:hAnsi="Times New Roman" w:cs="Times New Roman"/>
          <w:sz w:val="24"/>
          <w:szCs w:val="24"/>
          <w:lang w:val="lv-LV"/>
        </w:rPr>
      </w:pPr>
    </w:p>
    <w:p w14:paraId="7F8656C0" w14:textId="77777777" w:rsidR="00EF3BA2" w:rsidRPr="009B200D" w:rsidRDefault="00EF3BA2" w:rsidP="00EF3BA2">
      <w:pPr>
        <w:pStyle w:val="ListParagraph"/>
        <w:autoSpaceDE w:val="0"/>
        <w:autoSpaceDN w:val="0"/>
        <w:adjustRightInd w:val="0"/>
        <w:spacing w:after="0" w:line="240" w:lineRule="auto"/>
        <w:ind w:left="0" w:right="-34"/>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 xml:space="preserve">Globālās izglītības projekti </w:t>
      </w:r>
    </w:p>
    <w:p w14:paraId="5FBAF2DE" w14:textId="31F9C641" w:rsidR="00EF3BA2" w:rsidRPr="00617371" w:rsidRDefault="00EF3BA2" w:rsidP="0016782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lv-LV"/>
        </w:rPr>
      </w:pPr>
      <w:r w:rsidRPr="00617371">
        <w:rPr>
          <w:rFonts w:ascii="Times New Roman" w:hAnsi="Times New Roman" w:cs="Times New Roman"/>
          <w:sz w:val="24"/>
          <w:szCs w:val="24"/>
          <w:u w:val="single"/>
          <w:lang w:val="lv-LV"/>
        </w:rPr>
        <w:t>LAPAS</w:t>
      </w:r>
      <w:r w:rsidRPr="00617371">
        <w:rPr>
          <w:rFonts w:ascii="Times New Roman" w:hAnsi="Times New Roman" w:cs="Times New Roman"/>
          <w:sz w:val="24"/>
          <w:szCs w:val="24"/>
          <w:lang w:val="lv-LV"/>
        </w:rPr>
        <w:t xml:space="preserve"> īstenoja</w:t>
      </w:r>
      <w:r>
        <w:rPr>
          <w:rFonts w:ascii="Times New Roman" w:hAnsi="Times New Roman" w:cs="Times New Roman"/>
          <w:sz w:val="24"/>
          <w:szCs w:val="24"/>
          <w:lang w:val="lv-LV"/>
        </w:rPr>
        <w:t xml:space="preserve"> Eiropas Komisijas finansētu</w:t>
      </w:r>
      <w:r w:rsidRPr="00617371">
        <w:rPr>
          <w:rFonts w:ascii="Times New Roman" w:hAnsi="Times New Roman" w:cs="Times New Roman"/>
          <w:sz w:val="24"/>
          <w:szCs w:val="24"/>
          <w:lang w:val="lv-LV"/>
        </w:rPr>
        <w:t xml:space="preserve"> projektu “Eiropas pilsoņu mobilizēšana nevienlīdzības mazināšanai un godīgas nodokļu politikas izvirzīšanai Eiropas attīstības politikas centrā Eiropas gada attīstībai 2015 ietvaros un pēc tā” ar </w:t>
      </w:r>
      <w:r>
        <w:rPr>
          <w:rFonts w:ascii="Times New Roman" w:hAnsi="Times New Roman" w:cs="Times New Roman"/>
          <w:sz w:val="24"/>
          <w:szCs w:val="24"/>
          <w:lang w:val="lv-LV"/>
        </w:rPr>
        <w:t xml:space="preserve">ĀM </w:t>
      </w:r>
      <w:r w:rsidRPr="00617371">
        <w:rPr>
          <w:rFonts w:ascii="Times New Roman" w:hAnsi="Times New Roman" w:cs="Times New Roman"/>
          <w:sz w:val="24"/>
          <w:szCs w:val="24"/>
          <w:lang w:val="lv-LV"/>
        </w:rPr>
        <w:t xml:space="preserve">līdzfinansējumu 6 480,61 </w:t>
      </w:r>
      <w:r w:rsidRPr="00617371">
        <w:rPr>
          <w:rFonts w:ascii="Times New Roman" w:hAnsi="Times New Roman" w:cs="Times New Roman"/>
          <w:i/>
          <w:sz w:val="24"/>
          <w:szCs w:val="24"/>
          <w:lang w:val="lv-LV"/>
        </w:rPr>
        <w:t>euro</w:t>
      </w:r>
      <w:r w:rsidRPr="00617371">
        <w:rPr>
          <w:rFonts w:ascii="Times New Roman" w:hAnsi="Times New Roman" w:cs="Times New Roman"/>
          <w:sz w:val="24"/>
          <w:szCs w:val="24"/>
          <w:lang w:val="lv-LV"/>
        </w:rPr>
        <w:t xml:space="preserve"> apmērā. Projekta vispārējais mērķis bija turpināt veicināt godīgu un taisnīgu nodokļu ar attīstības valstīm reformu ES un tās dalībvalstīs. Godīgs nodokļu režīms ir iekļaujošas un ilgtspējīgas izaugsmes virzītājspēks ar spēcīgu ietekmi uz nabadzības un nevienlīdzības mazināšanu attīstības valstīs. No piešķirtā līdzfinansējuma atbalstītās aktivitātes bija daļa no 2016.</w:t>
      </w:r>
      <w:r w:rsidR="00743B52">
        <w:rPr>
          <w:rFonts w:ascii="Times New Roman" w:hAnsi="Times New Roman" w:cs="Times New Roman"/>
          <w:sz w:val="24"/>
          <w:szCs w:val="24"/>
          <w:lang w:val="lv-LV"/>
        </w:rPr>
        <w:t xml:space="preserve"> </w:t>
      </w:r>
      <w:r w:rsidRPr="00617371">
        <w:rPr>
          <w:rFonts w:ascii="Times New Roman" w:hAnsi="Times New Roman" w:cs="Times New Roman"/>
          <w:sz w:val="24"/>
          <w:szCs w:val="24"/>
          <w:lang w:val="lv-LV"/>
        </w:rPr>
        <w:t>gada rudenī LAPAS īstenotās informatīvas kampaņas, lai paaugstinātu dažādu mērķa grupu informētību un izpratni par ES un tās dalībvalstu nodokļu politikas ietekmi attīstības valstīs.</w:t>
      </w:r>
    </w:p>
    <w:p w14:paraId="220416E0" w14:textId="77777777" w:rsidR="00EF3BA2" w:rsidRPr="00617371" w:rsidRDefault="00EF3BA2" w:rsidP="00EF3BA2">
      <w:pPr>
        <w:autoSpaceDE w:val="0"/>
        <w:autoSpaceDN w:val="0"/>
        <w:adjustRightInd w:val="0"/>
        <w:spacing w:after="0" w:line="240" w:lineRule="auto"/>
        <w:ind w:left="360"/>
        <w:jc w:val="both"/>
        <w:rPr>
          <w:rFonts w:ascii="Times New Roman" w:hAnsi="Times New Roman" w:cs="Times New Roman"/>
          <w:sz w:val="24"/>
          <w:szCs w:val="24"/>
          <w:lang w:val="lv-LV"/>
        </w:rPr>
      </w:pPr>
    </w:p>
    <w:p w14:paraId="11EE5C41" w14:textId="77777777" w:rsidR="00EF3BA2" w:rsidRPr="00617371" w:rsidRDefault="00EF3BA2" w:rsidP="0016782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u w:val="single"/>
          <w:lang w:val="lv-LV"/>
        </w:rPr>
        <w:t>LPS</w:t>
      </w:r>
      <w:r w:rsidRPr="00617371">
        <w:rPr>
          <w:rFonts w:ascii="Times New Roman" w:hAnsi="Times New Roman" w:cs="Times New Roman"/>
          <w:sz w:val="24"/>
          <w:szCs w:val="24"/>
          <w:lang w:val="lv-LV"/>
        </w:rPr>
        <w:t xml:space="preserve"> īstenoja </w:t>
      </w:r>
      <w:r>
        <w:rPr>
          <w:rFonts w:ascii="Times New Roman" w:hAnsi="Times New Roman" w:cs="Times New Roman"/>
          <w:sz w:val="24"/>
          <w:szCs w:val="24"/>
          <w:lang w:val="lv-LV"/>
        </w:rPr>
        <w:t xml:space="preserve">Eiropas Komisijas atbalstītu </w:t>
      </w:r>
      <w:r w:rsidRPr="00617371">
        <w:rPr>
          <w:rFonts w:ascii="Times New Roman" w:hAnsi="Times New Roman" w:cs="Times New Roman"/>
          <w:sz w:val="24"/>
          <w:szCs w:val="24"/>
          <w:lang w:val="lv-LV"/>
        </w:rPr>
        <w:t xml:space="preserve">projektu “Vietējās pašvaldības – attīstības izglītības un sabiedrības izpratnes veicinātājas” ar </w:t>
      </w:r>
      <w:r>
        <w:rPr>
          <w:rFonts w:ascii="Times New Roman" w:hAnsi="Times New Roman" w:cs="Times New Roman"/>
          <w:sz w:val="24"/>
          <w:szCs w:val="24"/>
          <w:lang w:val="lv-LV"/>
        </w:rPr>
        <w:t xml:space="preserve">ĀM </w:t>
      </w:r>
      <w:r w:rsidRPr="00617371">
        <w:rPr>
          <w:rFonts w:ascii="Times New Roman" w:hAnsi="Times New Roman" w:cs="Times New Roman"/>
          <w:sz w:val="24"/>
          <w:szCs w:val="24"/>
          <w:lang w:val="lv-LV"/>
        </w:rPr>
        <w:t xml:space="preserve">līdzfinansējumu 4 000 </w:t>
      </w:r>
      <w:r w:rsidRPr="00617371">
        <w:rPr>
          <w:rFonts w:ascii="Times New Roman" w:hAnsi="Times New Roman" w:cs="Times New Roman"/>
          <w:i/>
          <w:sz w:val="24"/>
          <w:szCs w:val="24"/>
          <w:lang w:val="lv-LV"/>
        </w:rPr>
        <w:t>euro</w:t>
      </w:r>
      <w:r w:rsidRPr="00617371">
        <w:rPr>
          <w:rFonts w:ascii="Times New Roman" w:hAnsi="Times New Roman" w:cs="Times New Roman"/>
          <w:sz w:val="24"/>
          <w:szCs w:val="24"/>
          <w:lang w:val="lv-LV"/>
        </w:rPr>
        <w:t xml:space="preserve"> apmērā. Projekta mērķis bija stiprināt vietējo pašvaldību kapacitāti un lomu attīstības izglītības un sabiedrības izpratnes veicināšanā. Projekta ietvaros biedrība organizēja apmācību seminārus, veicinot pašvaldību izpratni par attīstības izglītību, ilgtspējīgas attīstības prioritātēm, kā arī iesaisti pasākumos.</w:t>
      </w:r>
    </w:p>
    <w:p w14:paraId="0055EB08" w14:textId="77777777" w:rsidR="00EF3BA2" w:rsidRPr="00617371" w:rsidRDefault="00EF3BA2" w:rsidP="00EF3BA2">
      <w:pPr>
        <w:autoSpaceDE w:val="0"/>
        <w:autoSpaceDN w:val="0"/>
        <w:adjustRightInd w:val="0"/>
        <w:spacing w:after="0" w:line="240" w:lineRule="auto"/>
        <w:jc w:val="both"/>
        <w:rPr>
          <w:rFonts w:ascii="Times New Roman" w:hAnsi="Times New Roman" w:cs="Times New Roman"/>
          <w:sz w:val="24"/>
          <w:szCs w:val="24"/>
          <w:lang w:val="lv-LV"/>
        </w:rPr>
      </w:pPr>
    </w:p>
    <w:p w14:paraId="7B2634F8" w14:textId="77777777" w:rsidR="00EF3BA2" w:rsidRPr="00617371" w:rsidRDefault="00EF3BA2" w:rsidP="0016782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lv-LV"/>
        </w:rPr>
      </w:pPr>
      <w:r w:rsidRPr="00B43752">
        <w:rPr>
          <w:rFonts w:ascii="Times New Roman" w:hAnsi="Times New Roman" w:cs="Times New Roman"/>
          <w:sz w:val="24"/>
          <w:szCs w:val="24"/>
          <w:lang w:val="lv-LV"/>
        </w:rPr>
        <w:t>Biedrība “</w:t>
      </w:r>
      <w:r w:rsidRPr="00B43752">
        <w:rPr>
          <w:rFonts w:ascii="Times New Roman" w:hAnsi="Times New Roman" w:cs="Times New Roman"/>
          <w:sz w:val="24"/>
          <w:szCs w:val="24"/>
          <w:u w:val="single"/>
          <w:lang w:val="lv-LV"/>
        </w:rPr>
        <w:t>Zaļā brīvība</w:t>
      </w:r>
      <w:r w:rsidRPr="00B43752">
        <w:rPr>
          <w:rFonts w:ascii="Times New Roman" w:hAnsi="Times New Roman" w:cs="Times New Roman"/>
          <w:sz w:val="24"/>
          <w:szCs w:val="24"/>
          <w:lang w:val="lv-LV"/>
        </w:rPr>
        <w:t>”</w:t>
      </w:r>
      <w:r w:rsidRPr="00617371">
        <w:rPr>
          <w:rFonts w:ascii="Times New Roman" w:hAnsi="Times New Roman" w:cs="Times New Roman"/>
          <w:sz w:val="24"/>
          <w:szCs w:val="24"/>
          <w:lang w:val="lv-LV"/>
        </w:rPr>
        <w:t xml:space="preserve"> īstenoja </w:t>
      </w:r>
      <w:r>
        <w:rPr>
          <w:rFonts w:ascii="Times New Roman" w:hAnsi="Times New Roman" w:cs="Times New Roman"/>
          <w:sz w:val="24"/>
          <w:szCs w:val="24"/>
          <w:lang w:val="lv-LV"/>
        </w:rPr>
        <w:t xml:space="preserve">Eiropas Komisijas finansētu </w:t>
      </w:r>
      <w:r w:rsidRPr="00617371">
        <w:rPr>
          <w:rFonts w:ascii="Times New Roman" w:hAnsi="Times New Roman" w:cs="Times New Roman"/>
          <w:sz w:val="24"/>
          <w:szCs w:val="24"/>
          <w:lang w:val="lv-LV"/>
        </w:rPr>
        <w:t xml:space="preserve">projektu “Par godīgu augļu tirdzniecību! Godīgu tropisko augļu tirdzniecības veicināšana 2015. Eiropas gadā attīstībai un tālāk: Eiropas pilsoņu mobilizēšana, lai padarītu tropisko augļu piegādes ķēdes godīgas” ar </w:t>
      </w:r>
      <w:r>
        <w:rPr>
          <w:rFonts w:ascii="Times New Roman" w:hAnsi="Times New Roman" w:cs="Times New Roman"/>
          <w:sz w:val="24"/>
          <w:szCs w:val="24"/>
          <w:lang w:val="lv-LV"/>
        </w:rPr>
        <w:t xml:space="preserve">ĀM </w:t>
      </w:r>
      <w:r w:rsidRPr="00617371">
        <w:rPr>
          <w:rFonts w:ascii="Times New Roman" w:hAnsi="Times New Roman" w:cs="Times New Roman"/>
          <w:sz w:val="24"/>
          <w:szCs w:val="24"/>
          <w:lang w:val="lv-LV"/>
        </w:rPr>
        <w:t xml:space="preserve">līdzfinansējumu </w:t>
      </w:r>
      <w:r>
        <w:rPr>
          <w:rFonts w:ascii="Times New Roman" w:hAnsi="Times New Roman" w:cs="Times New Roman"/>
          <w:sz w:val="24"/>
          <w:szCs w:val="24"/>
          <w:lang w:val="lv-LV"/>
        </w:rPr>
        <w:t xml:space="preserve">2016.gadā </w:t>
      </w:r>
      <w:r w:rsidRPr="00617371">
        <w:rPr>
          <w:rFonts w:ascii="Times New Roman" w:hAnsi="Times New Roman" w:cs="Times New Roman"/>
          <w:sz w:val="24"/>
          <w:szCs w:val="24"/>
          <w:lang w:val="lv-LV"/>
        </w:rPr>
        <w:t xml:space="preserve">4 101,11 </w:t>
      </w:r>
      <w:r w:rsidRPr="00617371">
        <w:rPr>
          <w:rFonts w:ascii="Times New Roman" w:hAnsi="Times New Roman" w:cs="Times New Roman"/>
          <w:i/>
          <w:sz w:val="24"/>
          <w:szCs w:val="24"/>
          <w:lang w:val="lv-LV"/>
        </w:rPr>
        <w:t>euro</w:t>
      </w:r>
      <w:r w:rsidRPr="00617371">
        <w:rPr>
          <w:rFonts w:ascii="Times New Roman" w:hAnsi="Times New Roman" w:cs="Times New Roman"/>
          <w:sz w:val="24"/>
          <w:szCs w:val="24"/>
          <w:lang w:val="lv-LV"/>
        </w:rPr>
        <w:t xml:space="preserve"> apmērā. Projekta pamatmērķis bija veicināt cieņpilnu darba apstākļu radīšanu tropisko augļu ražošanā iesaistītajiem, godīgākas tirdzniecības attiecības un ilgtspējīgāku patēriņu Eiropā. Līdzfinansējamo projekta aktivitāšu mērķis Latvijā bija stiprināt un celt Latvijas iedzīvotāju informētības līmeni, šajā projekta posmā jo īpaši uzrunājot skolēnus. Skolēni tika informēti par tropisko augļu ražošanas un pārdošanas ķēdēm, par godīgās tirdzniecības elementiem un to pienesumu, kā arī par globālo ražošanas un patēriņa ietekmi uz vidi un iedzīvotājiem. Visas projekta aktivitātes bija vērstas uz ANO Ilgtspējīgas attīstības mērķu sasniegšanu.</w:t>
      </w:r>
    </w:p>
    <w:p w14:paraId="03CB0E9A" w14:textId="77777777" w:rsidR="00EF3BA2" w:rsidRPr="00617371" w:rsidRDefault="00EF3BA2" w:rsidP="00EF3BA2">
      <w:pPr>
        <w:autoSpaceDE w:val="0"/>
        <w:autoSpaceDN w:val="0"/>
        <w:adjustRightInd w:val="0"/>
        <w:spacing w:after="0" w:line="240" w:lineRule="auto"/>
        <w:jc w:val="both"/>
        <w:rPr>
          <w:rFonts w:ascii="Times New Roman" w:hAnsi="Times New Roman" w:cs="Times New Roman"/>
          <w:sz w:val="24"/>
          <w:szCs w:val="24"/>
          <w:lang w:val="lv-LV"/>
        </w:rPr>
      </w:pPr>
    </w:p>
    <w:p w14:paraId="1FFBD93A" w14:textId="44D99960" w:rsidR="00EF3BA2" w:rsidRPr="00617371" w:rsidRDefault="00EF3BA2" w:rsidP="0016782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lv-LV"/>
        </w:rPr>
      </w:pPr>
      <w:r w:rsidRPr="00B43752">
        <w:rPr>
          <w:rFonts w:ascii="Times New Roman" w:hAnsi="Times New Roman" w:cs="Times New Roman"/>
          <w:sz w:val="24"/>
          <w:szCs w:val="24"/>
          <w:lang w:val="lv-LV"/>
        </w:rPr>
        <w:t>Biedrība “</w:t>
      </w:r>
      <w:r w:rsidRPr="00B43752">
        <w:rPr>
          <w:rFonts w:ascii="Times New Roman" w:hAnsi="Times New Roman" w:cs="Times New Roman"/>
          <w:sz w:val="24"/>
          <w:szCs w:val="24"/>
          <w:u w:val="single"/>
          <w:lang w:val="lv-LV"/>
        </w:rPr>
        <w:t>Zaļā brīvība</w:t>
      </w:r>
      <w:r w:rsidRPr="00B43752">
        <w:rPr>
          <w:rFonts w:ascii="Times New Roman" w:hAnsi="Times New Roman" w:cs="Times New Roman"/>
          <w:sz w:val="24"/>
          <w:szCs w:val="24"/>
          <w:lang w:val="lv-LV"/>
        </w:rPr>
        <w:t>”</w:t>
      </w:r>
      <w:r w:rsidRPr="00617371">
        <w:rPr>
          <w:rFonts w:ascii="Times New Roman" w:hAnsi="Times New Roman" w:cs="Times New Roman"/>
          <w:sz w:val="24"/>
          <w:szCs w:val="24"/>
          <w:lang w:val="lv-LV"/>
        </w:rPr>
        <w:t xml:space="preserve"> īstenoja</w:t>
      </w:r>
      <w:r>
        <w:rPr>
          <w:rFonts w:ascii="Times New Roman" w:hAnsi="Times New Roman" w:cs="Times New Roman"/>
          <w:sz w:val="24"/>
          <w:szCs w:val="24"/>
          <w:lang w:val="lv-LV"/>
        </w:rPr>
        <w:t xml:space="preserve"> Eiropas Komisijas finansētu</w:t>
      </w:r>
      <w:r w:rsidRPr="00617371">
        <w:rPr>
          <w:rFonts w:ascii="Times New Roman" w:hAnsi="Times New Roman" w:cs="Times New Roman"/>
          <w:sz w:val="24"/>
          <w:szCs w:val="24"/>
          <w:lang w:val="lv-LV"/>
        </w:rPr>
        <w:t xml:space="preserve"> projektu </w:t>
      </w:r>
      <w:r w:rsidR="001D3AE4">
        <w:rPr>
          <w:rFonts w:ascii="Times New Roman" w:hAnsi="Times New Roman" w:cs="Times New Roman"/>
          <w:sz w:val="24"/>
          <w:szCs w:val="24"/>
          <w:lang w:val="lv-LV"/>
        </w:rPr>
        <w:t>“</w:t>
      </w:r>
      <w:r w:rsidRPr="00617371">
        <w:rPr>
          <w:rFonts w:ascii="Times New Roman" w:hAnsi="Times New Roman" w:cs="Times New Roman"/>
          <w:sz w:val="24"/>
          <w:szCs w:val="24"/>
          <w:lang w:val="lv-LV"/>
        </w:rPr>
        <w:t>Lielveikalu zīmolu produktu ilgtspējas celšana kā svarīga komponente 2015. Eiropas gadā attīstībai un tālāk” ar</w:t>
      </w:r>
      <w:r>
        <w:rPr>
          <w:rFonts w:ascii="Times New Roman" w:hAnsi="Times New Roman" w:cs="Times New Roman"/>
          <w:sz w:val="24"/>
          <w:szCs w:val="24"/>
          <w:lang w:val="lv-LV"/>
        </w:rPr>
        <w:t xml:space="preserve"> ĀM</w:t>
      </w:r>
      <w:r w:rsidRPr="00617371">
        <w:rPr>
          <w:rFonts w:ascii="Times New Roman" w:hAnsi="Times New Roman" w:cs="Times New Roman"/>
          <w:sz w:val="24"/>
          <w:szCs w:val="24"/>
          <w:lang w:val="lv-LV"/>
        </w:rPr>
        <w:t xml:space="preserve"> līdzfinansējumu 7 251,54 </w:t>
      </w:r>
      <w:r w:rsidRPr="00617371">
        <w:rPr>
          <w:rFonts w:ascii="Times New Roman" w:hAnsi="Times New Roman" w:cs="Times New Roman"/>
          <w:i/>
          <w:sz w:val="24"/>
          <w:szCs w:val="24"/>
          <w:lang w:val="lv-LV"/>
        </w:rPr>
        <w:t>euro</w:t>
      </w:r>
      <w:r w:rsidRPr="00617371">
        <w:rPr>
          <w:rFonts w:ascii="Times New Roman" w:hAnsi="Times New Roman" w:cs="Times New Roman"/>
          <w:sz w:val="24"/>
          <w:szCs w:val="24"/>
          <w:lang w:val="lv-LV"/>
        </w:rPr>
        <w:t xml:space="preserve"> apmērā. Līdzfinansējamo projekta aktivitāšu mērķis bija uzlabot Latvijas lielveikalu privāto preču zīmju produktu ražošanas un patēriņa ilgtspēju un veicināt izpratni par ietekmi uz vidi un sociālajiem aspektiem, tādējādi veicinot ANO Ilgtspējīgas attīstības mērķu sasniegšanu.</w:t>
      </w:r>
    </w:p>
    <w:p w14:paraId="1BC95127" w14:textId="77777777" w:rsidR="00EF3BA2" w:rsidRPr="00617371" w:rsidRDefault="00EF3BA2" w:rsidP="00EF3BA2">
      <w:pPr>
        <w:autoSpaceDE w:val="0"/>
        <w:autoSpaceDN w:val="0"/>
        <w:adjustRightInd w:val="0"/>
        <w:spacing w:after="0" w:line="240" w:lineRule="auto"/>
        <w:jc w:val="both"/>
        <w:rPr>
          <w:rFonts w:ascii="Times New Roman" w:hAnsi="Times New Roman" w:cs="Times New Roman"/>
          <w:sz w:val="24"/>
          <w:szCs w:val="24"/>
          <w:lang w:val="lv-LV"/>
        </w:rPr>
      </w:pPr>
    </w:p>
    <w:p w14:paraId="153AF8CC" w14:textId="6ADDCE91" w:rsidR="00EF3BA2" w:rsidRDefault="00EF3BA2" w:rsidP="0016782D">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lv-LV"/>
        </w:rPr>
      </w:pPr>
      <w:r w:rsidRPr="00B43752">
        <w:rPr>
          <w:rFonts w:ascii="Times New Roman" w:hAnsi="Times New Roman" w:cs="Times New Roman"/>
          <w:sz w:val="24"/>
          <w:szCs w:val="24"/>
          <w:lang w:val="lv-LV"/>
        </w:rPr>
        <w:t>Biedrība “</w:t>
      </w:r>
      <w:r w:rsidRPr="00B43752">
        <w:rPr>
          <w:rFonts w:ascii="Times New Roman" w:hAnsi="Times New Roman" w:cs="Times New Roman"/>
          <w:sz w:val="24"/>
          <w:szCs w:val="24"/>
          <w:u w:val="single"/>
          <w:lang w:val="lv-LV"/>
        </w:rPr>
        <w:t>Zaļā brīvība</w:t>
      </w:r>
      <w:r w:rsidRPr="00B43752">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īstenoja</w:t>
      </w:r>
      <w:r>
        <w:rPr>
          <w:rFonts w:ascii="Times New Roman" w:hAnsi="Times New Roman" w:cs="Times New Roman"/>
          <w:sz w:val="24"/>
          <w:szCs w:val="24"/>
          <w:lang w:val="lv-LV"/>
        </w:rPr>
        <w:t xml:space="preserve"> Eiropas Komisijas finansētu</w:t>
      </w:r>
      <w:r w:rsidRPr="007458E3">
        <w:rPr>
          <w:rFonts w:ascii="Times New Roman" w:hAnsi="Times New Roman" w:cs="Times New Roman"/>
          <w:sz w:val="24"/>
          <w:szCs w:val="24"/>
          <w:lang w:val="lv-LV"/>
        </w:rPr>
        <w:t xml:space="preserve"> projektu </w:t>
      </w:r>
      <w:r w:rsidR="001D3AE4">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Sociālā un solidaritātes ekonomika kā attīstības pieeja ilgtspējai Eiropas gadā attīstībai un turpmāk” ar </w:t>
      </w:r>
      <w:r>
        <w:rPr>
          <w:rFonts w:ascii="Times New Roman" w:hAnsi="Times New Roman" w:cs="Times New Roman"/>
          <w:sz w:val="24"/>
          <w:szCs w:val="24"/>
          <w:lang w:val="lv-LV"/>
        </w:rPr>
        <w:t xml:space="preserve">ĀM </w:t>
      </w:r>
      <w:r w:rsidRPr="007458E3">
        <w:rPr>
          <w:rFonts w:ascii="Times New Roman" w:hAnsi="Times New Roman" w:cs="Times New Roman"/>
          <w:sz w:val="24"/>
          <w:szCs w:val="24"/>
          <w:lang w:val="lv-LV"/>
        </w:rPr>
        <w:t xml:space="preserve">līdzfinansējumu 3 966,74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Projekta vispārīgais mērķis bija sniegt vispusīgu un saskaņotu atbildes reakciju globāliem izaicinājumiem – galējās nabadzības izskaušanu un ilgtspējīgas attīstības veicināšanu. Līdzfinansēto aktivitāšu mērķis bija veicināt Latvijas sociālās un solidaritātes ekonomikas un attīstības tīklojumu pārstāvju kompetenču pilnveidi par sociālās un solidaritātes ekonomikas lomu globālajā cīņā par nabadzības samazināšanu un ilgtspējīga dzīvesveida nodrošināšanu.</w:t>
      </w:r>
    </w:p>
    <w:p w14:paraId="06B239C0" w14:textId="77777777" w:rsidR="009B6470" w:rsidRPr="009B6470" w:rsidRDefault="009B6470" w:rsidP="009B6470">
      <w:pPr>
        <w:pStyle w:val="ListParagraph"/>
        <w:rPr>
          <w:rFonts w:ascii="Times New Roman" w:hAnsi="Times New Roman" w:cs="Times New Roman"/>
          <w:sz w:val="24"/>
          <w:szCs w:val="24"/>
          <w:lang w:val="lv-LV"/>
        </w:rPr>
      </w:pPr>
    </w:p>
    <w:p w14:paraId="0F73D2DA" w14:textId="77777777" w:rsidR="009B6470" w:rsidRPr="007458E3" w:rsidRDefault="009B6470" w:rsidP="009B6470">
      <w:pPr>
        <w:pStyle w:val="ListParagraph"/>
        <w:autoSpaceDE w:val="0"/>
        <w:autoSpaceDN w:val="0"/>
        <w:adjustRightInd w:val="0"/>
        <w:spacing w:after="0" w:line="240" w:lineRule="auto"/>
        <w:jc w:val="both"/>
        <w:rPr>
          <w:rFonts w:ascii="Times New Roman" w:hAnsi="Times New Roman" w:cs="Times New Roman"/>
          <w:sz w:val="24"/>
          <w:szCs w:val="24"/>
          <w:lang w:val="lv-LV"/>
        </w:rPr>
      </w:pPr>
    </w:p>
    <w:p w14:paraId="04D8269F" w14:textId="1482C926" w:rsidR="009B6470" w:rsidRPr="009B6470" w:rsidRDefault="009B6470" w:rsidP="009B6470">
      <w:pPr>
        <w:spacing w:after="100" w:line="240" w:lineRule="auto"/>
        <w:jc w:val="both"/>
        <w:rPr>
          <w:rFonts w:ascii="Times New Roman" w:eastAsia="Calibri" w:hAnsi="Times New Roman" w:cs="Times New Roman"/>
          <w:b/>
          <w:sz w:val="24"/>
          <w:szCs w:val="24"/>
          <w:u w:val="single"/>
          <w:lang w:val="lv-LV"/>
        </w:rPr>
      </w:pPr>
      <w:r w:rsidRPr="009B6470">
        <w:rPr>
          <w:rFonts w:ascii="Times New Roman" w:eastAsia="Calibri" w:hAnsi="Times New Roman" w:cs="Times New Roman"/>
          <w:b/>
          <w:sz w:val="24"/>
          <w:szCs w:val="24"/>
          <w:u w:val="single"/>
          <w:lang w:val="lv-LV"/>
        </w:rPr>
        <w:t xml:space="preserve">Attīstības sadarbības politikas plānā iekļautie stratēģiskie un ilgtermiņa projekti </w:t>
      </w:r>
    </w:p>
    <w:p w14:paraId="734E59A8" w14:textId="6AE97332" w:rsidR="009B6470" w:rsidRPr="009B6470" w:rsidRDefault="009B6470" w:rsidP="005346E6">
      <w:pPr>
        <w:spacing w:after="0" w:line="240" w:lineRule="auto"/>
        <w:ind w:firstLine="720"/>
        <w:contextualSpacing/>
        <w:jc w:val="both"/>
        <w:rPr>
          <w:rFonts w:ascii="Times New Roman" w:eastAsia="Calibri" w:hAnsi="Times New Roman" w:cs="Times New Roman"/>
          <w:sz w:val="24"/>
          <w:szCs w:val="24"/>
          <w:lang w:val="lv-LV"/>
        </w:rPr>
      </w:pPr>
      <w:r w:rsidRPr="005346E6">
        <w:rPr>
          <w:rFonts w:ascii="Times New Roman" w:hAnsi="Times New Roman" w:cs="Times New Roman"/>
          <w:sz w:val="24"/>
          <w:szCs w:val="24"/>
          <w:lang w:val="lv-LV"/>
        </w:rPr>
        <w:t>2016</w:t>
      </w:r>
      <w:r w:rsidRPr="009B6470">
        <w:rPr>
          <w:rFonts w:ascii="Times New Roman" w:eastAsia="Calibri" w:hAnsi="Times New Roman" w:cs="Times New Roman"/>
          <w:sz w:val="24"/>
          <w:szCs w:val="24"/>
          <w:lang w:val="lv-LV"/>
        </w:rPr>
        <w:t>.</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 xml:space="preserve">gadā ĀM finansiāli atbalstīja 5 projektus, ar kuriem tika turpināta ilgtermiņa sadarbība atbilstoši partnervalstu izteiktajām vajadzībām un Latvijas ekspertīzei un/vai kas īstenoti, sadarbojoties ar citiem starptautiskajiem donoriem, piesaistot to līdzfinansējumu vismaz 50% apmērā.  Šiem projektiem sniegts atbalsts 205 951,24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un piesaistīts līdzfinansējums no īstenotājiem un citiem donoriem  - 507 105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w:t>
      </w:r>
    </w:p>
    <w:p w14:paraId="1FD26F34" w14:textId="77777777" w:rsidR="009B6470" w:rsidRPr="009B6470" w:rsidRDefault="009B6470" w:rsidP="009B6470">
      <w:pPr>
        <w:spacing w:after="100" w:line="240" w:lineRule="auto"/>
        <w:jc w:val="both"/>
        <w:rPr>
          <w:rFonts w:ascii="Times New Roman" w:eastAsia="Calibri" w:hAnsi="Times New Roman" w:cs="Times New Roman"/>
          <w:b/>
          <w:sz w:val="24"/>
          <w:szCs w:val="24"/>
          <w:lang w:val="lv-LV"/>
        </w:rPr>
      </w:pPr>
    </w:p>
    <w:p w14:paraId="6700EA64" w14:textId="77777777" w:rsidR="009B6470" w:rsidRPr="009B6470" w:rsidRDefault="009B6470" w:rsidP="0016782D">
      <w:pPr>
        <w:numPr>
          <w:ilvl w:val="0"/>
          <w:numId w:val="27"/>
        </w:numPr>
        <w:spacing w:after="120" w:line="240" w:lineRule="auto"/>
        <w:ind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Rīgas Juridiskā augstskola</w:t>
      </w:r>
      <w:r w:rsidRPr="009B6470">
        <w:rPr>
          <w:rFonts w:ascii="Times New Roman" w:eastAsia="Calibri" w:hAnsi="Times New Roman" w:cs="Times New Roman"/>
          <w:sz w:val="24"/>
          <w:szCs w:val="24"/>
          <w:lang w:val="lv-LV"/>
        </w:rPr>
        <w:t xml:space="preserve"> ar sadarbības partneriem Latvijas Universitāti, Latvijas Ārpolitikas institūtu, Rīgas Ekonomikas augstskolu un Eiropas Publiskās administrācijas institūtu īstenoja apmācību programmu partnervalstu valsts pārvaldes un nevalstiskā sektora pārstāvjiem – “Padziļinātā programma tiesībās un ekonomikā Eiropas kaimiņpolitikas valstīm, Centrālāzijas un Rietumbalkānu valstīm” ar ĀM līdzfinansējumu 110 000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Apmācības vērstas uz starptautiskās politikas, ekonomikas un juridiskajiem jautājumiem, iekļaujot gan teorētiskos, gan praktiskos aspektus un pieredzes apmaiņu Latvijas un ES institūcijās. 2016. gadā tika īstenoti divi 12 nedēļu kursi, kurus absolvēja 40 pārstāvji no 12 valstīm (Albānijas, Armēnijas, Azerbaidžānas, Baltkrievijas, Gruzijas, Kazahstānas, Kirgizstānas, Kosovas, Moldovas, Serbijas, Ukrainas, Uzbekistānas). Padziļinātajai programmu līdzfinansējumu 330 000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nodrošināja Luksemburga, Norvēģija un Zviedrija, savukārt Nīderlande sniedza atbalstu, nodrošinot mācībspēkus no Klingendāles institūta.  </w:t>
      </w:r>
    </w:p>
    <w:p w14:paraId="292CE9A1" w14:textId="77777777" w:rsidR="009B6470" w:rsidRPr="009B6470" w:rsidRDefault="009B6470" w:rsidP="009B6470">
      <w:pPr>
        <w:spacing w:after="120" w:line="240" w:lineRule="auto"/>
        <w:ind w:left="720" w:right="-35"/>
        <w:contextualSpacing/>
        <w:jc w:val="both"/>
        <w:rPr>
          <w:rFonts w:ascii="Times New Roman" w:eastAsia="Calibri" w:hAnsi="Times New Roman" w:cs="Times New Roman"/>
          <w:sz w:val="24"/>
          <w:szCs w:val="24"/>
          <w:lang w:val="lv-LV"/>
        </w:rPr>
      </w:pPr>
    </w:p>
    <w:p w14:paraId="3B0B7D29" w14:textId="77777777" w:rsidR="009B6470" w:rsidRPr="009B6470" w:rsidRDefault="009B6470" w:rsidP="009B6470">
      <w:pPr>
        <w:spacing w:after="120" w:line="240" w:lineRule="auto"/>
        <w:ind w:left="720"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lang w:val="lv-LV"/>
        </w:rPr>
        <w:t xml:space="preserve">2016.gadā piesaistīts ASV finansējums 135 645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apmērā saīsinātās 6 nedēļu Intensīvās programmas tiesībās un ekonomikā īstenošanai. Intensīvo programmu 2016.g. rudens semestrī absolvēja 18 Centrālāzijas valstu pārstāvji.</w:t>
      </w:r>
    </w:p>
    <w:p w14:paraId="42CD6629" w14:textId="77777777" w:rsidR="009B6470" w:rsidRPr="009B6470" w:rsidRDefault="009B6470" w:rsidP="009B6470">
      <w:pPr>
        <w:spacing w:after="120" w:line="240" w:lineRule="auto"/>
        <w:ind w:left="720" w:right="-35"/>
        <w:contextualSpacing/>
        <w:jc w:val="both"/>
        <w:rPr>
          <w:rFonts w:ascii="Times New Roman" w:eastAsia="Calibri" w:hAnsi="Times New Roman" w:cs="Times New Roman"/>
          <w:sz w:val="24"/>
          <w:szCs w:val="24"/>
          <w:lang w:val="lv-LV"/>
        </w:rPr>
      </w:pPr>
    </w:p>
    <w:p w14:paraId="5CD50BAF" w14:textId="75C74899" w:rsidR="009B6470" w:rsidRPr="009B6470" w:rsidRDefault="009B6470" w:rsidP="0016782D">
      <w:pPr>
        <w:numPr>
          <w:ilvl w:val="0"/>
          <w:numId w:val="27"/>
        </w:numPr>
        <w:spacing w:after="120" w:line="240" w:lineRule="auto"/>
        <w:ind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Latvijas Universitāte</w:t>
      </w:r>
      <w:r w:rsidRPr="009B6470">
        <w:rPr>
          <w:rFonts w:ascii="Times New Roman" w:eastAsia="Calibri" w:hAnsi="Times New Roman" w:cs="Times New Roman"/>
          <w:sz w:val="24"/>
          <w:szCs w:val="24"/>
          <w:lang w:val="lv-LV"/>
        </w:rPr>
        <w:t xml:space="preserve"> turpināja īstenot 2014.</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 xml:space="preserve">gadā aizsāktu projektu “Jauno profesionāļu apmācību programma Ukrainas studentiem Latvijas Universitātē – “Pavasara skola Eiropas Savienības studijas – iekšpolitika un ārpolitika”” ar ĀM finansējumu 40 000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Projekts deva iespēju 15 Ukrainas augstskolu pēdējo kursu studentiem – topošajiem jaunajiem profesionāļiem iegūt zināšanas par ES ārpolitikas un iekšpolitikas nozīmīgākajiem jautājumiem, tādējādi sniedzot atbalstu Ukrainai tās eirointegrācijas centienos un demokratizācijas procesā. Pavasara skola ietver lekcijas, seminārus, mācību ekskursijas, vizītes institūcijās, dalību diskusijās, kā arī plašu tīklošanas un kultūras programmu. Projekta ietvaros veicināta arī sadarbība starp augstākās izglītības iestādēm - noslēgti jauni sadarbības līgumi starp Ukrainas augstskolām un Latvijas Universitāti par sadarbību reģionālās attīstības problēmu risināšanas un Eiropas integrācijas veicināšanas pētniecībā un studiju attīstībā. </w:t>
      </w:r>
    </w:p>
    <w:p w14:paraId="742E1BC7" w14:textId="77777777" w:rsidR="009B6470" w:rsidRPr="009B6470" w:rsidRDefault="009B6470" w:rsidP="009B6470">
      <w:pPr>
        <w:spacing w:after="120" w:line="240" w:lineRule="auto"/>
        <w:ind w:left="720" w:right="-35"/>
        <w:contextualSpacing/>
        <w:jc w:val="both"/>
        <w:rPr>
          <w:rFonts w:ascii="Times New Roman" w:eastAsia="Calibri" w:hAnsi="Times New Roman" w:cs="Times New Roman"/>
          <w:sz w:val="24"/>
          <w:szCs w:val="24"/>
          <w:lang w:val="lv-LV"/>
        </w:rPr>
      </w:pPr>
    </w:p>
    <w:p w14:paraId="27EC8E04" w14:textId="77777777" w:rsidR="009B6470" w:rsidRPr="009B6470" w:rsidRDefault="009B6470" w:rsidP="0016782D">
      <w:pPr>
        <w:numPr>
          <w:ilvl w:val="0"/>
          <w:numId w:val="27"/>
        </w:numPr>
        <w:spacing w:after="0" w:line="240" w:lineRule="auto"/>
        <w:ind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Valsts kontrole</w:t>
      </w:r>
      <w:r w:rsidRPr="009B6470">
        <w:rPr>
          <w:rFonts w:ascii="Times New Roman" w:eastAsia="Calibri" w:hAnsi="Times New Roman" w:cs="Times New Roman"/>
          <w:sz w:val="24"/>
          <w:szCs w:val="24"/>
          <w:lang w:val="lv-LV"/>
        </w:rPr>
        <w:t xml:space="preserve"> īstenoja projektu “Ukrainas, Moldovas un Gruzijas Augstāko revīzijas iestāžu kapacitātes celšana starptautisko augstāko revīzijas iestāžu standartu (ISSAI) integrācijas procesā” ar ĀM finansējumu 31 694,47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Projekts vērsts uz partnervalstu a</w:t>
      </w:r>
      <w:r w:rsidRPr="009B6470">
        <w:rPr>
          <w:rFonts w:ascii="Times New Roman" w:eastAsia="Times New Roman" w:hAnsi="Times New Roman" w:cs="Times New Roman"/>
          <w:bCs/>
          <w:sz w:val="24"/>
          <w:szCs w:val="24"/>
          <w:lang w:val="lv-LV" w:eastAsia="lv-LV"/>
        </w:rPr>
        <w:t>ugstākās revīzijas iestāžu spēju stiprināšanu caurskatāmas un efektīvas valsts līdzekļu kontroles sistēmas izveidē, tādējādi sniedzot tām atbalstu Asociācijas līgumu ar Eiropas Savienību saistību izpildē. Projekta ietvaros</w:t>
      </w:r>
      <w:r w:rsidRPr="009B6470">
        <w:rPr>
          <w:rFonts w:ascii="Times New Roman" w:eastAsia="Calibri" w:hAnsi="Times New Roman" w:cs="Times New Roman"/>
          <w:sz w:val="24"/>
          <w:szCs w:val="24"/>
          <w:lang w:val="lv-LV"/>
        </w:rPr>
        <w:t xml:space="preserve"> notika apmācības, darba semināri un ES Austrumu partnerības reģiona augstāko revīzijas iestāžu forums Rīgā. Projekts tika īstenots sadarbībā ar Zviedrijas augstākās revīzijas iestādi un Valsts kontrole nodrošināja līdzfinansējumu 4078,47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w:t>
      </w:r>
    </w:p>
    <w:p w14:paraId="3910F882" w14:textId="77777777" w:rsidR="009B6470" w:rsidRPr="009B6470" w:rsidRDefault="009B6470" w:rsidP="009B6470">
      <w:pPr>
        <w:spacing w:after="0"/>
        <w:ind w:left="720"/>
        <w:contextualSpacing/>
        <w:rPr>
          <w:rFonts w:ascii="Calibri" w:eastAsia="Calibri" w:hAnsi="Calibri" w:cs="Times New Roman"/>
          <w:lang w:val="lv-LV"/>
        </w:rPr>
      </w:pPr>
    </w:p>
    <w:p w14:paraId="5B1A70E3" w14:textId="77777777" w:rsidR="009B6470" w:rsidRPr="009B6470" w:rsidRDefault="009B6470" w:rsidP="0016782D">
      <w:pPr>
        <w:numPr>
          <w:ilvl w:val="0"/>
          <w:numId w:val="27"/>
        </w:numPr>
        <w:spacing w:after="0" w:line="240" w:lineRule="auto"/>
        <w:ind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Ārlietu ministrija</w:t>
      </w:r>
      <w:r w:rsidRPr="009B6470">
        <w:rPr>
          <w:rFonts w:ascii="Times New Roman" w:eastAsia="Calibri" w:hAnsi="Times New Roman" w:cs="Times New Roman"/>
          <w:sz w:val="24"/>
          <w:szCs w:val="24"/>
          <w:lang w:val="lv-LV"/>
        </w:rPr>
        <w:t xml:space="preserve"> turpināja 2015. gadā aizsāktā sadarbība ar Apvienoto Nāciju Attīstības programmas (turpmāk - UNDP) pārstāvniecību Uzbekistānā, īstenojot divas pieredzes apmaiņas vizītes Latvijā Uzbekistānas valsts pārvaldes, vietējo pārvalžu un tirdzniecības un rūpniecības kameras pārstāvjiem e-pārvaldes un vietējās pārvaldes un reģionālās attīstības jomās. Pieredzes un informācijas apmaiņas vizīti Latvijā par e-pārvaldības un e-vides attīstības jautājumiem, jo īpaši publisko e-pakalpojumu nodrošināšanas jomā, sniedza Uzbekistānas pārstāvjiem ieskatu dažādos Latvijas e-pakalpojumu sistēmas piegādes modeļos. Projekta īstenošanā tika iesaistītas </w:t>
      </w:r>
      <w:r w:rsidRPr="009B6470">
        <w:rPr>
          <w:rFonts w:ascii="Times New Roman" w:eastAsia="Calibri" w:hAnsi="Times New Roman" w:cs="Times New Roman"/>
          <w:sz w:val="24"/>
          <w:lang w:val="lv-LV"/>
        </w:rPr>
        <w:t>Vides aizsardzības un reģionālās attīstības ministrija, Tieslietu ministrija, Valsts sociālās apdrošināšanas aģentūra,</w:t>
      </w:r>
      <w:r w:rsidRPr="009B6470">
        <w:rPr>
          <w:rFonts w:ascii="Calibri" w:eastAsia="Calibri" w:hAnsi="Calibri" w:cs="Times New Roman"/>
          <w:lang w:val="lv-LV"/>
        </w:rPr>
        <w:t xml:space="preserve"> </w:t>
      </w:r>
      <w:r w:rsidRPr="009B6470">
        <w:rPr>
          <w:rFonts w:ascii="Times New Roman" w:eastAsia="Calibri" w:hAnsi="Times New Roman" w:cs="Times New Roman"/>
          <w:sz w:val="24"/>
          <w:lang w:val="lv-LV"/>
        </w:rPr>
        <w:t>Izglītības un zinātnes ministrija,</w:t>
      </w:r>
      <w:r w:rsidRPr="009B6470">
        <w:rPr>
          <w:rFonts w:ascii="Calibri" w:eastAsia="Calibri" w:hAnsi="Calibri" w:cs="Times New Roman"/>
          <w:lang w:val="lv-LV"/>
        </w:rPr>
        <w:t xml:space="preserve"> </w:t>
      </w:r>
      <w:r w:rsidRPr="009B6470">
        <w:rPr>
          <w:rFonts w:ascii="Times New Roman" w:eastAsia="Calibri" w:hAnsi="Times New Roman" w:cs="Times New Roman"/>
          <w:sz w:val="24"/>
          <w:lang w:val="lv-LV"/>
        </w:rPr>
        <w:t>Pilsonības un migrācijas lietu pārvalde, Valsts ieņēmumu dienesta, Ceļu satiksmes drošības direkcija, Uzņēmumu reģistrs, Ventspils pilsētas un Rīgas domes, kā arī Rīgas IT Demo centrs un IKT nozares uzņēmumi.</w:t>
      </w:r>
      <w:r w:rsidRPr="009B6470">
        <w:rPr>
          <w:rFonts w:ascii="Times New Roman" w:eastAsia="Calibri" w:hAnsi="Times New Roman" w:cs="Times New Roman"/>
          <w:sz w:val="24"/>
          <w:szCs w:val="24"/>
          <w:lang w:val="lv-LV"/>
        </w:rPr>
        <w:t xml:space="preserve"> Savukārt, pieredzes apmaiņas vizīte vietējās pārvaldes un reģionālās attīstības jomā sniedza Uzbekistānas pārstāvjiem iespēju apmeklēt svarīgākās Latvijas publiskās pārvaldes institūcijas, lai apgūtu pieredzi tādos jautājumos kā reģionālās un vietējās attīstības plānošana, sadarbība starp vietējām pašvaldībām un iestādēm, publisko–privāto partnerību veidošana, publisko pakalpojumu sniegšana. Īstenošanā tika iesaistītas VARAM, Finanšu ministrija, Latvijas Pašvaldību savienība, Latgales plānošanas reģiona administrācija, Rīgas domē un Valsts administrācijas skola. Aktivitāšu īstenošanai nodrošināts ĀM finansējums 4257,45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un UNDP līdzfinansējums 17487,35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w:t>
      </w:r>
    </w:p>
    <w:p w14:paraId="20699041" w14:textId="77777777" w:rsidR="009B6470" w:rsidRPr="009B6470" w:rsidRDefault="009B6470" w:rsidP="009B6470">
      <w:pPr>
        <w:ind w:left="720"/>
        <w:contextualSpacing/>
        <w:rPr>
          <w:rFonts w:ascii="Calibri" w:eastAsia="Calibri" w:hAnsi="Calibri" w:cs="Times New Roman"/>
          <w:lang w:val="lv-LV"/>
        </w:rPr>
      </w:pPr>
    </w:p>
    <w:p w14:paraId="0CCFD4A6" w14:textId="77777777" w:rsidR="009B6470" w:rsidRPr="009B6470" w:rsidRDefault="009B6470" w:rsidP="0016782D">
      <w:pPr>
        <w:numPr>
          <w:ilvl w:val="0"/>
          <w:numId w:val="27"/>
        </w:numPr>
        <w:spacing w:after="120" w:line="240" w:lineRule="auto"/>
        <w:ind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Vides aizsardzības un reģionālās attīstības ministrija</w:t>
      </w:r>
      <w:r w:rsidRPr="009B6470">
        <w:rPr>
          <w:rFonts w:ascii="Times New Roman" w:eastAsia="Calibri" w:hAnsi="Times New Roman" w:cs="Times New Roman"/>
          <w:sz w:val="24"/>
          <w:szCs w:val="24"/>
          <w:lang w:val="lv-LV"/>
        </w:rPr>
        <w:t xml:space="preserve"> īstenoja projektu “Atbalsts Moldovas Ziemeļu reģionālās attīstības aģentūrai teritoriju attīstības plānošanas, īstenošanas un uzņēmējdarbības veicināšanas jautājumos” ar ĀM finansējumu 19 999,32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VARAM sniedz atbalstu Moldovai kopš 2012. gada. Projekta ietvaros izveidota mentoringa programma, lai sniegtu atbalstu Moldovas pusei projektu plānošanā un īstenošanā. Programma tika veidota ciešā sadarbībā ar Moldovas Ziemeļu reģiona aģentūras pārstāvjiem, lai nodrošinātu kvalitatīvus un individuāli pielāgotus pakalpojumus Moldovas Ziemeļu reģiona un tā pašvaldību speciālistiem aktuālajos jautājumos, piemēram, ūdenssaimniecība, atkritumu apsaimniekošana, uzņēmējdarbības veicināšana, tūrisma attīstība. Projekta īstenošanā iesaistītas Latvijas pašvaldībām, kurām ir noslēgti līgumi ar Moldovas pašvaldībām. </w:t>
      </w:r>
    </w:p>
    <w:p w14:paraId="1C1D9F47" w14:textId="77777777" w:rsidR="009B6470" w:rsidRPr="009B6470" w:rsidRDefault="009B6470" w:rsidP="009B6470">
      <w:pPr>
        <w:ind w:left="720"/>
        <w:contextualSpacing/>
        <w:rPr>
          <w:rFonts w:ascii="Calibri" w:eastAsia="Calibri" w:hAnsi="Calibri" w:cs="Times New Roman"/>
          <w:lang w:val="lv-LV"/>
        </w:rPr>
      </w:pPr>
    </w:p>
    <w:p w14:paraId="1610A8C5" w14:textId="37741865" w:rsidR="000D75C8" w:rsidRPr="00B065A6" w:rsidRDefault="009B6470" w:rsidP="009B6470">
      <w:pPr>
        <w:autoSpaceDE w:val="0"/>
        <w:autoSpaceDN w:val="0"/>
        <w:adjustRightInd w:val="0"/>
        <w:spacing w:after="120" w:line="240" w:lineRule="auto"/>
        <w:ind w:right="-35" w:firstLine="720"/>
        <w:contextualSpacing/>
        <w:jc w:val="both"/>
        <w:rPr>
          <w:rFonts w:ascii="Times New Roman" w:hAnsi="Times New Roman" w:cs="Times New Roman"/>
          <w:sz w:val="24"/>
          <w:szCs w:val="24"/>
          <w:lang w:val="lv-LV"/>
        </w:rPr>
      </w:pPr>
      <w:r w:rsidRPr="009B6470">
        <w:rPr>
          <w:rFonts w:ascii="Times New Roman" w:eastAsia="Calibri" w:hAnsi="Times New Roman" w:cs="Times New Roman"/>
          <w:sz w:val="24"/>
          <w:szCs w:val="24"/>
          <w:lang w:val="lv-LV"/>
        </w:rPr>
        <w:t xml:space="preserve">Balstoties uz Ukrainas NVO “New Donbass” lūgumu, 2016. gadā no neapgūtajiem līdzekļiem 4 342,22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tika atbalstīts viens pilsoniskās sabiedrības projekts - karadarbībā cietušo bērnu iniciatīvu </w:t>
      </w:r>
      <w:r w:rsidRPr="00B065A6">
        <w:rPr>
          <w:rFonts w:ascii="Times New Roman" w:eastAsia="Calibri" w:hAnsi="Times New Roman" w:cs="Times New Roman"/>
          <w:sz w:val="24"/>
          <w:szCs w:val="24"/>
          <w:lang w:val="lv-LV"/>
        </w:rPr>
        <w:t>centra labiekārtošana un sociāli integrējošo iniciatīvu un izglītojošo projektu īstenošana</w:t>
      </w:r>
      <w:r w:rsidRPr="00B065A6">
        <w:rPr>
          <w:rFonts w:ascii="Calibri" w:eastAsia="Calibri" w:hAnsi="Calibri" w:cs="Times New Roman"/>
          <w:lang w:val="lv-LV"/>
        </w:rPr>
        <w:t xml:space="preserve"> </w:t>
      </w:r>
      <w:r w:rsidRPr="00B065A6">
        <w:rPr>
          <w:rFonts w:ascii="Times New Roman" w:eastAsia="Calibri" w:hAnsi="Times New Roman" w:cs="Times New Roman"/>
          <w:sz w:val="24"/>
          <w:szCs w:val="24"/>
          <w:lang w:val="lv-LV"/>
        </w:rPr>
        <w:t xml:space="preserve">Ukrainas pilsētā Korosteņā. Projekts īstenots, balstoties uz tieši izteiktām partnervalsts vajadzībām, lai palīdzētu risināt Ukrainas konflikta radīto seku risināšana un atbalstītu Ukrainas sabiedrības integrāciju. </w:t>
      </w:r>
      <w:r w:rsidR="00C530A1" w:rsidRPr="00B065A6">
        <w:rPr>
          <w:rFonts w:ascii="Times New Roman" w:hAnsi="Times New Roman" w:cs="Times New Roman"/>
          <w:sz w:val="24"/>
          <w:szCs w:val="24"/>
          <w:lang w:val="lv-LV"/>
        </w:rPr>
        <w:t xml:space="preserve"> </w:t>
      </w:r>
    </w:p>
    <w:p w14:paraId="07D5C2D2" w14:textId="0D723136" w:rsidR="007F5899" w:rsidRPr="00B065A6" w:rsidRDefault="007F5899" w:rsidP="000D75C8">
      <w:pPr>
        <w:spacing w:after="120" w:line="240" w:lineRule="auto"/>
        <w:ind w:left="360" w:right="-35"/>
        <w:jc w:val="both"/>
        <w:rPr>
          <w:rFonts w:ascii="Times New Roman" w:hAnsi="Times New Roman" w:cs="Times New Roman"/>
          <w:sz w:val="24"/>
          <w:szCs w:val="24"/>
          <w:lang w:val="lv-LV"/>
        </w:rPr>
      </w:pPr>
    </w:p>
    <w:p w14:paraId="5297696C" w14:textId="77777777" w:rsidR="00D21D78" w:rsidRPr="00B065A6" w:rsidRDefault="00D21D78" w:rsidP="00D21D78">
      <w:pPr>
        <w:autoSpaceDE w:val="0"/>
        <w:autoSpaceDN w:val="0"/>
        <w:adjustRightInd w:val="0"/>
        <w:spacing w:after="0" w:line="240" w:lineRule="auto"/>
        <w:jc w:val="both"/>
        <w:rPr>
          <w:rFonts w:ascii="Times New Roman" w:hAnsi="Times New Roman" w:cs="Times New Roman"/>
          <w:b/>
          <w:bCs/>
          <w:sz w:val="24"/>
          <w:szCs w:val="24"/>
          <w:u w:val="single"/>
          <w:lang w:val="lv-LV"/>
        </w:rPr>
      </w:pPr>
      <w:r w:rsidRPr="00B065A6">
        <w:rPr>
          <w:rFonts w:ascii="Times New Roman" w:hAnsi="Times New Roman" w:cs="Times New Roman"/>
          <w:b/>
          <w:bCs/>
          <w:sz w:val="24"/>
          <w:szCs w:val="24"/>
          <w:u w:val="single"/>
          <w:lang w:val="lv-LV"/>
        </w:rPr>
        <w:t>Tiešfinansējums pilsoniskās sabiedrības organizācijām</w:t>
      </w:r>
    </w:p>
    <w:p w14:paraId="15B43605" w14:textId="77777777" w:rsidR="00D21D78" w:rsidRPr="00B065A6" w:rsidRDefault="00D21D78" w:rsidP="00D21D78">
      <w:pPr>
        <w:autoSpaceDE w:val="0"/>
        <w:autoSpaceDN w:val="0"/>
        <w:adjustRightInd w:val="0"/>
        <w:spacing w:after="0" w:line="240" w:lineRule="auto"/>
        <w:jc w:val="both"/>
        <w:rPr>
          <w:rFonts w:ascii="Times New Roman" w:hAnsi="Times New Roman" w:cs="Times New Roman"/>
          <w:bCs/>
          <w:sz w:val="24"/>
          <w:szCs w:val="24"/>
          <w:u w:val="single"/>
          <w:lang w:val="lv-LV"/>
        </w:rPr>
      </w:pPr>
    </w:p>
    <w:p w14:paraId="3D8912DE" w14:textId="1A11BD8D" w:rsidR="00D21D78" w:rsidRPr="00B065A6" w:rsidRDefault="00D21D78" w:rsidP="00D21D78">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B065A6">
        <w:rPr>
          <w:rFonts w:ascii="Times New Roman" w:hAnsi="Times New Roman" w:cs="Times New Roman"/>
          <w:bCs/>
          <w:sz w:val="24"/>
          <w:szCs w:val="24"/>
          <w:u w:val="single"/>
          <w:lang w:val="lv-LV"/>
        </w:rPr>
        <w:t>Atbalsts biedrības “Latvijas Platforma attīstības sadarbībai” (LAPAS) dalībai starptautiskās NVO platformās</w:t>
      </w:r>
      <w:r w:rsidRPr="00B065A6">
        <w:rPr>
          <w:rFonts w:ascii="Times New Roman" w:hAnsi="Times New Roman" w:cs="Times New Roman"/>
          <w:bCs/>
          <w:sz w:val="24"/>
          <w:szCs w:val="24"/>
          <w:lang w:val="lv-LV"/>
        </w:rPr>
        <w:t>, t.sk. biedru nauda CONCORD, CIVICUS, IFP,</w:t>
      </w:r>
      <w:r w:rsidRPr="00B065A6">
        <w:rPr>
          <w:rFonts w:ascii="Times New Roman" w:hAnsi="Times New Roman" w:cs="Times New Roman"/>
          <w:bCs/>
          <w:sz w:val="24"/>
          <w:szCs w:val="24"/>
          <w:u w:val="single"/>
          <w:lang w:val="lv-LV"/>
        </w:rPr>
        <w:t xml:space="preserve"> </w:t>
      </w:r>
      <w:r w:rsidR="00BF4876" w:rsidRPr="00B065A6">
        <w:rPr>
          <w:rFonts w:ascii="Times New Roman" w:hAnsi="Times New Roman" w:cs="Times New Roman"/>
          <w:bCs/>
          <w:sz w:val="24"/>
          <w:szCs w:val="24"/>
          <w:u w:val="single"/>
          <w:lang w:val="lv-LV"/>
        </w:rPr>
        <w:t xml:space="preserve"> un </w:t>
      </w:r>
      <w:r w:rsidRPr="00B065A6">
        <w:rPr>
          <w:rFonts w:ascii="Times New Roman" w:hAnsi="Times New Roman" w:cs="Times New Roman"/>
          <w:bCs/>
          <w:sz w:val="24"/>
          <w:szCs w:val="24"/>
          <w:u w:val="single"/>
          <w:lang w:val="lv-LV"/>
        </w:rPr>
        <w:t>sabiedrības informēšanas pasākumiem</w:t>
      </w:r>
      <w:r w:rsidRPr="00B065A6">
        <w:rPr>
          <w:rFonts w:ascii="Times New Roman" w:hAnsi="Times New Roman" w:cs="Times New Roman"/>
          <w:bCs/>
          <w:sz w:val="24"/>
          <w:szCs w:val="24"/>
          <w:lang w:val="lv-LV"/>
        </w:rPr>
        <w:t>. LAPAS ir biedrs minētajās Eiropas un starptautiskās platformās, pārstāvot Latvijas un Eiropas reģiona intereses, kā arī līdzdarbojoties šo platformu pozīciju izstrādē, pasākumu īstenošanā.  Sabiedrības informēšanu par ilgtspējīgu attīstību un Latvijas attīstības rezultātiem LAPAS nodrošināja</w:t>
      </w:r>
      <w:r w:rsidR="00BF4876" w:rsidRPr="00B065A6">
        <w:rPr>
          <w:rFonts w:ascii="Times New Roman" w:hAnsi="Times New Roman" w:cs="Times New Roman"/>
          <w:bCs/>
          <w:sz w:val="24"/>
          <w:szCs w:val="24"/>
          <w:lang w:val="lv-LV"/>
        </w:rPr>
        <w:t>, turpinot Eiropas gadā attīstībai uzsāktos pasākumus (piemēram, informatīvā telts, filmu mēnesis)</w:t>
      </w:r>
      <w:r w:rsidRPr="00B065A6">
        <w:rPr>
          <w:rFonts w:ascii="Times New Roman" w:hAnsi="Times New Roman" w:cs="Times New Roman"/>
          <w:sz w:val="24"/>
          <w:lang w:val="lv-LV"/>
        </w:rPr>
        <w:t>, īstenojot Pasaules labāko ziņu dienu, piedaloties sarunu festivā</w:t>
      </w:r>
      <w:r w:rsidRPr="00B065A6">
        <w:rPr>
          <w:rStyle w:val="NoneA"/>
          <w:rFonts w:ascii="Times New Roman" w:hAnsi="Times New Roman" w:cs="Times New Roman"/>
          <w:sz w:val="24"/>
          <w:lang w:val="lv-LV"/>
        </w:rPr>
        <w:t>lā LAMPA, k</w:t>
      </w:r>
      <w:r w:rsidRPr="00B065A6">
        <w:rPr>
          <w:rFonts w:ascii="Times New Roman" w:hAnsi="Times New Roman" w:cs="Times New Roman"/>
          <w:sz w:val="24"/>
          <w:lang w:val="lv-LV"/>
        </w:rPr>
        <w:t>ā arī organizējot tematiskās mācības un diskusijas</w:t>
      </w:r>
      <w:r w:rsidRPr="00B065A6">
        <w:rPr>
          <w:rFonts w:ascii="Times New Roman" w:hAnsi="Times New Roman" w:cs="Times New Roman"/>
          <w:bCs/>
          <w:sz w:val="24"/>
          <w:lang w:val="lv-LV"/>
        </w:rPr>
        <w:t xml:space="preserve">. </w:t>
      </w:r>
      <w:r w:rsidRPr="00B065A6">
        <w:rPr>
          <w:rFonts w:ascii="Times New Roman" w:hAnsi="Times New Roman" w:cs="Times New Roman"/>
          <w:bCs/>
          <w:sz w:val="24"/>
          <w:szCs w:val="24"/>
          <w:lang w:val="lv-LV"/>
        </w:rPr>
        <w:t xml:space="preserve">Finansējums – 19 000 </w:t>
      </w:r>
      <w:r w:rsidRPr="00B065A6">
        <w:rPr>
          <w:rFonts w:ascii="Times New Roman" w:hAnsi="Times New Roman" w:cs="Times New Roman"/>
          <w:bCs/>
          <w:i/>
          <w:sz w:val="24"/>
          <w:szCs w:val="24"/>
          <w:lang w:val="lv-LV"/>
        </w:rPr>
        <w:t>euro</w:t>
      </w:r>
      <w:r w:rsidRPr="00B065A6">
        <w:rPr>
          <w:rFonts w:ascii="Times New Roman" w:hAnsi="Times New Roman" w:cs="Times New Roman"/>
          <w:bCs/>
          <w:sz w:val="24"/>
          <w:szCs w:val="24"/>
          <w:lang w:val="lv-LV"/>
        </w:rPr>
        <w:t xml:space="preserve">. </w:t>
      </w:r>
    </w:p>
    <w:p w14:paraId="4EA59934" w14:textId="77777777" w:rsidR="00D21D78" w:rsidRPr="00B065A6" w:rsidRDefault="00D21D78" w:rsidP="00D21D78">
      <w:pPr>
        <w:pStyle w:val="ListParagraph"/>
        <w:ind w:left="360"/>
        <w:rPr>
          <w:rFonts w:ascii="Times New Roman" w:hAnsi="Times New Roman" w:cs="Times New Roman"/>
          <w:bCs/>
          <w:sz w:val="24"/>
          <w:szCs w:val="24"/>
          <w:lang w:val="lv-LV"/>
        </w:rPr>
      </w:pPr>
    </w:p>
    <w:p w14:paraId="41F32F77" w14:textId="77777777" w:rsidR="00D21D78" w:rsidRPr="00B065A6" w:rsidRDefault="00D21D78" w:rsidP="00D21D78">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B065A6">
        <w:rPr>
          <w:rFonts w:ascii="Times New Roman" w:eastAsia="Times New Roman" w:hAnsi="Times New Roman" w:cs="Times New Roman"/>
          <w:sz w:val="24"/>
          <w:szCs w:val="24"/>
          <w:shd w:val="clear" w:color="auto" w:fill="FFFFFF"/>
          <w:lang w:val="lv-LV"/>
        </w:rPr>
        <w:t xml:space="preserve">Atbalsts </w:t>
      </w:r>
      <w:r w:rsidRPr="00B065A6">
        <w:rPr>
          <w:rFonts w:ascii="Times New Roman" w:eastAsia="Times New Roman" w:hAnsi="Times New Roman" w:cs="Times New Roman"/>
          <w:sz w:val="24"/>
          <w:szCs w:val="24"/>
          <w:u w:val="single"/>
          <w:shd w:val="clear" w:color="auto" w:fill="FFFFFF"/>
          <w:lang w:val="lv-LV"/>
        </w:rPr>
        <w:t>Latvijas Pašvaldību savienības (LPS) dalībai ES pašvaldību platformā</w:t>
      </w:r>
      <w:r w:rsidRPr="00B065A6">
        <w:rPr>
          <w:rFonts w:ascii="Times New Roman" w:eastAsia="Times New Roman" w:hAnsi="Times New Roman" w:cs="Times New Roman"/>
          <w:sz w:val="24"/>
          <w:szCs w:val="24"/>
          <w:shd w:val="clear" w:color="auto" w:fill="FFFFFF"/>
          <w:lang w:val="lv-LV"/>
        </w:rPr>
        <w:t>, t.sk., sabiedrības informēšanas pasākumu īstenošanai.</w:t>
      </w:r>
      <w:r w:rsidRPr="00B065A6">
        <w:rPr>
          <w:rFonts w:ascii="Times New Roman" w:hAnsi="Times New Roman" w:cs="Times New Roman"/>
          <w:bCs/>
          <w:sz w:val="24"/>
          <w:szCs w:val="24"/>
          <w:lang w:val="lv-LV"/>
        </w:rPr>
        <w:t xml:space="preserve"> </w:t>
      </w:r>
      <w:r w:rsidRPr="00B065A6">
        <w:rPr>
          <w:rFonts w:ascii="Times New Roman" w:eastAsia="Times New Roman" w:hAnsi="Times New Roman" w:cs="Times New Roman"/>
          <w:sz w:val="24"/>
          <w:szCs w:val="24"/>
          <w:lang w:val="lv-LV" w:bidi="lo-LA"/>
        </w:rPr>
        <w:t xml:space="preserve">Biedrība piedalās platformas pasākumos (darba grupās, semināros, konferencēs), pārstāvot Latvijas valsts viedokli par attīstības sadarbību; nodrošina Latvijas pašvaldību politiķu un darbinieku izpratnes veicināšanu par attīstības sadarbības lomu; piedalās ES institūciju konsultācijās un pasākumos par attīstības sadarbības jautājumiem. Biedrība veicina Latvijas pašvaldību izpratnes veicināšanu par attīstības sadarbības jautājumiem un sekmē pašvaldību un biedrības sadarbības projektu iesniegšanu attīstības sadarbības projektu konkursos. Finansējums – 4 000 </w:t>
      </w:r>
      <w:r w:rsidRPr="00B065A6">
        <w:rPr>
          <w:rFonts w:ascii="Times New Roman" w:hAnsi="Times New Roman" w:cs="Times New Roman"/>
          <w:bCs/>
          <w:i/>
          <w:sz w:val="24"/>
          <w:szCs w:val="24"/>
          <w:lang w:val="lv-LV"/>
        </w:rPr>
        <w:t>euro</w:t>
      </w:r>
      <w:r w:rsidRPr="00B065A6">
        <w:rPr>
          <w:rFonts w:ascii="Times New Roman" w:eastAsia="Times New Roman" w:hAnsi="Times New Roman" w:cs="Times New Roman"/>
          <w:sz w:val="24"/>
          <w:szCs w:val="24"/>
          <w:lang w:val="lv-LV" w:bidi="lo-LA"/>
        </w:rPr>
        <w:t xml:space="preserve">. </w:t>
      </w:r>
    </w:p>
    <w:p w14:paraId="1615D895" w14:textId="31B671C5" w:rsidR="00D21D78" w:rsidRDefault="00D21D78">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14:paraId="3DBBD5BF" w14:textId="30519EB8" w:rsidR="00E2415C" w:rsidRPr="003D5EB4" w:rsidRDefault="00E2415C" w:rsidP="00867644">
      <w:pPr>
        <w:pStyle w:val="Heading2"/>
        <w:rPr>
          <w:rFonts w:ascii="Times New Roman" w:eastAsia="Times New Roman" w:hAnsi="Times New Roman" w:cs="Times New Roman"/>
          <w:b/>
          <w:color w:val="auto"/>
          <w:lang w:val="lv-LV"/>
        </w:rPr>
      </w:pPr>
      <w:bookmarkStart w:id="13" w:name="_Toc770849"/>
      <w:r w:rsidRPr="00867644">
        <w:rPr>
          <w:rFonts w:ascii="Times New Roman" w:hAnsi="Times New Roman" w:cs="Times New Roman"/>
          <w:b/>
          <w:color w:val="auto"/>
          <w:lang w:val="lv-LV"/>
        </w:rPr>
        <w:t>Pielikums Nr.</w:t>
      </w:r>
      <w:r w:rsidR="00CA6A15">
        <w:rPr>
          <w:rFonts w:ascii="Times New Roman" w:hAnsi="Times New Roman" w:cs="Times New Roman"/>
          <w:b/>
          <w:color w:val="auto"/>
          <w:lang w:val="lv-LV"/>
        </w:rPr>
        <w:t xml:space="preserve"> 5</w:t>
      </w:r>
      <w:r w:rsidRPr="00867644">
        <w:rPr>
          <w:rFonts w:ascii="Times New Roman" w:hAnsi="Times New Roman" w:cs="Times New Roman"/>
          <w:b/>
          <w:color w:val="auto"/>
          <w:lang w:val="lv-LV"/>
        </w:rPr>
        <w:t xml:space="preserve">. </w:t>
      </w:r>
      <w:r w:rsidR="00CA6A15">
        <w:rPr>
          <w:rFonts w:ascii="Times New Roman" w:eastAsia="Times New Roman" w:hAnsi="Times New Roman" w:cs="Times New Roman"/>
          <w:b/>
          <w:color w:val="auto"/>
          <w:lang w:val="lv-LV"/>
        </w:rPr>
        <w:t>No ĀM divpusējā</w:t>
      </w:r>
      <w:r w:rsidR="00810BC9">
        <w:rPr>
          <w:rFonts w:ascii="Times New Roman" w:eastAsia="Times New Roman" w:hAnsi="Times New Roman" w:cs="Times New Roman"/>
          <w:b/>
          <w:color w:val="auto"/>
          <w:lang w:val="lv-LV"/>
        </w:rPr>
        <w:t>s</w:t>
      </w:r>
      <w:r w:rsidR="00CA6A15">
        <w:rPr>
          <w:rFonts w:ascii="Times New Roman" w:eastAsia="Times New Roman" w:hAnsi="Times New Roman" w:cs="Times New Roman"/>
          <w:b/>
          <w:color w:val="auto"/>
          <w:lang w:val="lv-LV"/>
        </w:rPr>
        <w:t xml:space="preserve"> attīstības sadarbības budžeta 2017</w:t>
      </w:r>
      <w:r w:rsidR="00CA6A15" w:rsidRPr="00B809FD">
        <w:rPr>
          <w:rFonts w:ascii="Times New Roman" w:eastAsia="Times New Roman" w:hAnsi="Times New Roman" w:cs="Times New Roman"/>
          <w:b/>
          <w:color w:val="auto"/>
          <w:lang w:val="lv-LV"/>
        </w:rPr>
        <w:t>.</w:t>
      </w:r>
      <w:r w:rsidR="00743B52">
        <w:rPr>
          <w:rFonts w:ascii="Times New Roman" w:eastAsia="Times New Roman" w:hAnsi="Times New Roman" w:cs="Times New Roman"/>
          <w:b/>
          <w:color w:val="auto"/>
          <w:lang w:val="lv-LV"/>
        </w:rPr>
        <w:t xml:space="preserve"> </w:t>
      </w:r>
      <w:r w:rsidR="00CA6A15" w:rsidRPr="00B809FD">
        <w:rPr>
          <w:rFonts w:ascii="Times New Roman" w:eastAsia="Times New Roman" w:hAnsi="Times New Roman" w:cs="Times New Roman"/>
          <w:b/>
          <w:color w:val="auto"/>
          <w:lang w:val="lv-LV"/>
        </w:rPr>
        <w:t>gadā</w:t>
      </w:r>
      <w:r w:rsidR="00CA6A15">
        <w:rPr>
          <w:rFonts w:ascii="Times New Roman" w:eastAsia="Times New Roman" w:hAnsi="Times New Roman" w:cs="Times New Roman"/>
          <w:b/>
          <w:color w:val="auto"/>
          <w:lang w:val="lv-LV"/>
        </w:rPr>
        <w:t xml:space="preserve"> atbalstītie projekti</w:t>
      </w:r>
      <w:bookmarkEnd w:id="13"/>
    </w:p>
    <w:p w14:paraId="7B76D451" w14:textId="77777777" w:rsidR="003D5EB4" w:rsidRDefault="003D5EB4" w:rsidP="00CA6A15">
      <w:pPr>
        <w:rPr>
          <w:rFonts w:ascii="Times New Roman" w:hAnsi="Times New Roman" w:cs="Times New Roman"/>
          <w:b/>
          <w:sz w:val="24"/>
          <w:szCs w:val="24"/>
          <w:u w:val="single"/>
          <w:lang w:val="lv-LV"/>
        </w:rPr>
      </w:pPr>
    </w:p>
    <w:p w14:paraId="24E5C7F3" w14:textId="1CEE426B" w:rsidR="00CA6A15" w:rsidRPr="00CA6A15" w:rsidRDefault="00CA6A15" w:rsidP="00CA6A15">
      <w:pPr>
        <w:rPr>
          <w:rFonts w:ascii="Times New Roman" w:hAnsi="Times New Roman" w:cs="Times New Roman"/>
          <w:b/>
          <w:sz w:val="24"/>
          <w:szCs w:val="24"/>
          <w:u w:val="single"/>
          <w:lang w:val="lv-LV"/>
        </w:rPr>
      </w:pPr>
      <w:r w:rsidRPr="00CA6A15">
        <w:rPr>
          <w:rFonts w:ascii="Times New Roman" w:hAnsi="Times New Roman" w:cs="Times New Roman"/>
          <w:b/>
          <w:sz w:val="24"/>
          <w:szCs w:val="24"/>
          <w:u w:val="single"/>
          <w:lang w:val="lv-LV"/>
        </w:rPr>
        <w:t>Granta projekti</w:t>
      </w:r>
    </w:p>
    <w:p w14:paraId="02C8041E" w14:textId="4D9823AC" w:rsidR="00670863" w:rsidRPr="0012662E" w:rsidRDefault="00670863" w:rsidP="00907E6A">
      <w:pPr>
        <w:spacing w:after="0" w:line="240" w:lineRule="auto"/>
        <w:ind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2017. </w:t>
      </w:r>
      <w:r w:rsidR="002C04C8" w:rsidRPr="007458E3">
        <w:rPr>
          <w:rFonts w:ascii="Times New Roman" w:hAnsi="Times New Roman" w:cs="Times New Roman"/>
          <w:sz w:val="24"/>
          <w:szCs w:val="24"/>
          <w:lang w:val="lv-LV"/>
        </w:rPr>
        <w:t>gadā tika rīkots</w:t>
      </w:r>
      <w:r w:rsidRPr="007458E3">
        <w:rPr>
          <w:rFonts w:ascii="Times New Roman" w:hAnsi="Times New Roman" w:cs="Times New Roman"/>
          <w:sz w:val="24"/>
          <w:szCs w:val="24"/>
          <w:lang w:val="lv-LV"/>
        </w:rPr>
        <w:t xml:space="preserve"> granta projektu konkurss ES Austrumu partnerības valstu (prioritāri Gruzijas, Moldovas un Ukrainas) un Centrālāzijas valstu (prioritāri Kirgizstānas, Tadžikistānas, Uzbekistānas) atbalstam ar pieejamo </w:t>
      </w:r>
      <w:r w:rsidRPr="0012662E">
        <w:rPr>
          <w:rFonts w:ascii="Times New Roman" w:hAnsi="Times New Roman" w:cs="Times New Roman"/>
          <w:sz w:val="24"/>
          <w:szCs w:val="24"/>
          <w:lang w:val="lv-LV"/>
        </w:rPr>
        <w:t xml:space="preserve">finansējumu </w:t>
      </w:r>
      <w:r w:rsidR="002C04C8" w:rsidRPr="0012662E">
        <w:rPr>
          <w:rFonts w:ascii="Times New Roman" w:hAnsi="Times New Roman" w:cs="Times New Roman"/>
          <w:sz w:val="24"/>
          <w:szCs w:val="24"/>
          <w:lang w:val="lv-LV"/>
        </w:rPr>
        <w:t>157</w:t>
      </w:r>
      <w:r w:rsidRPr="0012662E">
        <w:rPr>
          <w:rFonts w:ascii="Times New Roman" w:hAnsi="Times New Roman" w:cs="Times New Roman"/>
          <w:sz w:val="24"/>
          <w:szCs w:val="24"/>
          <w:lang w:val="lv-LV"/>
        </w:rPr>
        <w:t xml:space="preserve"> 000 </w:t>
      </w:r>
      <w:r w:rsidRPr="0012662E">
        <w:rPr>
          <w:rFonts w:ascii="Times New Roman" w:hAnsi="Times New Roman" w:cs="Times New Roman"/>
          <w:i/>
          <w:sz w:val="24"/>
          <w:szCs w:val="24"/>
          <w:lang w:val="lv-LV"/>
        </w:rPr>
        <w:t>euro</w:t>
      </w:r>
      <w:r w:rsidRPr="0012662E">
        <w:rPr>
          <w:rFonts w:ascii="Times New Roman" w:hAnsi="Times New Roman" w:cs="Times New Roman"/>
          <w:sz w:val="24"/>
          <w:szCs w:val="24"/>
          <w:lang w:val="lv-LV"/>
        </w:rPr>
        <w:t xml:space="preserve">. </w:t>
      </w:r>
    </w:p>
    <w:p w14:paraId="4B330307" w14:textId="71DC3613" w:rsidR="00670863" w:rsidRPr="007458E3" w:rsidRDefault="00640811" w:rsidP="00907E6A">
      <w:pPr>
        <w:autoSpaceDE w:val="0"/>
        <w:autoSpaceDN w:val="0"/>
        <w:adjustRightInd w:val="0"/>
        <w:spacing w:after="0" w:line="240" w:lineRule="auto"/>
        <w:ind w:firstLine="720"/>
        <w:contextualSpacing/>
        <w:jc w:val="both"/>
        <w:rPr>
          <w:rFonts w:ascii="Times New Roman" w:hAnsi="Times New Roman" w:cs="Times New Roman"/>
          <w:sz w:val="24"/>
          <w:szCs w:val="24"/>
          <w:lang w:val="lv-LV"/>
        </w:rPr>
      </w:pPr>
      <w:r w:rsidRPr="0012662E">
        <w:rPr>
          <w:rFonts w:ascii="Times New Roman" w:hAnsi="Times New Roman" w:cs="Times New Roman"/>
          <w:sz w:val="24"/>
          <w:szCs w:val="24"/>
          <w:lang w:val="lv-LV"/>
        </w:rPr>
        <w:t>Konkursā</w:t>
      </w:r>
      <w:r w:rsidR="00D72653" w:rsidRPr="0012662E">
        <w:rPr>
          <w:rFonts w:ascii="Times New Roman" w:hAnsi="Times New Roman" w:cs="Times New Roman"/>
          <w:sz w:val="24"/>
          <w:szCs w:val="24"/>
          <w:lang w:val="lv-LV"/>
        </w:rPr>
        <w:t xml:space="preserve"> tika saņemts</w:t>
      </w:r>
      <w:r w:rsidR="00670863" w:rsidRPr="0012662E">
        <w:rPr>
          <w:rFonts w:ascii="Times New Roman" w:hAnsi="Times New Roman" w:cs="Times New Roman"/>
          <w:sz w:val="24"/>
          <w:szCs w:val="24"/>
          <w:lang w:val="lv-LV"/>
        </w:rPr>
        <w:t xml:space="preserve"> </w:t>
      </w:r>
      <w:r w:rsidR="00D72653" w:rsidRPr="0012662E">
        <w:rPr>
          <w:rFonts w:ascii="Times New Roman" w:hAnsi="Times New Roman" w:cs="Times New Roman"/>
          <w:sz w:val="24"/>
          <w:szCs w:val="24"/>
          <w:lang w:val="lv-LV"/>
        </w:rPr>
        <w:t>21</w:t>
      </w:r>
      <w:r w:rsidR="00670863" w:rsidRPr="0012662E">
        <w:rPr>
          <w:rFonts w:ascii="Times New Roman" w:hAnsi="Times New Roman" w:cs="Times New Roman"/>
          <w:sz w:val="24"/>
          <w:szCs w:val="24"/>
          <w:lang w:val="lv-LV"/>
        </w:rPr>
        <w:t xml:space="preserve"> </w:t>
      </w:r>
      <w:r w:rsidR="00D72653" w:rsidRPr="0012662E">
        <w:rPr>
          <w:rFonts w:ascii="Times New Roman" w:hAnsi="Times New Roman" w:cs="Times New Roman"/>
          <w:sz w:val="24"/>
          <w:szCs w:val="24"/>
          <w:lang w:val="lv-LV"/>
        </w:rPr>
        <w:t>iesniegums</w:t>
      </w:r>
      <w:r w:rsidR="00670863" w:rsidRPr="0012662E">
        <w:rPr>
          <w:rFonts w:ascii="Times New Roman" w:hAnsi="Times New Roman" w:cs="Times New Roman"/>
          <w:sz w:val="24"/>
          <w:szCs w:val="24"/>
          <w:lang w:val="lv-LV"/>
        </w:rPr>
        <w:t xml:space="preserve"> par kopējo pieprasīto summu </w:t>
      </w:r>
      <w:r w:rsidR="00D72653" w:rsidRPr="0012662E">
        <w:rPr>
          <w:rFonts w:ascii="Times New Roman" w:hAnsi="Times New Roman" w:cs="Times New Roman"/>
          <w:sz w:val="24"/>
          <w:szCs w:val="24"/>
          <w:lang w:val="lv-LV"/>
        </w:rPr>
        <w:t>662 646,37</w:t>
      </w:r>
      <w:r w:rsidR="00670863" w:rsidRPr="0012662E">
        <w:rPr>
          <w:rFonts w:ascii="Times New Roman" w:hAnsi="Times New Roman" w:cs="Times New Roman"/>
          <w:i/>
          <w:sz w:val="24"/>
          <w:szCs w:val="24"/>
          <w:lang w:val="lv-LV"/>
        </w:rPr>
        <w:t>euro</w:t>
      </w:r>
      <w:r w:rsidR="00670863" w:rsidRPr="0012662E">
        <w:rPr>
          <w:rFonts w:ascii="Times New Roman" w:hAnsi="Times New Roman" w:cs="Times New Roman"/>
          <w:sz w:val="24"/>
          <w:szCs w:val="24"/>
          <w:lang w:val="lv-LV"/>
        </w:rPr>
        <w:t xml:space="preserve">. Finansējumu bija iespējams piešķirt </w:t>
      </w:r>
      <w:r w:rsidR="00D72653" w:rsidRPr="0012662E">
        <w:rPr>
          <w:rFonts w:ascii="Times New Roman" w:hAnsi="Times New Roman" w:cs="Times New Roman"/>
          <w:sz w:val="24"/>
          <w:szCs w:val="24"/>
          <w:lang w:val="lv-LV"/>
        </w:rPr>
        <w:t>5</w:t>
      </w:r>
      <w:r w:rsidR="00670863" w:rsidRPr="0012662E">
        <w:rPr>
          <w:rFonts w:ascii="Times New Roman" w:hAnsi="Times New Roman" w:cs="Times New Roman"/>
          <w:sz w:val="24"/>
          <w:szCs w:val="24"/>
          <w:lang w:val="lv-LV"/>
        </w:rPr>
        <w:t xml:space="preserve"> projektu īstenošanai Atbilstoši 2017. gada plānā noteiktajam 50% no atbalstīto granta projektu īstenotājiem bija PSO.</w:t>
      </w:r>
    </w:p>
    <w:p w14:paraId="3E863CEB" w14:textId="2EDECA25" w:rsidR="00670863" w:rsidRPr="007458E3" w:rsidRDefault="00670863" w:rsidP="00670863">
      <w:pPr>
        <w:autoSpaceDE w:val="0"/>
        <w:autoSpaceDN w:val="0"/>
        <w:adjustRightInd w:val="0"/>
        <w:spacing w:after="0" w:line="240" w:lineRule="auto"/>
        <w:ind w:right="-34"/>
        <w:jc w:val="both"/>
        <w:rPr>
          <w:rFonts w:ascii="Times New Roman" w:hAnsi="Times New Roman" w:cs="Times New Roman"/>
          <w:b/>
          <w:sz w:val="24"/>
          <w:szCs w:val="24"/>
          <w:lang w:val="lv-LV"/>
        </w:rPr>
      </w:pPr>
    </w:p>
    <w:p w14:paraId="562E8179" w14:textId="0A3839CF" w:rsidR="00670863" w:rsidRPr="007458E3" w:rsidRDefault="00670863" w:rsidP="00670863">
      <w:pPr>
        <w:autoSpaceDE w:val="0"/>
        <w:autoSpaceDN w:val="0"/>
        <w:adjustRightInd w:val="0"/>
        <w:spacing w:after="0" w:line="240" w:lineRule="auto"/>
        <w:ind w:right="-34"/>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Atbalstītais projekts Uzbekistānā</w:t>
      </w:r>
    </w:p>
    <w:p w14:paraId="26E595B2" w14:textId="5BD9B7CA" w:rsidR="00B43752" w:rsidRPr="006E5C10" w:rsidRDefault="00B43752" w:rsidP="0016782D">
      <w:pPr>
        <w:pStyle w:val="ListParagraph"/>
        <w:numPr>
          <w:ilvl w:val="0"/>
          <w:numId w:val="19"/>
        </w:numPr>
        <w:spacing w:after="120" w:line="240" w:lineRule="auto"/>
        <w:jc w:val="both"/>
        <w:rPr>
          <w:rFonts w:ascii="Times New Roman" w:hAnsi="Times New Roman" w:cs="Times New Roman"/>
          <w:iCs/>
          <w:sz w:val="24"/>
          <w:szCs w:val="24"/>
          <w:u w:val="single"/>
          <w:lang w:val="lv-LV" w:eastAsia="lv-LV"/>
        </w:rPr>
      </w:pPr>
      <w:r w:rsidRPr="006E5C10">
        <w:rPr>
          <w:rFonts w:ascii="Times New Roman" w:hAnsi="Times New Roman" w:cs="Times New Roman"/>
          <w:iCs/>
          <w:sz w:val="24"/>
          <w:szCs w:val="24"/>
          <w:lang w:val="lv-LV" w:eastAsia="lv-LV"/>
        </w:rPr>
        <w:t>Biedrība “</w:t>
      </w:r>
      <w:r w:rsidRPr="006E5C10">
        <w:rPr>
          <w:rFonts w:ascii="Times New Roman" w:hAnsi="Times New Roman" w:cs="Times New Roman"/>
          <w:iCs/>
          <w:sz w:val="24"/>
          <w:szCs w:val="24"/>
          <w:u w:val="single"/>
          <w:lang w:val="lv-LV" w:eastAsia="lv-LV"/>
        </w:rPr>
        <w:t>Cleantech Latvia</w:t>
      </w:r>
      <w:r w:rsidRPr="006E5C10">
        <w:rPr>
          <w:rFonts w:ascii="Times New Roman" w:hAnsi="Times New Roman" w:cs="Times New Roman"/>
          <w:iCs/>
          <w:sz w:val="24"/>
          <w:szCs w:val="24"/>
          <w:lang w:val="lv-LV" w:eastAsia="lv-LV"/>
        </w:rPr>
        <w:t xml:space="preserve">” īstenoja projektu “Latvijas tīro tehnoloģiju klastera </w:t>
      </w:r>
      <w:r w:rsidRPr="00B43752">
        <w:rPr>
          <w:rFonts w:ascii="Times New Roman" w:hAnsi="Times New Roman" w:cs="Times New Roman"/>
          <w:iCs/>
          <w:sz w:val="24"/>
          <w:szCs w:val="24"/>
          <w:lang w:val="lv-LV" w:eastAsia="lv-LV"/>
        </w:rPr>
        <w:t xml:space="preserve">Cleantech Latvia </w:t>
      </w:r>
      <w:r w:rsidRPr="006E5C10">
        <w:rPr>
          <w:rFonts w:ascii="Times New Roman" w:hAnsi="Times New Roman" w:cs="Times New Roman"/>
          <w:iCs/>
          <w:sz w:val="24"/>
          <w:szCs w:val="24"/>
          <w:lang w:val="lv-LV" w:eastAsia="lv-LV"/>
        </w:rPr>
        <w:t xml:space="preserve">atbalsts reģionālo pašvaldību (hakimat) pārvaldes kapacitātes celšanai Uzbekistānas lauku reģionos” ar ĀM finansējumu 24 993 </w:t>
      </w:r>
      <w:r w:rsidR="004D2465" w:rsidRPr="00473E56">
        <w:rPr>
          <w:rFonts w:ascii="Times New Roman" w:hAnsi="Times New Roman" w:cs="Times New Roman"/>
          <w:i/>
          <w:iCs/>
          <w:sz w:val="24"/>
          <w:szCs w:val="24"/>
          <w:lang w:val="lv-LV" w:eastAsia="lv-LV"/>
        </w:rPr>
        <w:t>euro</w:t>
      </w:r>
      <w:r w:rsidR="004D2465" w:rsidRPr="006E5C10">
        <w:rPr>
          <w:rFonts w:ascii="Times New Roman" w:hAnsi="Times New Roman" w:cs="Times New Roman"/>
          <w:iCs/>
          <w:sz w:val="24"/>
          <w:szCs w:val="24"/>
          <w:lang w:val="lv-LV" w:eastAsia="lv-LV"/>
        </w:rPr>
        <w:t xml:space="preserve"> </w:t>
      </w:r>
      <w:r w:rsidRPr="006E5C10">
        <w:rPr>
          <w:rFonts w:ascii="Times New Roman" w:hAnsi="Times New Roman" w:cs="Times New Roman"/>
          <w:iCs/>
          <w:sz w:val="24"/>
          <w:szCs w:val="24"/>
          <w:lang w:val="lv-LV" w:eastAsia="lv-LV"/>
        </w:rPr>
        <w:t xml:space="preserve">apmērā. Projekta laikā tika īstenotas apmācības 3 Uzbekistānas reģionālo pašvaldību (hakimat) – Buhāras, Navoji un Karši – komunālās saimniecības ekspertiem, lai veicinātu ilgtspējīgu reģionu izaugsmi. Apmācību kursi tika balstīti uz katra konkrētā reģiona attīstību veicinošajām vajadzībām, bet galvenokārt tika apskatītas 5 pamattēmas – ilgtspējīgas apkārtējās vides plānošana, ūdens resursu apsaimniekošana, sadzīves atkritumu apsaimniekošana un pārstrāde, ekoloģiska un iedzīvotājiem draudzīga pilsētu un reģionu vides plānošana, industriālo bioloģisko atkritumu pārstrāde tālākai izmantošanai. </w:t>
      </w:r>
    </w:p>
    <w:p w14:paraId="2AFE79A6" w14:textId="77777777" w:rsidR="00670863" w:rsidRPr="007458E3" w:rsidRDefault="00670863" w:rsidP="00670863">
      <w:pPr>
        <w:spacing w:after="0" w:line="240" w:lineRule="auto"/>
        <w:jc w:val="both"/>
        <w:rPr>
          <w:rFonts w:ascii="Times New Roman" w:hAnsi="Times New Roman" w:cs="Times New Roman"/>
          <w:sz w:val="24"/>
          <w:szCs w:val="24"/>
          <w:u w:val="single"/>
          <w:lang w:val="lv-LV"/>
        </w:rPr>
      </w:pPr>
    </w:p>
    <w:p w14:paraId="2A0E71DF" w14:textId="4BCBEE60" w:rsidR="00670863" w:rsidRPr="007458E3" w:rsidRDefault="00670863" w:rsidP="00670863">
      <w:pPr>
        <w:autoSpaceDE w:val="0"/>
        <w:autoSpaceDN w:val="0"/>
        <w:adjustRightInd w:val="0"/>
        <w:spacing w:after="0" w:line="240" w:lineRule="auto"/>
        <w:ind w:right="-34"/>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Atbalst</w:t>
      </w:r>
      <w:r w:rsidR="0064066D" w:rsidRPr="007458E3">
        <w:rPr>
          <w:rFonts w:ascii="Times New Roman" w:hAnsi="Times New Roman" w:cs="Times New Roman"/>
          <w:b/>
          <w:sz w:val="24"/>
          <w:szCs w:val="24"/>
          <w:lang w:val="lv-LV"/>
        </w:rPr>
        <w:t>ītie</w:t>
      </w:r>
      <w:r w:rsidRPr="007458E3">
        <w:rPr>
          <w:rFonts w:ascii="Times New Roman" w:hAnsi="Times New Roman" w:cs="Times New Roman"/>
          <w:b/>
          <w:sz w:val="24"/>
          <w:szCs w:val="24"/>
          <w:lang w:val="lv-LV"/>
        </w:rPr>
        <w:t xml:space="preserve"> projekti Moldovā</w:t>
      </w:r>
    </w:p>
    <w:p w14:paraId="0EA5C9D2" w14:textId="5F68B402" w:rsidR="00B43752" w:rsidRPr="006E5C10" w:rsidRDefault="00B43752" w:rsidP="0016782D">
      <w:pPr>
        <w:pStyle w:val="ListParagraph"/>
        <w:numPr>
          <w:ilvl w:val="0"/>
          <w:numId w:val="19"/>
        </w:numPr>
        <w:spacing w:after="120" w:line="240" w:lineRule="auto"/>
        <w:jc w:val="both"/>
        <w:rPr>
          <w:rFonts w:ascii="Times New Roman" w:eastAsia="Times New Roman" w:hAnsi="Times New Roman" w:cs="Times New Roman"/>
          <w:sz w:val="24"/>
          <w:szCs w:val="24"/>
          <w:lang w:val="lv-LV"/>
        </w:rPr>
      </w:pPr>
      <w:r w:rsidRPr="006E5C10">
        <w:rPr>
          <w:rFonts w:ascii="Times New Roman" w:hAnsi="Times New Roman" w:cs="Times New Roman"/>
          <w:sz w:val="24"/>
          <w:szCs w:val="24"/>
          <w:lang w:val="lv-LV"/>
        </w:rPr>
        <w:t>Biedrība “</w:t>
      </w:r>
      <w:r w:rsidR="0064066D" w:rsidRPr="00D12E12">
        <w:rPr>
          <w:rFonts w:ascii="Times New Roman" w:hAnsi="Times New Roman" w:cs="Times New Roman"/>
          <w:sz w:val="24"/>
          <w:szCs w:val="24"/>
          <w:u w:val="single"/>
          <w:lang w:val="lv-LV"/>
        </w:rPr>
        <w:t>Latvijas Lauku forum</w:t>
      </w:r>
      <w:r w:rsidRPr="005D29D8">
        <w:rPr>
          <w:rFonts w:ascii="Times New Roman" w:hAnsi="Times New Roman" w:cs="Times New Roman"/>
          <w:sz w:val="24"/>
          <w:szCs w:val="24"/>
          <w:u w:val="single"/>
          <w:lang w:val="lv-LV"/>
        </w:rPr>
        <w:t>s</w:t>
      </w:r>
      <w:r w:rsidRPr="006E5C10">
        <w:rPr>
          <w:rFonts w:ascii="Times New Roman" w:hAnsi="Times New Roman" w:cs="Times New Roman"/>
          <w:sz w:val="24"/>
          <w:szCs w:val="24"/>
          <w:lang w:val="lv-LV"/>
        </w:rPr>
        <w:t>”</w:t>
      </w:r>
      <w:r w:rsidR="0064066D" w:rsidRPr="006E5C10">
        <w:rPr>
          <w:rFonts w:ascii="Times New Roman" w:hAnsi="Times New Roman" w:cs="Times New Roman"/>
          <w:sz w:val="24"/>
          <w:szCs w:val="24"/>
          <w:lang w:val="lv-LV"/>
        </w:rPr>
        <w:t xml:space="preserve"> (LLF) īsteno</w:t>
      </w:r>
      <w:r w:rsidRPr="006E5C10">
        <w:rPr>
          <w:rFonts w:ascii="Times New Roman" w:hAnsi="Times New Roman" w:cs="Times New Roman"/>
          <w:sz w:val="24"/>
          <w:szCs w:val="24"/>
          <w:lang w:val="lv-LV"/>
        </w:rPr>
        <w:t>ja</w:t>
      </w:r>
      <w:r w:rsidR="0064066D" w:rsidRPr="006E5C10">
        <w:rPr>
          <w:rFonts w:ascii="Times New Roman" w:hAnsi="Times New Roman" w:cs="Times New Roman"/>
          <w:sz w:val="24"/>
          <w:szCs w:val="24"/>
          <w:lang w:val="lv-LV"/>
        </w:rPr>
        <w:t xml:space="preserve"> projekt</w:t>
      </w:r>
      <w:r w:rsidRPr="006E5C10">
        <w:rPr>
          <w:rFonts w:ascii="Times New Roman" w:hAnsi="Times New Roman" w:cs="Times New Roman"/>
          <w:sz w:val="24"/>
          <w:szCs w:val="24"/>
          <w:lang w:val="lv-LV"/>
        </w:rPr>
        <w:t>u</w:t>
      </w:r>
      <w:r w:rsidR="0064066D" w:rsidRPr="00D12E12">
        <w:rPr>
          <w:rFonts w:ascii="Times New Roman" w:hAnsi="Times New Roman" w:cs="Times New Roman"/>
          <w:sz w:val="24"/>
          <w:szCs w:val="24"/>
          <w:lang w:val="lv-LV"/>
        </w:rPr>
        <w:t xml:space="preserve"> “Atbalsts nacionāla</w:t>
      </w:r>
      <w:r w:rsidR="0064066D" w:rsidRPr="005D29D8">
        <w:rPr>
          <w:rFonts w:ascii="Times New Roman" w:hAnsi="Times New Roman" w:cs="Times New Roman"/>
          <w:sz w:val="24"/>
          <w:szCs w:val="24"/>
          <w:lang w:val="lv-LV"/>
        </w:rPr>
        <w:t xml:space="preserve"> līmeņa sadarbības platformas izveidei un pasākumu īstenošanai Moldovas lauku un reģionu izaugsmei” ar</w:t>
      </w:r>
      <w:r w:rsidRPr="005D29D8">
        <w:rPr>
          <w:rFonts w:ascii="Times New Roman" w:hAnsi="Times New Roman" w:cs="Times New Roman"/>
          <w:sz w:val="24"/>
          <w:szCs w:val="24"/>
          <w:lang w:val="lv-LV"/>
        </w:rPr>
        <w:t xml:space="preserve"> ĀM</w:t>
      </w:r>
      <w:r w:rsidR="0064066D" w:rsidRPr="00214145">
        <w:rPr>
          <w:rFonts w:ascii="Times New Roman" w:hAnsi="Times New Roman" w:cs="Times New Roman"/>
          <w:sz w:val="24"/>
          <w:szCs w:val="24"/>
          <w:lang w:val="lv-LV"/>
        </w:rPr>
        <w:t xml:space="preserve"> finansējumu 38 661,87 </w:t>
      </w:r>
      <w:r w:rsidR="0064066D" w:rsidRPr="00214145">
        <w:rPr>
          <w:rFonts w:ascii="Times New Roman" w:hAnsi="Times New Roman" w:cs="Times New Roman"/>
          <w:i/>
          <w:sz w:val="24"/>
          <w:szCs w:val="24"/>
          <w:lang w:val="lv-LV"/>
        </w:rPr>
        <w:t>euro</w:t>
      </w:r>
      <w:r w:rsidR="0064066D" w:rsidRPr="00214145">
        <w:rPr>
          <w:rFonts w:ascii="Times New Roman" w:hAnsi="Times New Roman" w:cs="Times New Roman"/>
          <w:sz w:val="24"/>
          <w:szCs w:val="24"/>
          <w:lang w:val="lv-LV"/>
        </w:rPr>
        <w:t xml:space="preserve"> apmērā. LLF īstenotais projekts </w:t>
      </w:r>
      <w:r w:rsidR="0064066D" w:rsidRPr="006E5C10">
        <w:rPr>
          <w:rFonts w:ascii="Times New Roman" w:hAnsi="Times New Roman" w:cs="Times New Roman"/>
          <w:iCs/>
          <w:sz w:val="24"/>
          <w:szCs w:val="24"/>
          <w:lang w:val="lv-LV" w:eastAsia="lv-LV"/>
        </w:rPr>
        <w:t>Moldovā</w:t>
      </w:r>
      <w:r w:rsidR="0064066D" w:rsidRPr="00F96E7E">
        <w:rPr>
          <w:rFonts w:ascii="Times New Roman" w:hAnsi="Times New Roman" w:cs="Times New Roman"/>
          <w:sz w:val="24"/>
          <w:szCs w:val="24"/>
          <w:lang w:val="lv-LV"/>
        </w:rPr>
        <w:t xml:space="preserve"> nodrošināja VARAM iepriekš īstenoto projektu pēctecību, turpinot veicināt Moldovas reģionu līdzsvarotu un ilgtspējīgu attīstību.</w:t>
      </w:r>
      <w:r w:rsidRPr="00F96E7E">
        <w:rPr>
          <w:rFonts w:ascii="Times New Roman" w:hAnsi="Times New Roman" w:cs="Times New Roman"/>
          <w:iCs/>
          <w:sz w:val="24"/>
          <w:szCs w:val="24"/>
          <w:lang w:val="lv-LV"/>
        </w:rPr>
        <w:t xml:space="preserve"> </w:t>
      </w:r>
      <w:r w:rsidRPr="006E5C10">
        <w:rPr>
          <w:rFonts w:ascii="Times New Roman" w:hAnsi="Times New Roman" w:cs="Times New Roman"/>
          <w:iCs/>
          <w:sz w:val="24"/>
          <w:szCs w:val="24"/>
          <w:lang w:val="lv-LV" w:eastAsia="lv-LV"/>
        </w:rPr>
        <w:t xml:space="preserve">Projekts sekmēja Moldovas nacionālā līmeņa attīstības plānošanas dokumentu īstenošanu, pārņemot ES valstu reģionālās politikas labo pieredzi Moldovas eirointegrācijas procesā. Latvijas Lauku forums sniedza atbalstu Moldovas NVO, pašvaldību un uzņēmēju sadarbības nacionālās platformas izveidē, kas turpina Latvijas un Moldovas līdzšinējās sadarbības labo praksi lauku un reģionālajā attīstībā. Tāpat tika sniegts atbalsts kapacitātes stiprināšanai dažāda veida finansējuma piesaistē. </w:t>
      </w:r>
    </w:p>
    <w:p w14:paraId="39FAAFCA" w14:textId="77777777" w:rsidR="00B43752" w:rsidRPr="006E5C10" w:rsidRDefault="00B43752" w:rsidP="006E5C10">
      <w:pPr>
        <w:pStyle w:val="ListParagraph"/>
        <w:spacing w:after="120" w:line="240" w:lineRule="auto"/>
        <w:jc w:val="both"/>
        <w:rPr>
          <w:rFonts w:ascii="Times New Roman" w:eastAsia="Times New Roman" w:hAnsi="Times New Roman" w:cs="Times New Roman"/>
          <w:sz w:val="24"/>
          <w:szCs w:val="24"/>
          <w:highlight w:val="yellow"/>
          <w:lang w:val="lv-LV"/>
        </w:rPr>
      </w:pPr>
    </w:p>
    <w:p w14:paraId="6CE392F2" w14:textId="1FA4E03F" w:rsidR="0064066D" w:rsidRPr="006E5C10" w:rsidRDefault="00B43752" w:rsidP="0016782D">
      <w:pPr>
        <w:pStyle w:val="ListParagraph"/>
        <w:numPr>
          <w:ilvl w:val="0"/>
          <w:numId w:val="19"/>
        </w:numPr>
        <w:spacing w:after="120" w:line="240" w:lineRule="auto"/>
        <w:jc w:val="both"/>
        <w:rPr>
          <w:rFonts w:ascii="Times New Roman" w:hAnsi="Times New Roman" w:cs="Times New Roman"/>
          <w:sz w:val="24"/>
          <w:szCs w:val="24"/>
          <w:lang w:val="lv-LV"/>
        </w:rPr>
      </w:pPr>
      <w:r w:rsidRPr="006E5C10">
        <w:rPr>
          <w:rFonts w:ascii="Times New Roman" w:eastAsia="Times New Roman" w:hAnsi="Times New Roman" w:cs="Times New Roman"/>
          <w:sz w:val="24"/>
          <w:szCs w:val="24"/>
          <w:lang w:val="lv-LV"/>
        </w:rPr>
        <w:t>SIA “</w:t>
      </w:r>
      <w:r w:rsidR="0064066D" w:rsidRPr="006E5C10">
        <w:rPr>
          <w:rFonts w:ascii="Times New Roman" w:hAnsi="Times New Roman" w:cs="Times New Roman"/>
          <w:sz w:val="24"/>
          <w:szCs w:val="24"/>
          <w:u w:val="single"/>
          <w:lang w:val="lv-LV"/>
        </w:rPr>
        <w:t>Standartizācijas, akreditācijas un metroloģijas centrs</w:t>
      </w:r>
      <w:r w:rsidRPr="006E5C10">
        <w:rPr>
          <w:rFonts w:ascii="Times New Roman" w:hAnsi="Times New Roman" w:cs="Times New Roman"/>
          <w:sz w:val="24"/>
          <w:szCs w:val="24"/>
          <w:lang w:val="lv-LV"/>
        </w:rPr>
        <w:t>”</w:t>
      </w:r>
      <w:r w:rsidR="0064066D" w:rsidRPr="006E5C10">
        <w:rPr>
          <w:rFonts w:ascii="Times New Roman" w:hAnsi="Times New Roman" w:cs="Times New Roman"/>
          <w:sz w:val="24"/>
          <w:szCs w:val="24"/>
          <w:lang w:val="lv-LV"/>
        </w:rPr>
        <w:t xml:space="preserve"> (vēlāk pārsaukt</w:t>
      </w:r>
      <w:r>
        <w:rPr>
          <w:rFonts w:ascii="Times New Roman" w:hAnsi="Times New Roman" w:cs="Times New Roman"/>
          <w:sz w:val="24"/>
          <w:szCs w:val="24"/>
          <w:lang w:val="lv-LV"/>
        </w:rPr>
        <w:t>a</w:t>
      </w:r>
      <w:r w:rsidR="0064066D" w:rsidRPr="006E5C10">
        <w:rPr>
          <w:rFonts w:ascii="Times New Roman" w:hAnsi="Times New Roman" w:cs="Times New Roman"/>
          <w:sz w:val="24"/>
          <w:szCs w:val="24"/>
          <w:lang w:val="lv-LV"/>
        </w:rPr>
        <w:t xml:space="preserve"> </w:t>
      </w:r>
      <w:r>
        <w:rPr>
          <w:rFonts w:ascii="Times New Roman" w:hAnsi="Times New Roman" w:cs="Times New Roman"/>
          <w:sz w:val="24"/>
          <w:szCs w:val="24"/>
          <w:lang w:val="lv-LV"/>
        </w:rPr>
        <w:t>par SIA</w:t>
      </w:r>
      <w:r w:rsidR="0064066D" w:rsidRPr="006E5C10">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64066D" w:rsidRPr="006E5C10">
        <w:rPr>
          <w:rFonts w:ascii="Times New Roman" w:hAnsi="Times New Roman" w:cs="Times New Roman"/>
          <w:sz w:val="24"/>
          <w:szCs w:val="24"/>
          <w:lang w:val="lv-LV"/>
        </w:rPr>
        <w:t>Latvijas standarts</w:t>
      </w:r>
      <w:r>
        <w:rPr>
          <w:rFonts w:ascii="Times New Roman" w:hAnsi="Times New Roman" w:cs="Times New Roman"/>
          <w:sz w:val="24"/>
          <w:szCs w:val="24"/>
          <w:lang w:val="lv-LV"/>
        </w:rPr>
        <w:t>”</w:t>
      </w:r>
      <w:r w:rsidR="0064066D" w:rsidRPr="006E5C10">
        <w:rPr>
          <w:rFonts w:ascii="Times New Roman" w:hAnsi="Times New Roman" w:cs="Times New Roman"/>
          <w:sz w:val="24"/>
          <w:szCs w:val="24"/>
          <w:lang w:val="lv-LV"/>
        </w:rPr>
        <w:t>) īstenoja projektu “Kvalitātes infrastruktūra Moldovā: Eiropas standarti kā instruments zināšanu un tehnoloģiju pārnesei un MVU konkurētspējas atbalstam ES tirgū” ar finansējumu 21 681,87</w:t>
      </w:r>
      <w:r w:rsidR="0064066D" w:rsidRPr="006E5C10">
        <w:rPr>
          <w:rFonts w:ascii="Times New Roman" w:hAnsi="Times New Roman" w:cs="Times New Roman"/>
          <w:i/>
          <w:sz w:val="24"/>
          <w:szCs w:val="24"/>
          <w:lang w:val="lv-LV"/>
        </w:rPr>
        <w:t xml:space="preserve"> euro </w:t>
      </w:r>
      <w:r w:rsidR="0064066D" w:rsidRPr="006E5C10">
        <w:rPr>
          <w:rFonts w:ascii="Times New Roman" w:hAnsi="Times New Roman" w:cs="Times New Roman"/>
          <w:sz w:val="24"/>
          <w:szCs w:val="24"/>
          <w:lang w:val="lv-LV"/>
        </w:rPr>
        <w:t xml:space="preserve">apmērā. Projektā tika </w:t>
      </w:r>
      <w:r>
        <w:rPr>
          <w:rFonts w:ascii="Times New Roman" w:hAnsi="Times New Roman" w:cs="Times New Roman"/>
          <w:sz w:val="24"/>
          <w:szCs w:val="24"/>
          <w:lang w:val="lv-LV"/>
        </w:rPr>
        <w:t>nodota</w:t>
      </w:r>
      <w:r w:rsidRPr="006E5C10">
        <w:rPr>
          <w:rFonts w:ascii="Times New Roman" w:hAnsi="Times New Roman" w:cs="Times New Roman"/>
          <w:sz w:val="24"/>
          <w:szCs w:val="24"/>
          <w:lang w:val="lv-LV"/>
        </w:rPr>
        <w:t xml:space="preserve"> </w:t>
      </w:r>
      <w:r w:rsidR="0064066D" w:rsidRPr="006E5C10">
        <w:rPr>
          <w:rFonts w:ascii="Times New Roman" w:hAnsi="Times New Roman" w:cs="Times New Roman"/>
          <w:sz w:val="24"/>
          <w:szCs w:val="24"/>
          <w:lang w:val="lv-LV"/>
        </w:rPr>
        <w:t>Latvijas pieredz</w:t>
      </w:r>
      <w:r>
        <w:rPr>
          <w:rFonts w:ascii="Times New Roman" w:hAnsi="Times New Roman" w:cs="Times New Roman"/>
          <w:sz w:val="24"/>
          <w:szCs w:val="24"/>
          <w:lang w:val="lv-LV"/>
        </w:rPr>
        <w:t>e mazo un vidējo uzņēmumu (MVU)</w:t>
      </w:r>
      <w:r w:rsidR="0064066D" w:rsidRPr="006E5C10">
        <w:rPr>
          <w:rFonts w:ascii="Times New Roman" w:hAnsi="Times New Roman" w:cs="Times New Roman"/>
          <w:sz w:val="24"/>
          <w:szCs w:val="24"/>
          <w:lang w:val="lv-LV"/>
        </w:rPr>
        <w:t xml:space="preserve"> standartizācijas jomā Moldovā</w:t>
      </w:r>
      <w:r>
        <w:rPr>
          <w:rFonts w:ascii="Times New Roman" w:hAnsi="Times New Roman" w:cs="Times New Roman"/>
          <w:sz w:val="24"/>
          <w:szCs w:val="24"/>
          <w:lang w:val="lv-LV"/>
        </w:rPr>
        <w:t xml:space="preserve">, </w:t>
      </w:r>
      <w:r w:rsidRPr="006E5C10">
        <w:rPr>
          <w:rFonts w:ascii="Times New Roman" w:hAnsi="Times New Roman" w:cs="Times New Roman"/>
          <w:iCs/>
          <w:sz w:val="24"/>
          <w:szCs w:val="24"/>
          <w:lang w:val="lv-LV" w:eastAsia="lv-LV"/>
        </w:rPr>
        <w:t>stiprinot Moldovas standartizācijas, kvalifikācijas un atbalsta aģentūras</w:t>
      </w:r>
      <w:r w:rsidR="0064066D" w:rsidRPr="006E5C10">
        <w:rPr>
          <w:rFonts w:ascii="Times New Roman" w:hAnsi="Times New Roman" w:cs="Times New Roman"/>
          <w:sz w:val="24"/>
          <w:szCs w:val="24"/>
          <w:lang w:val="lv-LV"/>
        </w:rPr>
        <w:t>. Kopā ar Moldovas partneriem tika izstrādāts Komunikācijas plānošanas dokuments. Projektā tika radīta platforma apmācībām virtuālajā vidē par standartizāciju, kā arī tirgū aktuāliem un nozīmīgiem standartiem. Platformas mērķauditorija – uzņēmēji un plašāka sabiedrība gan galvaspilsētā, gan reģionos. Projekta noslēgumā Latvijas standarts un Moldovas standartizācijas institūts parakstīja sadarbības memorandu turpmākai informācijas apmaiņai un sadarbībai specifisku standartu apmācības projektos.</w:t>
      </w:r>
    </w:p>
    <w:p w14:paraId="70794F67" w14:textId="5D9BC31D" w:rsidR="005E5041" w:rsidRPr="007458E3" w:rsidRDefault="005E5041" w:rsidP="005E5041">
      <w:pPr>
        <w:spacing w:after="0" w:line="240" w:lineRule="auto"/>
        <w:jc w:val="both"/>
        <w:rPr>
          <w:rFonts w:ascii="Times New Roman" w:hAnsi="Times New Roman" w:cs="Times New Roman"/>
          <w:sz w:val="24"/>
          <w:szCs w:val="24"/>
          <w:lang w:val="lv-LV"/>
        </w:rPr>
      </w:pPr>
    </w:p>
    <w:p w14:paraId="3B9904A7" w14:textId="1ABA7EA9" w:rsidR="005E5041" w:rsidRPr="007458E3" w:rsidRDefault="005E5041" w:rsidP="00473E56">
      <w:pPr>
        <w:keepNext/>
        <w:spacing w:after="0" w:line="240" w:lineRule="auto"/>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Īstenotie reģionālie projekti</w:t>
      </w:r>
    </w:p>
    <w:p w14:paraId="1F3B05DD" w14:textId="20FA6B5E" w:rsidR="005F78E2" w:rsidRPr="002D3C56" w:rsidRDefault="00A76E42" w:rsidP="0016782D">
      <w:pPr>
        <w:pStyle w:val="ListParagraph"/>
        <w:numPr>
          <w:ilvl w:val="0"/>
          <w:numId w:val="19"/>
        </w:numPr>
        <w:spacing w:after="120" w:line="240" w:lineRule="auto"/>
        <w:jc w:val="both"/>
        <w:rPr>
          <w:rFonts w:ascii="Times New Roman" w:hAnsi="Times New Roman" w:cs="Times New Roman"/>
          <w:sz w:val="24"/>
          <w:szCs w:val="24"/>
        </w:rPr>
      </w:pPr>
      <w:r w:rsidRPr="006E5C10">
        <w:rPr>
          <w:rFonts w:ascii="Times New Roman" w:hAnsi="Times New Roman" w:cs="Times New Roman"/>
          <w:sz w:val="24"/>
          <w:szCs w:val="24"/>
          <w:lang w:val="lv-LV"/>
        </w:rPr>
        <w:t>Biedrība “</w:t>
      </w:r>
      <w:r w:rsidR="005E5041" w:rsidRPr="00A76E42">
        <w:rPr>
          <w:rFonts w:ascii="Times New Roman" w:hAnsi="Times New Roman" w:cs="Times New Roman"/>
          <w:sz w:val="24"/>
          <w:szCs w:val="24"/>
          <w:u w:val="single"/>
          <w:lang w:val="lv-LV"/>
        </w:rPr>
        <w:t>Centrs Marta</w:t>
      </w:r>
      <w:r w:rsidRPr="006E5C10">
        <w:rPr>
          <w:rFonts w:ascii="Times New Roman" w:hAnsi="Times New Roman" w:cs="Times New Roman"/>
          <w:sz w:val="24"/>
          <w:szCs w:val="24"/>
          <w:lang w:val="lv-LV"/>
        </w:rPr>
        <w:t>”</w:t>
      </w:r>
      <w:r w:rsidR="005E5041" w:rsidRPr="00FE64CE">
        <w:rPr>
          <w:rFonts w:ascii="Times New Roman" w:hAnsi="Times New Roman" w:cs="Times New Roman"/>
          <w:sz w:val="24"/>
          <w:szCs w:val="24"/>
          <w:lang w:val="lv-LV"/>
        </w:rPr>
        <w:t xml:space="preserve"> īstenoja projektu Kirgizstānā un Tadžikistānā dzimumu līdztiesības veicināšanas jomā “Kvalitatīva izglītība un droša vide Centrālāzijas meitenēm” ar finansējumu 37 561,97 </w:t>
      </w:r>
      <w:r w:rsidR="005E5041" w:rsidRPr="00FE64CE">
        <w:rPr>
          <w:rFonts w:ascii="Times New Roman" w:hAnsi="Times New Roman" w:cs="Times New Roman"/>
          <w:i/>
          <w:sz w:val="24"/>
          <w:szCs w:val="24"/>
          <w:lang w:val="lv-LV"/>
        </w:rPr>
        <w:t>euro</w:t>
      </w:r>
      <w:r w:rsidR="005E5041" w:rsidRPr="00FE64CE">
        <w:rPr>
          <w:rFonts w:ascii="Times New Roman" w:hAnsi="Times New Roman" w:cs="Times New Roman"/>
          <w:sz w:val="24"/>
          <w:szCs w:val="24"/>
          <w:lang w:val="lv-LV"/>
        </w:rPr>
        <w:t xml:space="preserve"> apjomā. </w:t>
      </w:r>
      <w:r w:rsidR="00FE64CE" w:rsidRPr="00FE64CE">
        <w:rPr>
          <w:rFonts w:ascii="Times New Roman" w:hAnsi="Times New Roman" w:cs="Times New Roman"/>
          <w:sz w:val="24"/>
          <w:szCs w:val="24"/>
          <w:lang w:val="lv-LV"/>
        </w:rPr>
        <w:t xml:space="preserve">Projekta laikā apmācīti 24 pašvaldību pārstāvji, skolu direktori un NVO pārstāvji, lai nodrošinātu meitenēm piekļuvi izglītībai un novērstu agrīnās laulības, kā arī samazinātu sociālās izstumšanas un radikālisma riskus skolās. Tāpat, lai novērstu vardarbību un vairotu savstarpējo izpratni, tika izglītoti 40 jauniešu līderi Karasu rajonā Kirgizstānā un Aštas rajonā Tadžikistānā. </w:t>
      </w:r>
      <w:r w:rsidR="00FE64CE">
        <w:rPr>
          <w:rFonts w:ascii="Times New Roman" w:hAnsi="Times New Roman" w:cs="Times New Roman"/>
          <w:sz w:val="24"/>
          <w:szCs w:val="24"/>
        </w:rPr>
        <w:t>Mācību materiāli tika iztulkoti kirgīzu un tadžiku valodā.</w:t>
      </w:r>
    </w:p>
    <w:p w14:paraId="65181EDC" w14:textId="0C0F2901" w:rsidR="005E5041" w:rsidRPr="006E5C10" w:rsidRDefault="005E5041" w:rsidP="006E5C10">
      <w:pPr>
        <w:pStyle w:val="ListParagraph"/>
        <w:spacing w:after="120" w:line="240" w:lineRule="auto"/>
        <w:jc w:val="both"/>
        <w:rPr>
          <w:rFonts w:ascii="Times New Roman" w:hAnsi="Times New Roman" w:cs="Times New Roman"/>
          <w:sz w:val="24"/>
          <w:szCs w:val="24"/>
          <w:lang w:val="lv-LV"/>
        </w:rPr>
      </w:pPr>
    </w:p>
    <w:p w14:paraId="537EFBEE" w14:textId="7D1CDF1B" w:rsidR="002A6195" w:rsidRPr="006E5C10" w:rsidRDefault="005E5041" w:rsidP="0016782D">
      <w:pPr>
        <w:pStyle w:val="ListParagraph"/>
        <w:numPr>
          <w:ilvl w:val="0"/>
          <w:numId w:val="19"/>
        </w:numPr>
        <w:spacing w:after="120" w:line="240" w:lineRule="auto"/>
        <w:jc w:val="both"/>
        <w:rPr>
          <w:rFonts w:ascii="Times New Roman" w:hAnsi="Times New Roman" w:cs="Times New Roman"/>
          <w:sz w:val="24"/>
          <w:szCs w:val="24"/>
          <w:lang w:val="lv-LV"/>
        </w:rPr>
      </w:pPr>
      <w:r w:rsidRPr="006E5C10">
        <w:rPr>
          <w:rFonts w:ascii="Times New Roman" w:hAnsi="Times New Roman" w:cs="Times New Roman"/>
          <w:sz w:val="24"/>
          <w:szCs w:val="24"/>
          <w:u w:val="single"/>
          <w:lang w:val="lv-LV"/>
        </w:rPr>
        <w:t>Latvijas Lauksaimniecības universitāte (LLU)</w:t>
      </w:r>
      <w:r w:rsidRPr="006E5C10">
        <w:rPr>
          <w:rFonts w:ascii="Times New Roman" w:hAnsi="Times New Roman" w:cs="Times New Roman"/>
          <w:sz w:val="24"/>
          <w:szCs w:val="24"/>
          <w:lang w:val="lv-LV"/>
        </w:rPr>
        <w:t xml:space="preserve"> īstenoja projektu “Latvijas un Vidusāzijas valstu sadarbības attīstība lauksaimniecības izaugsmei Tadžikistānā un Kirgizstānā” ar finansējumu 31 638,60 </w:t>
      </w:r>
      <w:r w:rsidRPr="006E5C10">
        <w:rPr>
          <w:rFonts w:ascii="Times New Roman" w:hAnsi="Times New Roman" w:cs="Times New Roman"/>
          <w:i/>
          <w:sz w:val="24"/>
          <w:szCs w:val="24"/>
          <w:lang w:val="lv-LV"/>
        </w:rPr>
        <w:t>euro</w:t>
      </w:r>
      <w:r w:rsidRPr="006E5C10">
        <w:rPr>
          <w:rFonts w:ascii="Times New Roman" w:hAnsi="Times New Roman" w:cs="Times New Roman"/>
          <w:sz w:val="24"/>
          <w:szCs w:val="24"/>
          <w:lang w:val="lv-LV"/>
        </w:rPr>
        <w:t xml:space="preserve"> apjomā.</w:t>
      </w:r>
      <w:r w:rsidRPr="006E5C10">
        <w:rPr>
          <w:rFonts w:ascii="Times New Roman" w:hAnsi="Times New Roman" w:cs="Times New Roman"/>
          <w:b/>
          <w:sz w:val="24"/>
          <w:szCs w:val="24"/>
          <w:lang w:val="lv-LV"/>
        </w:rPr>
        <w:t xml:space="preserve"> </w:t>
      </w:r>
      <w:r w:rsidRPr="006E5C10">
        <w:rPr>
          <w:rFonts w:ascii="Times New Roman" w:hAnsi="Times New Roman" w:cs="Times New Roman"/>
          <w:sz w:val="24"/>
          <w:szCs w:val="24"/>
          <w:lang w:val="lv-LV"/>
        </w:rPr>
        <w:t>Projekts tika īstenots mazo un vidējo uzņēmumu attīstības un lauksaimniecības eksportspējas stiprināšanas jomā, lai sasniegtu Eiropas Savienības kvalitātes standartus lauksaimnieciskajā ražošanā. Projekta mērķis bija veicināt Tadžikistānas un Kirgizstānas pārtikas ražošanas un pārstrādes uzņēmumu spēju piedalīties un ietekmēt profesionālās un augstākās izglītības piedāvājuma saturu un kvalitāti, tādējādi radot priekšnoteikumus produkcijas kvalitātes un drošības paaugstināšanai un konkurētspējas pieaugumam. Viena no projekta aktivitātēm bija projekta dalībnieku uzņēmumu apmeklējums Latvijā, lai klātienē iepazītos, kā uzņēmumi strādā ar standartu principiem pārtikas ražošanā un pārstrādē, kā arī ar tematiski saistītajās institūcijās – Zemkopības ministrijā, Pārtikas un veterinārajā dienestā un Pārtikas drošības, dzīvnieku veselības un vides zinātniskajā institūtā “BIOR”. Projekts papildina LLU īstenoto ERASMUS+ projektu.</w:t>
      </w:r>
    </w:p>
    <w:p w14:paraId="38E0ABA7" w14:textId="77777777" w:rsidR="00CA6A15" w:rsidRDefault="00CA6A15" w:rsidP="00CA6A15">
      <w:pPr>
        <w:autoSpaceDE w:val="0"/>
        <w:autoSpaceDN w:val="0"/>
        <w:adjustRightInd w:val="0"/>
        <w:spacing w:after="120" w:line="240" w:lineRule="auto"/>
        <w:ind w:right="-35"/>
        <w:contextualSpacing/>
        <w:jc w:val="both"/>
        <w:rPr>
          <w:rFonts w:ascii="Times New Roman" w:hAnsi="Times New Roman" w:cs="Times New Roman"/>
          <w:sz w:val="24"/>
          <w:szCs w:val="24"/>
          <w:lang w:val="lv-LV"/>
        </w:rPr>
      </w:pPr>
      <w:r w:rsidRPr="00CA6A15">
        <w:rPr>
          <w:rFonts w:ascii="Times New Roman" w:hAnsi="Times New Roman" w:cs="Times New Roman"/>
          <w:b/>
          <w:sz w:val="24"/>
          <w:szCs w:val="24"/>
          <w:u w:val="single"/>
          <w:lang w:val="lv-LV"/>
        </w:rPr>
        <w:t>Līdzfinansējuma granta projekti</w:t>
      </w:r>
      <w:r w:rsidRPr="00CA6A15">
        <w:rPr>
          <w:rFonts w:ascii="Times New Roman" w:hAnsi="Times New Roman" w:cs="Times New Roman"/>
          <w:sz w:val="24"/>
          <w:szCs w:val="24"/>
          <w:lang w:val="lv-LV"/>
        </w:rPr>
        <w:t xml:space="preserve"> </w:t>
      </w:r>
    </w:p>
    <w:p w14:paraId="4028FAB7" w14:textId="4A6C9EF1" w:rsidR="00CA6A15" w:rsidRPr="007458E3" w:rsidRDefault="00CA6A15" w:rsidP="00CA6A15">
      <w:pPr>
        <w:autoSpaceDE w:val="0"/>
        <w:autoSpaceDN w:val="0"/>
        <w:adjustRightInd w:val="0"/>
        <w:spacing w:after="120" w:line="240" w:lineRule="auto"/>
        <w:ind w:right="-35" w:firstLine="720"/>
        <w:contextualSpacing/>
        <w:jc w:val="both"/>
        <w:rPr>
          <w:rFonts w:ascii="Times New Roman" w:hAnsi="Times New Roman" w:cs="Times New Roman"/>
          <w:sz w:val="24"/>
          <w:szCs w:val="24"/>
          <w:lang w:val="lv-LV"/>
        </w:rPr>
      </w:pPr>
      <w:r w:rsidRPr="007458E3">
        <w:rPr>
          <w:rFonts w:ascii="Times New Roman" w:hAnsi="Times New Roman" w:cs="Times New Roman"/>
          <w:sz w:val="24"/>
          <w:szCs w:val="24"/>
          <w:lang w:val="lv-LV"/>
        </w:rPr>
        <w:t xml:space="preserve">Lai veicinātu Latvijas sabiedrības izpratni un atbalstu attīstības sadarbības mērķiem un politikai, 2017. gadā ĀM piešķīra līdzfinansējumu diviem attīstības sadarbības projektiem un trīs attīstības (globālās) izglītības projektiem sabiedrības izpratnes veicināšanai, kurus īstenoja nevalstiskās organizācijas un sociālie partneri, un kuriem bija piesaistīts citu donoru līdzfinansējums. </w:t>
      </w:r>
      <w:r>
        <w:rPr>
          <w:rFonts w:ascii="Times New Roman" w:hAnsi="Times New Roman" w:cs="Times New Roman"/>
          <w:sz w:val="24"/>
          <w:szCs w:val="24"/>
          <w:lang w:val="lv-LV"/>
        </w:rPr>
        <w:t xml:space="preserve">Konkursā pieejamais </w:t>
      </w:r>
      <w:r w:rsidRPr="007458E3">
        <w:rPr>
          <w:rFonts w:ascii="Times New Roman" w:hAnsi="Times New Roman" w:cs="Times New Roman"/>
          <w:sz w:val="24"/>
          <w:szCs w:val="24"/>
          <w:lang w:val="lv-LV"/>
        </w:rPr>
        <w:t xml:space="preserve">ĀM līdzfinansējums bija 25 800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citu donoru, tostarp Eiropas Komisijas, līdzfinansējums šiem projektiem </w:t>
      </w:r>
      <w:r>
        <w:rPr>
          <w:rFonts w:ascii="Times New Roman" w:hAnsi="Times New Roman" w:cs="Times New Roman"/>
          <w:sz w:val="24"/>
          <w:szCs w:val="24"/>
          <w:lang w:val="lv-LV"/>
        </w:rPr>
        <w:t>sastādīja</w:t>
      </w:r>
      <w:r w:rsidRPr="007458E3">
        <w:rPr>
          <w:rFonts w:ascii="Times New Roman" w:hAnsi="Times New Roman" w:cs="Times New Roman"/>
          <w:sz w:val="24"/>
          <w:szCs w:val="24"/>
          <w:lang w:val="lv-LV"/>
        </w:rPr>
        <w:t xml:space="preserve"> 165 605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w:t>
      </w:r>
    </w:p>
    <w:p w14:paraId="7F271F96" w14:textId="77777777" w:rsidR="00CA6A15" w:rsidRPr="007458E3" w:rsidRDefault="00CA6A15" w:rsidP="00CA6A15">
      <w:pPr>
        <w:autoSpaceDE w:val="0"/>
        <w:autoSpaceDN w:val="0"/>
        <w:adjustRightInd w:val="0"/>
        <w:spacing w:after="120" w:line="240" w:lineRule="auto"/>
        <w:ind w:right="-35"/>
        <w:contextualSpacing/>
        <w:jc w:val="both"/>
        <w:rPr>
          <w:rFonts w:ascii="Times New Roman" w:hAnsi="Times New Roman" w:cs="Times New Roman"/>
          <w:sz w:val="24"/>
          <w:szCs w:val="24"/>
          <w:lang w:val="lv-LV"/>
        </w:rPr>
      </w:pPr>
    </w:p>
    <w:p w14:paraId="1AF3A6EB" w14:textId="77777777" w:rsidR="00CA6A15" w:rsidRPr="007458E3" w:rsidRDefault="00CA6A15" w:rsidP="00CA6A15">
      <w:pPr>
        <w:autoSpaceDE w:val="0"/>
        <w:autoSpaceDN w:val="0"/>
        <w:adjustRightInd w:val="0"/>
        <w:spacing w:after="120" w:line="240" w:lineRule="auto"/>
        <w:ind w:right="-35"/>
        <w:contextualSpacing/>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Attīstības sadarbības projekti</w:t>
      </w:r>
    </w:p>
    <w:p w14:paraId="10574EBB" w14:textId="441A663B" w:rsidR="00CA6A15" w:rsidRDefault="00CA6A15" w:rsidP="0016782D">
      <w:pPr>
        <w:pStyle w:val="ListParagraph"/>
        <w:numPr>
          <w:ilvl w:val="0"/>
          <w:numId w:val="15"/>
        </w:numPr>
        <w:spacing w:after="0" w:line="240" w:lineRule="auto"/>
        <w:jc w:val="both"/>
        <w:rPr>
          <w:rFonts w:ascii="Times New Roman" w:hAnsi="Times New Roman" w:cs="Times New Roman"/>
          <w:sz w:val="24"/>
          <w:szCs w:val="24"/>
          <w:lang w:val="lv-LV"/>
        </w:rPr>
      </w:pPr>
      <w:r w:rsidRPr="006E5C10">
        <w:rPr>
          <w:rFonts w:ascii="Times New Roman" w:hAnsi="Times New Roman" w:cs="Times New Roman"/>
          <w:sz w:val="24"/>
          <w:szCs w:val="24"/>
          <w:lang w:val="lv-LV"/>
        </w:rPr>
        <w:t>Biedrība “</w:t>
      </w:r>
      <w:r w:rsidRPr="006E5C10">
        <w:rPr>
          <w:rFonts w:ascii="Times New Roman" w:hAnsi="Times New Roman" w:cs="Times New Roman"/>
          <w:sz w:val="24"/>
          <w:szCs w:val="24"/>
          <w:u w:val="single"/>
          <w:lang w:val="lv-LV"/>
        </w:rPr>
        <w:t>New Door</w:t>
      </w:r>
      <w:r w:rsidRPr="006E5C10">
        <w:rPr>
          <w:rFonts w:ascii="Times New Roman" w:hAnsi="Times New Roman" w:cs="Times New Roman"/>
          <w:sz w:val="24"/>
          <w:szCs w:val="24"/>
          <w:lang w:val="lv-LV"/>
        </w:rPr>
        <w:t xml:space="preserve">” īstenoja Zviedrijas Institūta atbalstīto projektu “Sociālās uzņēmējdarbības ekosistēmas starpreģionālā attīstība”, kuram piešķirts ĀM līdzfinansējums 1200 </w:t>
      </w:r>
      <w:r w:rsidR="004D2465" w:rsidRPr="00473E56">
        <w:rPr>
          <w:rFonts w:ascii="Times New Roman" w:hAnsi="Times New Roman" w:cs="Times New Roman"/>
          <w:i/>
          <w:sz w:val="24"/>
          <w:szCs w:val="24"/>
          <w:lang w:val="lv-LV"/>
        </w:rPr>
        <w:t>euro</w:t>
      </w:r>
      <w:r w:rsidR="004D2465">
        <w:rPr>
          <w:rFonts w:ascii="Times New Roman" w:hAnsi="Times New Roman" w:cs="Times New Roman"/>
          <w:sz w:val="24"/>
          <w:szCs w:val="24"/>
          <w:lang w:val="lv-LV"/>
        </w:rPr>
        <w:t xml:space="preserve"> </w:t>
      </w:r>
      <w:r w:rsidRPr="006E5C10">
        <w:rPr>
          <w:rFonts w:ascii="Times New Roman" w:hAnsi="Times New Roman" w:cs="Times New Roman"/>
          <w:sz w:val="24"/>
          <w:szCs w:val="24"/>
          <w:lang w:val="lv-LV"/>
        </w:rPr>
        <w:t xml:space="preserve">apmērā. </w:t>
      </w:r>
      <w:r w:rsidRPr="007458E3">
        <w:rPr>
          <w:rFonts w:ascii="Times New Roman" w:hAnsi="Times New Roman" w:cs="Times New Roman"/>
          <w:sz w:val="24"/>
          <w:szCs w:val="24"/>
          <w:lang w:val="lv-LV"/>
        </w:rPr>
        <w:t xml:space="preserve">Projektā tika īstenotas sociālās uzņēmējdarbības, izglītības un attīstības mācības Latvijā un Ukrainā. Projektā izstrādāta efektīga un ilgtspējīga izglītības programma sociāliem uzņēmējiem, veidojot akselerācijas programmas partnervalstīs. Tika izveidota platforma triju valstu </w:t>
      </w:r>
      <w:r>
        <w:rPr>
          <w:rFonts w:ascii="Times New Roman" w:hAnsi="Times New Roman" w:cs="Times New Roman"/>
          <w:sz w:val="24"/>
          <w:szCs w:val="24"/>
          <w:lang w:val="lv-LV"/>
        </w:rPr>
        <w:t xml:space="preserve">– Latvijas, Zviedrijas un Ukrainas – </w:t>
      </w:r>
      <w:r w:rsidRPr="007458E3">
        <w:rPr>
          <w:rFonts w:ascii="Times New Roman" w:hAnsi="Times New Roman" w:cs="Times New Roman"/>
          <w:sz w:val="24"/>
          <w:szCs w:val="24"/>
          <w:lang w:val="lv-LV"/>
        </w:rPr>
        <w:t>sociālo uzņēmēju pieredzes apmaiņai, mudinot sociālos uzņēmumus uz ilgtermiņa perspektīvu.</w:t>
      </w:r>
    </w:p>
    <w:p w14:paraId="007408BF" w14:textId="77777777" w:rsidR="00CA6A15" w:rsidRPr="007458E3" w:rsidRDefault="00CA6A15" w:rsidP="00CA6A15">
      <w:pPr>
        <w:pStyle w:val="ListParagraph"/>
        <w:spacing w:after="0" w:line="240" w:lineRule="auto"/>
        <w:jc w:val="both"/>
        <w:rPr>
          <w:rFonts w:ascii="Times New Roman" w:hAnsi="Times New Roman" w:cs="Times New Roman"/>
          <w:sz w:val="24"/>
          <w:szCs w:val="24"/>
          <w:lang w:val="lv-LV"/>
        </w:rPr>
      </w:pPr>
    </w:p>
    <w:p w14:paraId="7E802C53" w14:textId="77777777" w:rsidR="00CA6A15" w:rsidRPr="007458E3" w:rsidRDefault="00CA6A15" w:rsidP="0016782D">
      <w:pPr>
        <w:pStyle w:val="ListParagraph"/>
        <w:numPr>
          <w:ilvl w:val="0"/>
          <w:numId w:val="15"/>
        </w:numPr>
        <w:spacing w:after="0" w:line="240" w:lineRule="auto"/>
        <w:jc w:val="both"/>
        <w:rPr>
          <w:rFonts w:ascii="Times New Roman" w:hAnsi="Times New Roman" w:cs="Times New Roman"/>
          <w:lang w:val="lv-LV"/>
        </w:rPr>
      </w:pPr>
      <w:r w:rsidRPr="00D12E12">
        <w:rPr>
          <w:rFonts w:ascii="Times New Roman" w:hAnsi="Times New Roman" w:cs="Times New Roman"/>
          <w:sz w:val="24"/>
          <w:szCs w:val="24"/>
          <w:lang w:val="lv-LV"/>
        </w:rPr>
        <w:t>Biedrība “</w:t>
      </w:r>
      <w:r w:rsidRPr="00D12E12">
        <w:rPr>
          <w:rFonts w:ascii="Times New Roman" w:hAnsi="Times New Roman" w:cs="Times New Roman"/>
          <w:sz w:val="24"/>
          <w:szCs w:val="24"/>
          <w:u w:val="single"/>
          <w:lang w:val="lv-LV"/>
        </w:rPr>
        <w:t>Risinājumu darbnīca</w:t>
      </w:r>
      <w:r w:rsidRPr="00D12E12">
        <w:rPr>
          <w:rFonts w:ascii="Times New Roman" w:hAnsi="Times New Roman" w:cs="Times New Roman"/>
          <w:sz w:val="24"/>
          <w:szCs w:val="24"/>
          <w:lang w:val="lv-LV"/>
        </w:rPr>
        <w:t>”</w:t>
      </w:r>
      <w:r w:rsidRPr="007458E3">
        <w:rPr>
          <w:rFonts w:ascii="Times New Roman" w:hAnsi="Times New Roman" w:cs="Times New Roman"/>
          <w:sz w:val="24"/>
          <w:szCs w:val="24"/>
          <w:lang w:val="lv-LV"/>
        </w:rPr>
        <w:t xml:space="preserve"> sadarbībā ar partneriem Rumānijā veicināja pilsoniskās sabiedrības dalībnieku iesaisti agrārā un lauku politikā Moldovā, īstenojot </w:t>
      </w:r>
      <w:r>
        <w:rPr>
          <w:rFonts w:ascii="Times New Roman" w:hAnsi="Times New Roman" w:cs="Times New Roman"/>
          <w:sz w:val="24"/>
          <w:szCs w:val="24"/>
          <w:lang w:val="lv-LV"/>
        </w:rPr>
        <w:t xml:space="preserve">Eiropas Komisijas atbalstītu </w:t>
      </w:r>
      <w:r w:rsidRPr="007458E3">
        <w:rPr>
          <w:rFonts w:ascii="Times New Roman" w:hAnsi="Times New Roman" w:cs="Times New Roman"/>
          <w:sz w:val="24"/>
          <w:szCs w:val="24"/>
          <w:lang w:val="lv-LV"/>
        </w:rPr>
        <w:t>projektu “Aktīvas pilsoniskās sabiedrības dalībnieku iesaistes veicināšana agrārās un lauku politikas dialogā”</w:t>
      </w:r>
      <w:r>
        <w:rPr>
          <w:rFonts w:ascii="Times New Roman" w:hAnsi="Times New Roman" w:cs="Times New Roman"/>
          <w:sz w:val="24"/>
          <w:szCs w:val="24"/>
          <w:lang w:val="lv-LV"/>
        </w:rPr>
        <w:t xml:space="preserve">, kuram piešķirts ĀM </w:t>
      </w:r>
      <w:r w:rsidRPr="007458E3">
        <w:rPr>
          <w:rFonts w:ascii="Times New Roman" w:hAnsi="Times New Roman" w:cs="Times New Roman"/>
          <w:sz w:val="24"/>
          <w:szCs w:val="24"/>
          <w:lang w:val="lv-LV"/>
        </w:rPr>
        <w:t>līdzfinansējum</w:t>
      </w:r>
      <w:r>
        <w:rPr>
          <w:rFonts w:ascii="Times New Roman" w:hAnsi="Times New Roman" w:cs="Times New Roman"/>
          <w:sz w:val="24"/>
          <w:szCs w:val="24"/>
          <w:lang w:val="lv-LV"/>
        </w:rPr>
        <w:t>s</w:t>
      </w:r>
      <w:r w:rsidRPr="007458E3">
        <w:rPr>
          <w:rFonts w:ascii="Times New Roman" w:hAnsi="Times New Roman" w:cs="Times New Roman"/>
          <w:sz w:val="24"/>
          <w:szCs w:val="24"/>
          <w:lang w:val="lv-LV"/>
        </w:rPr>
        <w:t xml:space="preserve"> 2515 </w:t>
      </w:r>
      <w:r w:rsidRPr="007458E3">
        <w:rPr>
          <w:rFonts w:ascii="Times New Roman" w:hAnsi="Times New Roman" w:cs="Times New Roman"/>
          <w:i/>
          <w:sz w:val="24"/>
          <w:szCs w:val="24"/>
          <w:lang w:val="lv-LV"/>
        </w:rPr>
        <w:t>euro</w:t>
      </w:r>
      <w:r w:rsidRPr="007458E3">
        <w:rPr>
          <w:rFonts w:ascii="Times New Roman" w:hAnsi="Times New Roman" w:cs="Times New Roman"/>
          <w:sz w:val="24"/>
          <w:szCs w:val="24"/>
          <w:lang w:val="lv-LV"/>
        </w:rPr>
        <w:t xml:space="preserve"> apmērā. Īpaša uzmanība projektā tika veltīta sieviešu iesaistei. Viena no aktivitātēm projektā, kurai tika piešķirts līdzfinansējums no Ārlietu ministrijas attīstības sadarbības budžeta līdzekļiem, bija pētījums situācijas novērtējumam un salīdzinošā analīze, lai raksturotu nevalstisko organizāciju līdzdalību agrārās un lauku politikas veidošanā un uzraudzībā Moldovā un Eiropas Savienības valstīs. </w:t>
      </w:r>
    </w:p>
    <w:p w14:paraId="16315B0D" w14:textId="77777777" w:rsidR="00CA6A15" w:rsidRPr="007458E3" w:rsidRDefault="00CA6A15" w:rsidP="00CA6A15">
      <w:pPr>
        <w:spacing w:after="0" w:line="240" w:lineRule="auto"/>
        <w:jc w:val="both"/>
        <w:rPr>
          <w:rFonts w:ascii="Times New Roman" w:hAnsi="Times New Roman" w:cs="Times New Roman"/>
          <w:sz w:val="24"/>
          <w:szCs w:val="24"/>
          <w:lang w:val="lv-LV"/>
        </w:rPr>
      </w:pPr>
    </w:p>
    <w:p w14:paraId="7E7EBA24" w14:textId="77777777" w:rsidR="00CA6A15" w:rsidRPr="007458E3" w:rsidRDefault="00CA6A15" w:rsidP="00CA6A15">
      <w:pPr>
        <w:autoSpaceDE w:val="0"/>
        <w:autoSpaceDN w:val="0"/>
        <w:adjustRightInd w:val="0"/>
        <w:spacing w:after="120" w:line="240" w:lineRule="auto"/>
        <w:ind w:right="-35"/>
        <w:contextualSpacing/>
        <w:jc w:val="both"/>
        <w:rPr>
          <w:rFonts w:ascii="Times New Roman" w:hAnsi="Times New Roman" w:cs="Times New Roman"/>
          <w:b/>
          <w:sz w:val="24"/>
          <w:szCs w:val="24"/>
          <w:lang w:val="lv-LV"/>
        </w:rPr>
      </w:pPr>
      <w:r w:rsidRPr="007458E3">
        <w:rPr>
          <w:rFonts w:ascii="Times New Roman" w:hAnsi="Times New Roman" w:cs="Times New Roman"/>
          <w:b/>
          <w:sz w:val="24"/>
          <w:szCs w:val="24"/>
          <w:lang w:val="lv-LV"/>
        </w:rPr>
        <w:t>Attīstības (globālās) izglītības projekti Latvijā</w:t>
      </w:r>
    </w:p>
    <w:p w14:paraId="5EB7EEAA" w14:textId="77777777" w:rsidR="00CA6A15" w:rsidRDefault="00CA6A15" w:rsidP="0016782D">
      <w:pPr>
        <w:pStyle w:val="ListParagraph"/>
        <w:numPr>
          <w:ilvl w:val="0"/>
          <w:numId w:val="15"/>
        </w:numPr>
        <w:spacing w:after="0" w:line="240" w:lineRule="auto"/>
        <w:jc w:val="both"/>
        <w:rPr>
          <w:rFonts w:ascii="Times New Roman" w:hAnsi="Times New Roman" w:cs="Times New Roman"/>
          <w:sz w:val="24"/>
          <w:szCs w:val="24"/>
          <w:lang w:val="lv-LV"/>
        </w:rPr>
      </w:pPr>
      <w:r w:rsidRPr="007458E3">
        <w:rPr>
          <w:rFonts w:ascii="Times New Roman" w:hAnsi="Times New Roman" w:cs="Times New Roman"/>
          <w:sz w:val="24"/>
          <w:szCs w:val="24"/>
          <w:u w:val="single"/>
          <w:lang w:val="lv-LV"/>
        </w:rPr>
        <w:t>L</w:t>
      </w:r>
      <w:r>
        <w:rPr>
          <w:rFonts w:ascii="Times New Roman" w:hAnsi="Times New Roman" w:cs="Times New Roman"/>
          <w:sz w:val="24"/>
          <w:szCs w:val="24"/>
          <w:u w:val="single"/>
          <w:lang w:val="lv-LV"/>
        </w:rPr>
        <w:t xml:space="preserve">PS </w:t>
      </w:r>
      <w:r>
        <w:rPr>
          <w:rFonts w:ascii="Times New Roman" w:hAnsi="Times New Roman" w:cs="Times New Roman"/>
          <w:sz w:val="24"/>
          <w:szCs w:val="24"/>
          <w:lang w:val="lv-LV"/>
        </w:rPr>
        <w:t xml:space="preserve">turpināja </w:t>
      </w:r>
      <w:r w:rsidRPr="007458E3">
        <w:rPr>
          <w:rFonts w:ascii="Times New Roman" w:hAnsi="Times New Roman" w:cs="Times New Roman"/>
          <w:sz w:val="24"/>
          <w:szCs w:val="24"/>
          <w:lang w:val="lv-LV"/>
        </w:rPr>
        <w:t>īsteno</w:t>
      </w:r>
      <w:r>
        <w:rPr>
          <w:rFonts w:ascii="Times New Roman" w:hAnsi="Times New Roman" w:cs="Times New Roman"/>
          <w:sz w:val="24"/>
          <w:szCs w:val="24"/>
          <w:lang w:val="lv-LV"/>
        </w:rPr>
        <w:t>t Eiropas Komisijas finansētu</w:t>
      </w:r>
      <w:r w:rsidRPr="007458E3">
        <w:rPr>
          <w:rFonts w:ascii="Times New Roman" w:hAnsi="Times New Roman" w:cs="Times New Roman"/>
          <w:sz w:val="24"/>
          <w:szCs w:val="24"/>
          <w:lang w:val="lv-LV"/>
        </w:rPr>
        <w:t xml:space="preserve"> projekt</w:t>
      </w:r>
      <w:r>
        <w:rPr>
          <w:rFonts w:ascii="Times New Roman" w:hAnsi="Times New Roman" w:cs="Times New Roman"/>
          <w:sz w:val="24"/>
          <w:szCs w:val="24"/>
          <w:lang w:val="lv-LV"/>
        </w:rPr>
        <w:t>u</w:t>
      </w:r>
      <w:r w:rsidRPr="007458E3">
        <w:rPr>
          <w:rFonts w:ascii="Times New Roman" w:hAnsi="Times New Roman" w:cs="Times New Roman"/>
          <w:sz w:val="24"/>
          <w:szCs w:val="24"/>
          <w:lang w:val="lv-LV"/>
        </w:rPr>
        <w:t xml:space="preserve"> </w:t>
      </w:r>
      <w:r w:rsidRPr="00153847">
        <w:rPr>
          <w:rFonts w:ascii="Times New Roman" w:hAnsi="Times New Roman" w:cs="Times New Roman"/>
          <w:sz w:val="24"/>
          <w:szCs w:val="24"/>
          <w:lang w:val="lv-LV"/>
        </w:rPr>
        <w:t>“Vietējās pašvaldības – attīstības izglītības un sabiedrības izpratnes veicinātājas”,</w:t>
      </w:r>
      <w:r>
        <w:rPr>
          <w:rFonts w:ascii="Times New Roman" w:hAnsi="Times New Roman" w:cs="Times New Roman"/>
          <w:sz w:val="24"/>
          <w:szCs w:val="24"/>
          <w:lang w:val="lv-LV"/>
        </w:rPr>
        <w:t xml:space="preserve"> kuram piešķirts ĀM </w:t>
      </w:r>
      <w:r w:rsidRPr="007458E3">
        <w:rPr>
          <w:rFonts w:ascii="Times New Roman" w:hAnsi="Times New Roman" w:cs="Times New Roman"/>
          <w:sz w:val="24"/>
          <w:szCs w:val="24"/>
          <w:lang w:val="lv-LV"/>
        </w:rPr>
        <w:t>līdzfinansējum</w:t>
      </w:r>
      <w:r>
        <w:rPr>
          <w:rFonts w:ascii="Times New Roman" w:hAnsi="Times New Roman" w:cs="Times New Roman"/>
          <w:sz w:val="24"/>
          <w:szCs w:val="24"/>
          <w:lang w:val="lv-LV"/>
        </w:rPr>
        <w:t>s</w:t>
      </w:r>
      <w:r w:rsidRPr="007458E3">
        <w:rPr>
          <w:rFonts w:ascii="Times New Roman" w:hAnsi="Times New Roman" w:cs="Times New Roman"/>
          <w:sz w:val="24"/>
          <w:szCs w:val="24"/>
          <w:lang w:val="lv-LV"/>
        </w:rPr>
        <w:t xml:space="preserve"> 2670,04</w:t>
      </w:r>
      <w:r w:rsidRPr="007458E3">
        <w:rPr>
          <w:rFonts w:ascii="Times New Roman" w:hAnsi="Times New Roman" w:cs="Times New Roman"/>
          <w:i/>
          <w:sz w:val="24"/>
          <w:szCs w:val="24"/>
          <w:lang w:val="lv-LV"/>
        </w:rPr>
        <w:t xml:space="preserve"> euro</w:t>
      </w:r>
      <w:r w:rsidRPr="007458E3">
        <w:rPr>
          <w:rFonts w:ascii="Times New Roman" w:hAnsi="Times New Roman" w:cs="Times New Roman"/>
          <w:sz w:val="24"/>
          <w:szCs w:val="24"/>
          <w:lang w:val="lv-LV"/>
        </w:rPr>
        <w:t xml:space="preserve"> apmērā.</w:t>
      </w:r>
      <w:r w:rsidRPr="007458E3">
        <w:rPr>
          <w:rFonts w:ascii="Times New Roman" w:hAnsi="Times New Roman" w:cs="Times New Roman"/>
          <w:b/>
          <w:sz w:val="24"/>
          <w:szCs w:val="24"/>
          <w:lang w:val="lv-LV"/>
        </w:rPr>
        <w:t xml:space="preserve"> </w:t>
      </w:r>
      <w:r w:rsidRPr="007458E3">
        <w:rPr>
          <w:rFonts w:ascii="Times New Roman" w:hAnsi="Times New Roman" w:cs="Times New Roman"/>
          <w:sz w:val="24"/>
          <w:szCs w:val="24"/>
          <w:lang w:val="lv-LV"/>
        </w:rPr>
        <w:t xml:space="preserve">LPS organizēja apmācību seminārus un fokusgrupas diskusijas Latvijas pašvaldībām visos Latvijas reģionos, kas pēc mācībām iegūtās zināšanas nodod tālāk savām pašvaldībām un to iedzīvotājiem, veicinot ikviena pašvaldības iedzīvotāja izpratni par attīstības izglītību, starptautisko attīstības prioritāšu un ilgtspējīgas attīstības principu apzināšanos, kā arī personisko iesaisti pasākumos ar mērķi mazināt šķēršļus ilgtspējīgai attīstībai. </w:t>
      </w:r>
    </w:p>
    <w:p w14:paraId="514BC5B3" w14:textId="77777777" w:rsidR="00CA6A15" w:rsidRDefault="00CA6A15" w:rsidP="00CA6A15">
      <w:pPr>
        <w:pStyle w:val="ListParagraph"/>
        <w:spacing w:after="0" w:line="240" w:lineRule="auto"/>
        <w:ind w:hanging="360"/>
        <w:jc w:val="both"/>
        <w:rPr>
          <w:rFonts w:ascii="Times New Roman" w:hAnsi="Times New Roman" w:cs="Times New Roman"/>
          <w:sz w:val="24"/>
          <w:szCs w:val="24"/>
          <w:u w:val="single"/>
          <w:lang w:val="lv-LV"/>
        </w:rPr>
      </w:pPr>
    </w:p>
    <w:p w14:paraId="62EC4AFA" w14:textId="77777777" w:rsidR="00CA6A15" w:rsidRPr="00CF64CB" w:rsidRDefault="00CA6A15" w:rsidP="0016782D">
      <w:pPr>
        <w:pStyle w:val="ListParagraph"/>
        <w:numPr>
          <w:ilvl w:val="0"/>
          <w:numId w:val="15"/>
        </w:numPr>
        <w:spacing w:after="0" w:line="240" w:lineRule="auto"/>
        <w:jc w:val="both"/>
        <w:rPr>
          <w:rFonts w:ascii="Times New Roman" w:hAnsi="Times New Roman" w:cs="Times New Roman"/>
          <w:sz w:val="24"/>
          <w:szCs w:val="24"/>
          <w:lang w:val="lv-LV"/>
        </w:rPr>
      </w:pPr>
      <w:r w:rsidRPr="005D29D8">
        <w:rPr>
          <w:rFonts w:ascii="Times New Roman" w:hAnsi="Times New Roman" w:cs="Times New Roman"/>
          <w:sz w:val="24"/>
          <w:szCs w:val="24"/>
          <w:lang w:val="lv-LV"/>
        </w:rPr>
        <w:t>Biedrība “</w:t>
      </w:r>
      <w:r w:rsidRPr="00D12E12">
        <w:rPr>
          <w:rFonts w:ascii="Times New Roman" w:hAnsi="Times New Roman" w:cs="Times New Roman"/>
          <w:sz w:val="24"/>
          <w:szCs w:val="24"/>
          <w:u w:val="single"/>
          <w:lang w:val="lv-LV"/>
        </w:rPr>
        <w:t>Zaļā brīvība</w:t>
      </w:r>
      <w:r w:rsidRPr="005D29D8">
        <w:rPr>
          <w:rFonts w:ascii="Times New Roman" w:hAnsi="Times New Roman" w:cs="Times New Roman"/>
          <w:sz w:val="24"/>
          <w:szCs w:val="24"/>
          <w:lang w:val="lv-LV"/>
        </w:rPr>
        <w:t>”</w:t>
      </w:r>
      <w:r w:rsidRPr="00CF64C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turpināja </w:t>
      </w:r>
      <w:r w:rsidRPr="00CF64CB">
        <w:rPr>
          <w:rFonts w:ascii="Times New Roman" w:hAnsi="Times New Roman" w:cs="Times New Roman"/>
          <w:sz w:val="24"/>
          <w:szCs w:val="24"/>
          <w:lang w:val="lv-LV"/>
        </w:rPr>
        <w:t>īsteno</w:t>
      </w:r>
      <w:r>
        <w:rPr>
          <w:rFonts w:ascii="Times New Roman" w:hAnsi="Times New Roman" w:cs="Times New Roman"/>
          <w:sz w:val="24"/>
          <w:szCs w:val="24"/>
          <w:lang w:val="lv-LV"/>
        </w:rPr>
        <w:t>t</w:t>
      </w:r>
      <w:r w:rsidRPr="00CF64C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Eiropas Komisijas finansētu </w:t>
      </w:r>
      <w:r w:rsidRPr="00CF64CB">
        <w:rPr>
          <w:rFonts w:ascii="Times New Roman" w:hAnsi="Times New Roman" w:cs="Times New Roman"/>
          <w:sz w:val="24"/>
          <w:szCs w:val="24"/>
          <w:lang w:val="lv-LV"/>
        </w:rPr>
        <w:t>projektu “Sociālā un solidaritātes ekonomika kā attīstības pieeja ilgtspējai Eiropas gadā attīstībai un tālāk” ar</w:t>
      </w:r>
      <w:r>
        <w:rPr>
          <w:rFonts w:ascii="Times New Roman" w:hAnsi="Times New Roman" w:cs="Times New Roman"/>
          <w:sz w:val="24"/>
          <w:szCs w:val="24"/>
          <w:lang w:val="lv-LV"/>
        </w:rPr>
        <w:t xml:space="preserve"> ĀM</w:t>
      </w:r>
      <w:r w:rsidRPr="00CF64CB">
        <w:rPr>
          <w:rFonts w:ascii="Times New Roman" w:hAnsi="Times New Roman" w:cs="Times New Roman"/>
          <w:sz w:val="24"/>
          <w:szCs w:val="24"/>
          <w:lang w:val="lv-LV"/>
        </w:rPr>
        <w:t xml:space="preserve"> līdzfinansējumu 3991,45 </w:t>
      </w:r>
      <w:r w:rsidRPr="00CF64CB">
        <w:rPr>
          <w:rFonts w:ascii="Times New Roman" w:hAnsi="Times New Roman" w:cs="Times New Roman"/>
          <w:i/>
          <w:sz w:val="24"/>
          <w:szCs w:val="24"/>
          <w:lang w:val="lv-LV"/>
        </w:rPr>
        <w:t>euro</w:t>
      </w:r>
      <w:r w:rsidRPr="00CF64CB">
        <w:rPr>
          <w:rFonts w:ascii="Times New Roman" w:hAnsi="Times New Roman" w:cs="Times New Roman"/>
          <w:sz w:val="24"/>
          <w:szCs w:val="24"/>
          <w:lang w:val="lv-LV"/>
        </w:rPr>
        <w:t xml:space="preserve"> apmērā. Projektā tika realizētas nabadzības izskaušanas un ilgtspējīgas attīstības veicināšanas aktivitātes, pilnveidojot sociālās un solidaritātes ekonomikas un attīstības kompetences. Tika veicināta sabiedrības izpratne par dažādiem sociālās un solidaritātes ekonomikas principiem, izpausmēm un saiknēm ar globālo attīstību, cīņu par nabadzības izskaušanu un centieniem nodrošināt ilgtspējīgu dzīvesveidu visā pasaulē.</w:t>
      </w:r>
    </w:p>
    <w:p w14:paraId="1E0548B1" w14:textId="77777777" w:rsidR="00CA6A15" w:rsidRPr="00CF64CB" w:rsidRDefault="00CA6A15" w:rsidP="00CA6A15">
      <w:pPr>
        <w:spacing w:after="0" w:line="240" w:lineRule="auto"/>
        <w:ind w:left="720" w:hanging="360"/>
        <w:jc w:val="both"/>
        <w:rPr>
          <w:rFonts w:ascii="Times New Roman" w:hAnsi="Times New Roman" w:cs="Times New Roman"/>
          <w:sz w:val="24"/>
          <w:szCs w:val="24"/>
          <w:lang w:val="lv-LV"/>
        </w:rPr>
      </w:pPr>
    </w:p>
    <w:p w14:paraId="4BC2690B" w14:textId="6CFCEDB3" w:rsidR="00CA6A15" w:rsidRDefault="00CA6A15" w:rsidP="0016782D">
      <w:pPr>
        <w:pStyle w:val="ListParagraph"/>
        <w:numPr>
          <w:ilvl w:val="0"/>
          <w:numId w:val="15"/>
        </w:numPr>
        <w:spacing w:after="0" w:line="240" w:lineRule="auto"/>
        <w:jc w:val="both"/>
        <w:rPr>
          <w:rFonts w:ascii="Times New Roman" w:hAnsi="Times New Roman" w:cs="Times New Roman"/>
          <w:sz w:val="24"/>
          <w:szCs w:val="24"/>
          <w:lang w:val="lv-LV"/>
        </w:rPr>
      </w:pPr>
      <w:r w:rsidRPr="005D29D8">
        <w:rPr>
          <w:rFonts w:ascii="Times New Roman" w:hAnsi="Times New Roman" w:cs="Times New Roman"/>
          <w:sz w:val="24"/>
          <w:szCs w:val="24"/>
          <w:lang w:val="lv-LV"/>
        </w:rPr>
        <w:t>Biedrība “</w:t>
      </w:r>
      <w:r w:rsidRPr="00D12E12">
        <w:rPr>
          <w:rFonts w:ascii="Times New Roman" w:hAnsi="Times New Roman" w:cs="Times New Roman"/>
          <w:sz w:val="24"/>
          <w:szCs w:val="24"/>
          <w:u w:val="single"/>
          <w:lang w:val="lv-LV"/>
        </w:rPr>
        <w:t>Zaļā brīvība</w:t>
      </w:r>
      <w:r w:rsidRPr="005D29D8">
        <w:rPr>
          <w:rFonts w:ascii="Times New Roman" w:hAnsi="Times New Roman" w:cs="Times New Roman"/>
          <w:sz w:val="24"/>
          <w:szCs w:val="24"/>
          <w:lang w:val="lv-LV"/>
        </w:rPr>
        <w:t>”</w:t>
      </w:r>
      <w:r w:rsidRPr="00CF64C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turpināja </w:t>
      </w:r>
      <w:r w:rsidRPr="00CF64CB">
        <w:rPr>
          <w:rFonts w:ascii="Times New Roman" w:hAnsi="Times New Roman" w:cs="Times New Roman"/>
          <w:sz w:val="24"/>
          <w:szCs w:val="24"/>
          <w:lang w:val="lv-LV"/>
        </w:rPr>
        <w:t>īsteno</w:t>
      </w:r>
      <w:r>
        <w:rPr>
          <w:rFonts w:ascii="Times New Roman" w:hAnsi="Times New Roman" w:cs="Times New Roman"/>
          <w:sz w:val="24"/>
          <w:szCs w:val="24"/>
          <w:lang w:val="lv-LV"/>
        </w:rPr>
        <w:t>t</w:t>
      </w:r>
      <w:r w:rsidRPr="00CF64C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Eiropas Komisijas finansētu </w:t>
      </w:r>
      <w:r w:rsidRPr="00CF64CB">
        <w:rPr>
          <w:rFonts w:ascii="Times New Roman" w:hAnsi="Times New Roman" w:cs="Times New Roman"/>
          <w:sz w:val="24"/>
          <w:szCs w:val="24"/>
          <w:lang w:val="lv-LV"/>
        </w:rPr>
        <w:t>projektu “Lielveikalu zīmolu produktu ilgtspējas celšana kā svarīga komponente 2015. Eiropas gadā attīstībai un tālāk” ar</w:t>
      </w:r>
      <w:r>
        <w:rPr>
          <w:rFonts w:ascii="Times New Roman" w:hAnsi="Times New Roman" w:cs="Times New Roman"/>
          <w:sz w:val="24"/>
          <w:szCs w:val="24"/>
          <w:lang w:val="lv-LV"/>
        </w:rPr>
        <w:t xml:space="preserve"> ĀM</w:t>
      </w:r>
      <w:r w:rsidRPr="00CF64CB">
        <w:rPr>
          <w:rFonts w:ascii="Times New Roman" w:hAnsi="Times New Roman" w:cs="Times New Roman"/>
          <w:sz w:val="24"/>
          <w:szCs w:val="24"/>
          <w:lang w:val="lv-LV"/>
        </w:rPr>
        <w:t xml:space="preserve"> līdzfinansējumu 8183,29 </w:t>
      </w:r>
      <w:r w:rsidRPr="00CF64CB">
        <w:rPr>
          <w:rFonts w:ascii="Times New Roman" w:hAnsi="Times New Roman" w:cs="Times New Roman"/>
          <w:i/>
          <w:sz w:val="24"/>
          <w:szCs w:val="24"/>
          <w:lang w:val="lv-LV"/>
        </w:rPr>
        <w:t>euro</w:t>
      </w:r>
      <w:r w:rsidRPr="00CF64CB">
        <w:rPr>
          <w:rFonts w:ascii="Times New Roman" w:hAnsi="Times New Roman" w:cs="Times New Roman"/>
          <w:sz w:val="24"/>
          <w:szCs w:val="24"/>
          <w:lang w:val="lv-LV"/>
        </w:rPr>
        <w:t xml:space="preserve"> apmērā. Veicinot ANO Ilgtspējīgas attīstības mērķu sasniegšanu, Zaļā brīvība īstenoja patērētāju informēšanas aktivitātes Latvijā par privāto preču zīmju produktu dzīves cikla ietekmi uz vidi un sabiedrību jaunattīstības valstīs.</w:t>
      </w:r>
      <w:r w:rsidR="003A26D6">
        <w:rPr>
          <w:rFonts w:ascii="Times New Roman" w:hAnsi="Times New Roman" w:cs="Times New Roman"/>
          <w:sz w:val="24"/>
          <w:szCs w:val="24"/>
          <w:lang w:val="lv-LV"/>
        </w:rPr>
        <w:t xml:space="preserve"> </w:t>
      </w:r>
      <w:r w:rsidRPr="00CF64CB">
        <w:rPr>
          <w:rFonts w:ascii="Times New Roman" w:hAnsi="Times New Roman" w:cs="Times New Roman"/>
          <w:sz w:val="24"/>
          <w:szCs w:val="24"/>
          <w:lang w:val="lv-LV"/>
        </w:rPr>
        <w:t>No Ārlietu ministrijas attīstības sadarbības budžeta līdzekļiem tika līdzfinansēta jaunas, papildinātas rokasgrāmatas “Zaļais ceļvedis”</w:t>
      </w:r>
      <w:r w:rsidRPr="00CF64CB">
        <w:rPr>
          <w:rStyle w:val="FootnoteReference"/>
          <w:rFonts w:ascii="Times New Roman" w:hAnsi="Times New Roman" w:cs="Times New Roman"/>
          <w:sz w:val="24"/>
          <w:szCs w:val="24"/>
          <w:lang w:val="lv-LV"/>
        </w:rPr>
        <w:footnoteReference w:id="79"/>
      </w:r>
      <w:r w:rsidRPr="00CF64CB">
        <w:rPr>
          <w:rFonts w:ascii="Times New Roman" w:hAnsi="Times New Roman" w:cs="Times New Roman"/>
          <w:sz w:val="24"/>
          <w:szCs w:val="24"/>
          <w:lang w:val="lv-LV"/>
        </w:rPr>
        <w:t xml:space="preserve"> izdošana, kas sekmē zaļo dzīvesveidu un pārklāj plašu tēmu loku.</w:t>
      </w:r>
    </w:p>
    <w:p w14:paraId="2E6AC1FE" w14:textId="77777777" w:rsidR="000D75C8" w:rsidRDefault="000D75C8">
      <w:pPr>
        <w:rPr>
          <w:rFonts w:ascii="Times New Roman" w:hAnsi="Times New Roman" w:cs="Times New Roman"/>
          <w:sz w:val="24"/>
          <w:szCs w:val="24"/>
          <w:lang w:val="lv-LV"/>
        </w:rPr>
      </w:pPr>
    </w:p>
    <w:p w14:paraId="493E4EE6" w14:textId="77777777" w:rsidR="009B6470" w:rsidRPr="009B6470" w:rsidRDefault="009B6470" w:rsidP="009B6470">
      <w:pPr>
        <w:spacing w:after="100" w:line="240" w:lineRule="auto"/>
        <w:jc w:val="both"/>
        <w:rPr>
          <w:rFonts w:ascii="Times New Roman" w:eastAsia="Calibri" w:hAnsi="Times New Roman" w:cs="Times New Roman"/>
          <w:b/>
          <w:sz w:val="24"/>
          <w:szCs w:val="24"/>
          <w:u w:val="single"/>
          <w:lang w:val="lv-LV"/>
        </w:rPr>
      </w:pPr>
      <w:r w:rsidRPr="009B6470">
        <w:rPr>
          <w:rFonts w:ascii="Times New Roman" w:eastAsia="Calibri" w:hAnsi="Times New Roman" w:cs="Times New Roman"/>
          <w:b/>
          <w:sz w:val="24"/>
          <w:szCs w:val="24"/>
          <w:u w:val="single"/>
          <w:lang w:val="lv-LV"/>
        </w:rPr>
        <w:t xml:space="preserve">Attīstības sadarbības politikas plānā iekļautie stratēģiskie un ilgtermiņa projekti </w:t>
      </w:r>
    </w:p>
    <w:p w14:paraId="7665AA8A" w14:textId="15E67BC1" w:rsidR="009B6470" w:rsidRPr="009B6470" w:rsidRDefault="009B6470" w:rsidP="009B6470">
      <w:pPr>
        <w:autoSpaceDE w:val="0"/>
        <w:autoSpaceDN w:val="0"/>
        <w:adjustRightInd w:val="0"/>
        <w:spacing w:after="120" w:line="240" w:lineRule="auto"/>
        <w:ind w:right="-35" w:firstLine="720"/>
        <w:contextualSpacing/>
        <w:jc w:val="both"/>
        <w:rPr>
          <w:rFonts w:ascii="Times New Roman" w:eastAsia="Calibri" w:hAnsi="Times New Roman" w:cs="Times New Roman"/>
          <w:i/>
          <w:sz w:val="24"/>
          <w:szCs w:val="24"/>
          <w:lang w:val="lv-LV"/>
        </w:rPr>
      </w:pPr>
      <w:r w:rsidRPr="009B6470">
        <w:rPr>
          <w:rFonts w:ascii="Times New Roman" w:eastAsia="Calibri" w:hAnsi="Times New Roman" w:cs="Times New Roman"/>
          <w:b/>
          <w:sz w:val="24"/>
          <w:szCs w:val="24"/>
          <w:lang w:val="lv-LV"/>
        </w:rPr>
        <w:t xml:space="preserve"> </w:t>
      </w:r>
      <w:r w:rsidRPr="009B6470">
        <w:rPr>
          <w:rFonts w:ascii="Times New Roman" w:eastAsia="Calibri" w:hAnsi="Times New Roman" w:cs="Times New Roman"/>
          <w:sz w:val="24"/>
          <w:szCs w:val="24"/>
          <w:lang w:val="lv-LV"/>
        </w:rPr>
        <w:t>2017.</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 xml:space="preserve">gadā ĀM finansiāli atbalstīja 6 projektus, ar kuriem tika turpināta ilgtermiņa sadarbība atbilstoši partnervalstu izteiktajām vajadzībām un Latvijas ekspertīzei un/vai kas īstenoti, sadarbojoties ar citiem starptautiskajiem donoriem, piesaistot to līdzfinansējumu vismaz 50% apmērā.  Šiem projektiem sniegts atbalsts 245 153,03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un no citiem donoriem piesaistīts līdzfinansējums līdzīgā apmērā – 247 000 </w:t>
      </w:r>
      <w:r w:rsidRPr="009B6470">
        <w:rPr>
          <w:rFonts w:ascii="Times New Roman" w:eastAsia="Calibri" w:hAnsi="Times New Roman" w:cs="Times New Roman"/>
          <w:i/>
          <w:sz w:val="24"/>
          <w:szCs w:val="24"/>
          <w:lang w:val="lv-LV"/>
        </w:rPr>
        <w:t xml:space="preserve">euro. </w:t>
      </w:r>
    </w:p>
    <w:p w14:paraId="354C59EF" w14:textId="77777777" w:rsidR="009B6470" w:rsidRPr="009B6470" w:rsidRDefault="009B6470" w:rsidP="009B6470">
      <w:pPr>
        <w:spacing w:after="100" w:line="240" w:lineRule="auto"/>
        <w:jc w:val="both"/>
        <w:rPr>
          <w:rFonts w:ascii="Times New Roman" w:eastAsia="Calibri" w:hAnsi="Times New Roman" w:cs="Times New Roman"/>
          <w:b/>
          <w:sz w:val="24"/>
          <w:szCs w:val="24"/>
          <w:lang w:val="lv-LV"/>
        </w:rPr>
      </w:pPr>
    </w:p>
    <w:p w14:paraId="4D22EB95" w14:textId="52D9470B" w:rsidR="009B6470" w:rsidRPr="009B6470" w:rsidRDefault="009B6470" w:rsidP="0016782D">
      <w:pPr>
        <w:pStyle w:val="ListParagraph"/>
        <w:numPr>
          <w:ilvl w:val="0"/>
          <w:numId w:val="29"/>
        </w:numPr>
        <w:spacing w:after="120" w:line="240" w:lineRule="auto"/>
        <w:ind w:right="-35"/>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Rīgas Juridiskā augstskola</w:t>
      </w:r>
      <w:r w:rsidRPr="009B6470">
        <w:rPr>
          <w:rFonts w:ascii="Times New Roman" w:eastAsia="Calibri" w:hAnsi="Times New Roman" w:cs="Times New Roman"/>
          <w:sz w:val="24"/>
          <w:szCs w:val="24"/>
          <w:lang w:val="lv-LV"/>
        </w:rPr>
        <w:t xml:space="preserve"> ar sadarbības partneriem Latvijas Universitāti, Latvijas Ārpolitikas institūtu, Rīgas Ekonomikas augstskolu un Eiropas Publiskās administrācijas institūtu īstenoja apmācību programmu partnervalstu valsts pārvaldes un nevalstiskā sektora pārstāvjiem – “Intensīvā programma tiesībās un ekonomikā Eiropas Savienības Kaimiņpolitikas, Centrālāzijas un Rietumbalkānu valstu pārstāvjiem” ar ĀM līdzfinansējumu 109 549,78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2017. gadā tika īstenotas divas 6 nedēļu programmas, kuras absolvēja 35 pārstāvji no 15 zemēm (Albānijas, Armēnijas, Azerbaidžānas, Baltkrievijas, Gruzijas, Kazahstānas, Kirgizstānas, Kosovas, bijušās Dienvidslāvijas Republikas Maķedonijas, Melnkalnes, Moldovas, Serbijas, Tadžikistānas, Ukrainas, Uzbekistānas). Intensīvo programmu īstenošanai 2017.gadā piesaistīts ASV, Šveices un Zviedrijas līdzfinansējumus 145 000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w:t>
      </w:r>
    </w:p>
    <w:p w14:paraId="4FB49117" w14:textId="77777777" w:rsidR="009B6470" w:rsidRPr="009B6470" w:rsidRDefault="009B6470" w:rsidP="009B6470">
      <w:pPr>
        <w:pStyle w:val="ListParagraph"/>
        <w:spacing w:after="120" w:line="240" w:lineRule="auto"/>
        <w:ind w:right="-35"/>
        <w:jc w:val="both"/>
        <w:rPr>
          <w:rFonts w:ascii="Times New Roman" w:eastAsia="Calibri" w:hAnsi="Times New Roman" w:cs="Times New Roman"/>
          <w:sz w:val="24"/>
          <w:szCs w:val="24"/>
          <w:lang w:val="lv-LV"/>
        </w:rPr>
      </w:pPr>
    </w:p>
    <w:p w14:paraId="5AC5076C" w14:textId="519A6349" w:rsidR="00CA1ACE" w:rsidRDefault="009B6470" w:rsidP="00CA1ACE">
      <w:pPr>
        <w:pStyle w:val="ListParagraph"/>
        <w:numPr>
          <w:ilvl w:val="0"/>
          <w:numId w:val="29"/>
        </w:numPr>
        <w:spacing w:after="120" w:line="240" w:lineRule="auto"/>
        <w:ind w:right="-35"/>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Latvijas Universitāte</w:t>
      </w:r>
      <w:r w:rsidRPr="009B6470">
        <w:rPr>
          <w:rFonts w:ascii="Times New Roman" w:eastAsia="Calibri" w:hAnsi="Times New Roman" w:cs="Times New Roman"/>
          <w:sz w:val="24"/>
          <w:szCs w:val="24"/>
          <w:lang w:val="lv-LV"/>
        </w:rPr>
        <w:t xml:space="preserve"> turpināja īstenot projektu “Jauno profesionāļu apmācību programma Ukrainas studentiem Latvijas Universitātē – “Pavasara skola Eiropas Savienības studijas – iekšpolitika un ārpolitika”” ar ĀM finansējumu 40 000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Projekta ietvaros 15 Ukrainas studenti apguva 2014.</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gadā izveidoto apmācību programmu. Projekta ietvaros veicināta arī sadarbība starp augstākās izglītības iestādēm</w:t>
      </w:r>
      <w:r w:rsidRPr="009B6470">
        <w:rPr>
          <w:lang w:val="lv-LV"/>
        </w:rPr>
        <w:t xml:space="preserve"> </w:t>
      </w:r>
      <w:r w:rsidRPr="009B6470">
        <w:rPr>
          <w:rFonts w:ascii="Times New Roman" w:eastAsia="Calibri" w:hAnsi="Times New Roman" w:cs="Times New Roman"/>
          <w:sz w:val="24"/>
          <w:szCs w:val="24"/>
          <w:lang w:val="lv-LV"/>
        </w:rPr>
        <w:t>reģionālās attīstības un Eiropas integrācijas pētniecībā, t.sk. kopīgas publikāciju izstrādē, mācībspēku pieredzes apmaiņā.</w:t>
      </w:r>
    </w:p>
    <w:p w14:paraId="2D539E20" w14:textId="017C4508" w:rsidR="00CA1ACE" w:rsidRPr="00CA1ACE" w:rsidRDefault="00CA1ACE" w:rsidP="00CA1ACE">
      <w:pPr>
        <w:spacing w:after="120" w:line="240" w:lineRule="auto"/>
        <w:ind w:right="-35"/>
        <w:jc w:val="both"/>
        <w:rPr>
          <w:rFonts w:ascii="Times New Roman" w:eastAsia="Calibri" w:hAnsi="Times New Roman" w:cs="Times New Roman"/>
          <w:sz w:val="24"/>
          <w:szCs w:val="24"/>
          <w:lang w:val="lv-LV"/>
        </w:rPr>
      </w:pPr>
    </w:p>
    <w:p w14:paraId="78A2F798" w14:textId="47614DFB" w:rsidR="009B6470" w:rsidRPr="009B6470" w:rsidRDefault="009B6470" w:rsidP="0016782D">
      <w:pPr>
        <w:pStyle w:val="ListParagraph"/>
        <w:numPr>
          <w:ilvl w:val="0"/>
          <w:numId w:val="29"/>
        </w:numPr>
        <w:spacing w:after="200" w:line="240" w:lineRule="auto"/>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Valsts kontrole</w:t>
      </w:r>
      <w:r w:rsidRPr="009B6470">
        <w:rPr>
          <w:rFonts w:ascii="Times New Roman" w:eastAsia="Calibri" w:hAnsi="Times New Roman" w:cs="Times New Roman"/>
          <w:sz w:val="24"/>
          <w:szCs w:val="24"/>
          <w:lang w:val="lv-LV"/>
        </w:rPr>
        <w:t xml:space="preserve"> turpināja īstenot projektu “Ukrainas, Moldovas un Gruzijas Augstāko revīzijas iestāžu kapacitātes celšana starptautisko augstāko revīzijas iestāžu standartu (ISSAI) integrācijas procesā” ar ĀM finansējumu 31 990,32 </w:t>
      </w:r>
      <w:r w:rsidRPr="009B6470">
        <w:rPr>
          <w:rFonts w:ascii="Times New Roman" w:eastAsia="Calibri" w:hAnsi="Times New Roman" w:cs="Times New Roman"/>
          <w:i/>
          <w:sz w:val="24"/>
          <w:szCs w:val="24"/>
          <w:lang w:val="lv-LV"/>
        </w:rPr>
        <w:t>euro</w:t>
      </w:r>
      <w:r w:rsidRPr="009B6470">
        <w:rPr>
          <w:rFonts w:ascii="Times New Roman" w:eastAsia="Calibri" w:hAnsi="Times New Roman" w:cs="Times New Roman"/>
          <w:sz w:val="24"/>
          <w:szCs w:val="24"/>
          <w:lang w:val="lv-LV"/>
        </w:rPr>
        <w:t xml:space="preserve"> apmērā. Projekts vērsts uz partnervalstu a</w:t>
      </w:r>
      <w:r w:rsidRPr="009B6470">
        <w:rPr>
          <w:rFonts w:ascii="Times New Roman" w:eastAsia="Times New Roman" w:hAnsi="Times New Roman" w:cs="Times New Roman"/>
          <w:bCs/>
          <w:sz w:val="24"/>
          <w:szCs w:val="24"/>
          <w:lang w:val="lv-LV" w:eastAsia="lv-LV"/>
        </w:rPr>
        <w:t>ugstākās revīzijas iestāžu spēju stiprināšanu caurskatāmas un efektīvas valsts līdzekļu kontroles sistēmas izveidē, tādējādi sniedzot tām atbalstu Asociācijas līgumu ar Eiropas Savienību saistību izpildē. Projekta ietvaros</w:t>
      </w:r>
      <w:r w:rsidRPr="009B6470">
        <w:rPr>
          <w:rFonts w:ascii="Times New Roman" w:eastAsia="Calibri" w:hAnsi="Times New Roman" w:cs="Times New Roman"/>
          <w:sz w:val="24"/>
          <w:szCs w:val="24"/>
          <w:lang w:val="lv-LV"/>
        </w:rPr>
        <w:t xml:space="preserve"> notika darba semināri </w:t>
      </w:r>
      <w:r>
        <w:rPr>
          <w:rFonts w:ascii="Times New Roman" w:eastAsia="Calibri" w:hAnsi="Times New Roman" w:cs="Times New Roman"/>
          <w:sz w:val="24"/>
          <w:szCs w:val="24"/>
          <w:lang w:val="lv-LV"/>
        </w:rPr>
        <w:t>Gruzijas un Moldovas augstākās revīzijas iestādēm</w:t>
      </w:r>
      <w:r w:rsidRPr="009B6470">
        <w:rPr>
          <w:rFonts w:ascii="Times New Roman" w:eastAsia="Calibri" w:hAnsi="Times New Roman" w:cs="Times New Roman"/>
          <w:sz w:val="24"/>
          <w:szCs w:val="24"/>
          <w:lang w:val="lv-LV"/>
        </w:rPr>
        <w:t>, kā arī īstenots apmācību cikls uz vietas visās trīs partnervalstīs. Projekta noslēgumā Rīgā notika stratēģiskās darbības un īstenoto pasākumu izvērtēšanas darba grupa, kurā uzsvars likts uz komunikācijas jautājumiem, kā arī revīzijas iestādes sadarbību ar parlamentu. Darba grupas ietvaros notika tikšanās ar Valsts prezidentu R.Vējoni un tikšanās Saeimā.  Projekts tika īstenots sadarbībā ar Zviedrijas augstākās revīzijas iestādi, tai nodrošinot līdzvērtīgu ieguldījumu.</w:t>
      </w:r>
    </w:p>
    <w:p w14:paraId="1F01728A" w14:textId="77777777" w:rsidR="009B6470" w:rsidRPr="009B6470" w:rsidRDefault="009B6470" w:rsidP="009B6470">
      <w:pPr>
        <w:pStyle w:val="ListParagraph"/>
        <w:rPr>
          <w:rFonts w:ascii="Times New Roman" w:eastAsia="Calibri" w:hAnsi="Times New Roman" w:cs="Times New Roman"/>
          <w:sz w:val="24"/>
          <w:szCs w:val="24"/>
          <w:lang w:val="lv-LV"/>
        </w:rPr>
      </w:pPr>
    </w:p>
    <w:p w14:paraId="1593D667" w14:textId="7F54D476" w:rsidR="009B6470" w:rsidRPr="009B6470" w:rsidRDefault="009B6470" w:rsidP="0016782D">
      <w:pPr>
        <w:pStyle w:val="ListParagraph"/>
        <w:numPr>
          <w:ilvl w:val="0"/>
          <w:numId w:val="29"/>
        </w:numPr>
        <w:spacing w:after="200" w:line="240" w:lineRule="auto"/>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u w:val="single"/>
          <w:lang w:val="lv-LV"/>
        </w:rPr>
        <w:t>Ārlietu ministrija</w:t>
      </w:r>
      <w:r w:rsidRPr="009B6470">
        <w:rPr>
          <w:rFonts w:ascii="Times New Roman" w:eastAsia="Calibri" w:hAnsi="Times New Roman" w:cs="Times New Roman"/>
          <w:sz w:val="24"/>
          <w:szCs w:val="24"/>
          <w:lang w:val="lv-LV"/>
        </w:rPr>
        <w:t xml:space="preserve"> sadarbībā ar </w:t>
      </w:r>
      <w:r w:rsidRPr="009B6470">
        <w:rPr>
          <w:rFonts w:ascii="Times New Roman" w:eastAsia="Calibri" w:hAnsi="Times New Roman" w:cs="Times New Roman"/>
          <w:sz w:val="24"/>
          <w:szCs w:val="24"/>
          <w:u w:val="single"/>
          <w:lang w:val="lv-LV"/>
        </w:rPr>
        <w:t>Apvienoto Nāciju Attīstības programmas</w:t>
      </w:r>
      <w:r w:rsidRPr="009B6470">
        <w:rPr>
          <w:rFonts w:ascii="Times New Roman" w:eastAsia="Calibri" w:hAnsi="Times New Roman" w:cs="Times New Roman"/>
          <w:sz w:val="24"/>
          <w:szCs w:val="24"/>
          <w:lang w:val="lv-LV"/>
        </w:rPr>
        <w:t xml:space="preserve">  (turpmāk - UNDP) pārstāvniecību Uzbekistānā īstenoja divas aktivitātes.</w:t>
      </w:r>
    </w:p>
    <w:p w14:paraId="6394DEB8" w14:textId="77777777" w:rsidR="009B6470" w:rsidRPr="009B6470" w:rsidRDefault="009B6470" w:rsidP="009B6470">
      <w:pPr>
        <w:pStyle w:val="ListParagraph"/>
        <w:rPr>
          <w:rFonts w:ascii="Times New Roman" w:eastAsia="Calibri" w:hAnsi="Times New Roman" w:cs="Times New Roman"/>
          <w:sz w:val="24"/>
          <w:szCs w:val="24"/>
          <w:lang w:val="lv-LV"/>
        </w:rPr>
      </w:pPr>
    </w:p>
    <w:p w14:paraId="6131269D" w14:textId="594BB0F8" w:rsidR="009B6470" w:rsidRPr="009B6470" w:rsidRDefault="009B6470" w:rsidP="009B6470">
      <w:pPr>
        <w:pStyle w:val="ListParagraph"/>
        <w:spacing w:line="240" w:lineRule="auto"/>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lang w:val="lv-LV"/>
        </w:rPr>
        <w:t>Ņemot vērā, ka Uzbekistānā īstenoto reformu ietvaros tika izstrādāts Valsts dienesta likums, 2017.</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 xml:space="preserve">gada pavasarī tika organizēta pieredzes apmaiņas vizīte Latvijā par </w:t>
      </w:r>
      <w:r w:rsidRPr="009B6470">
        <w:rPr>
          <w:rFonts w:ascii="Times New Roman" w:eastAsia="Calibri" w:hAnsi="Times New Roman" w:cs="Times New Roman"/>
          <w:sz w:val="24"/>
          <w:szCs w:val="24"/>
          <w:u w:val="single"/>
          <w:lang w:val="lv-LV"/>
        </w:rPr>
        <w:t>civildienesta un publiskās administrācijas reformu jautājumiem</w:t>
      </w:r>
      <w:r w:rsidRPr="009B6470">
        <w:rPr>
          <w:rFonts w:ascii="Times New Roman" w:eastAsia="Calibri" w:hAnsi="Times New Roman" w:cs="Times New Roman"/>
          <w:sz w:val="24"/>
          <w:szCs w:val="24"/>
          <w:lang w:val="lv-LV"/>
        </w:rPr>
        <w:t>. Vizītē piedalījās 8 pārstāvji no Uzbekistānas premjerministra biroja, Ekonomikas, Tieslietu, Ārlietu, Nodarbinātības ministrijām, Uzbekistānas Arodbiedrību federācijas un UNDP pārstāvniecības Uzbekistānā. Lai apgūtu Latvijas reformu pieredzi, nedēļu ilgās mācību vizītes laikā delegācija tikās ar Valsts kancelejas, Finanšu ministrijas, Tieslietu ministrija, Korupcijas novēršanas un apkarošanas biroja, Rīgas domes un Valsts administrācijas skolas pārstāvjiem, kā arī ĀM ar speciālo uzdevumu vēstnieku I.Apokinu.</w:t>
      </w:r>
    </w:p>
    <w:p w14:paraId="35A332D9" w14:textId="77777777" w:rsidR="009B6470" w:rsidRPr="009B6470" w:rsidRDefault="009B6470" w:rsidP="009B6470">
      <w:pPr>
        <w:pStyle w:val="ListParagraph"/>
        <w:spacing w:line="240" w:lineRule="auto"/>
        <w:jc w:val="both"/>
        <w:rPr>
          <w:rFonts w:ascii="Times New Roman" w:eastAsia="Calibri" w:hAnsi="Times New Roman" w:cs="Times New Roman"/>
          <w:sz w:val="24"/>
          <w:szCs w:val="24"/>
          <w:lang w:val="lv-LV"/>
        </w:rPr>
      </w:pPr>
    </w:p>
    <w:p w14:paraId="50E27231" w14:textId="27CF2CB0" w:rsidR="009B6470" w:rsidRPr="009B6470" w:rsidRDefault="009B6470" w:rsidP="009B6470">
      <w:pPr>
        <w:pStyle w:val="ListParagraph"/>
        <w:spacing w:line="240" w:lineRule="auto"/>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lang w:val="lv-LV"/>
        </w:rPr>
        <w:t>Savukārt, 2017.</w:t>
      </w:r>
      <w:r w:rsidR="00743B52">
        <w:rPr>
          <w:rFonts w:ascii="Times New Roman" w:eastAsia="Calibri" w:hAnsi="Times New Roman" w:cs="Times New Roman"/>
          <w:sz w:val="24"/>
          <w:szCs w:val="24"/>
          <w:lang w:val="lv-LV"/>
        </w:rPr>
        <w:t xml:space="preserve"> </w:t>
      </w:r>
      <w:r w:rsidRPr="009B6470">
        <w:rPr>
          <w:rFonts w:ascii="Times New Roman" w:eastAsia="Calibri" w:hAnsi="Times New Roman" w:cs="Times New Roman"/>
          <w:sz w:val="24"/>
          <w:szCs w:val="24"/>
          <w:lang w:val="lv-LV"/>
        </w:rPr>
        <w:t xml:space="preserve">gada novembrī, atsaucoties uz Uzbekistānas un UNDP pārstāvniecības Uzbekistānā aicinājumu, tika nodrošināta divu Latvijas vietējās pārvaldības ekspertu – Vides aizsardzības un reģionālās attīstības ministrijas pārstāvju -dalība seminārā par jaunu likumprojektu </w:t>
      </w:r>
      <w:r w:rsidRPr="009B6470">
        <w:rPr>
          <w:rFonts w:ascii="Times New Roman" w:eastAsia="Calibri" w:hAnsi="Times New Roman" w:cs="Times New Roman"/>
          <w:sz w:val="24"/>
          <w:szCs w:val="24"/>
          <w:u w:val="single"/>
          <w:lang w:val="lv-LV"/>
        </w:rPr>
        <w:t>par vietējo pārvaldību</w:t>
      </w:r>
      <w:r w:rsidRPr="009B6470">
        <w:rPr>
          <w:rFonts w:ascii="Times New Roman" w:eastAsia="Calibri" w:hAnsi="Times New Roman" w:cs="Times New Roman"/>
          <w:sz w:val="24"/>
          <w:szCs w:val="24"/>
          <w:lang w:val="lv-LV"/>
        </w:rPr>
        <w:t xml:space="preserve">. Seminārā Latvijas eksperti sniedza vērtējumu un rekomendācijas jaunizstrādātajam Uzbekistānas likumprojektam un dalījās ar Latvijas un Eiropas labo praksi vietējās pārvaldības jomā.   </w:t>
      </w:r>
    </w:p>
    <w:p w14:paraId="1A43A6F5" w14:textId="77777777" w:rsidR="009B6470" w:rsidRPr="009B6470" w:rsidRDefault="009B6470" w:rsidP="009B6470">
      <w:pPr>
        <w:spacing w:after="0" w:line="240" w:lineRule="auto"/>
        <w:ind w:left="720" w:right="-35"/>
        <w:contextualSpacing/>
        <w:jc w:val="both"/>
        <w:rPr>
          <w:rFonts w:ascii="Times New Roman" w:eastAsia="Calibri" w:hAnsi="Times New Roman" w:cs="Times New Roman"/>
          <w:sz w:val="24"/>
          <w:szCs w:val="24"/>
          <w:lang w:val="lv-LV"/>
        </w:rPr>
      </w:pPr>
    </w:p>
    <w:p w14:paraId="67F58F37" w14:textId="77777777" w:rsidR="009B6470" w:rsidRDefault="009B6470" w:rsidP="009B6470">
      <w:pPr>
        <w:spacing w:after="0" w:line="240" w:lineRule="auto"/>
        <w:ind w:left="720" w:right="-35"/>
        <w:contextualSpacing/>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lang w:val="lv-LV"/>
        </w:rPr>
        <w:t xml:space="preserve">Aktivitāšu īstenošanai nodrošināts ĀM finansējums 5913,92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un UNDP līdzfinansējums 8828 </w:t>
      </w:r>
      <w:r w:rsidRPr="009B6470">
        <w:rPr>
          <w:rFonts w:ascii="Times New Roman" w:eastAsia="Calibri" w:hAnsi="Times New Roman" w:cs="Times New Roman"/>
          <w:i/>
          <w:sz w:val="24"/>
          <w:szCs w:val="24"/>
          <w:lang w:val="lv-LV"/>
        </w:rPr>
        <w:t xml:space="preserve">euro </w:t>
      </w:r>
      <w:r w:rsidRPr="009B6470">
        <w:rPr>
          <w:rFonts w:ascii="Times New Roman" w:eastAsia="Calibri" w:hAnsi="Times New Roman" w:cs="Times New Roman"/>
          <w:sz w:val="24"/>
          <w:szCs w:val="24"/>
          <w:lang w:val="lv-LV"/>
        </w:rPr>
        <w:t xml:space="preserve">apmērā. </w:t>
      </w:r>
    </w:p>
    <w:p w14:paraId="5EB4AC01" w14:textId="77777777" w:rsidR="009B6470" w:rsidRDefault="009B6470" w:rsidP="009B6470">
      <w:pPr>
        <w:spacing w:after="0" w:line="240" w:lineRule="auto"/>
        <w:ind w:left="720" w:right="-35"/>
        <w:contextualSpacing/>
        <w:jc w:val="both"/>
        <w:rPr>
          <w:rFonts w:ascii="Times New Roman" w:eastAsia="Calibri" w:hAnsi="Times New Roman" w:cs="Times New Roman"/>
          <w:sz w:val="24"/>
          <w:szCs w:val="24"/>
          <w:lang w:val="lv-LV"/>
        </w:rPr>
      </w:pPr>
    </w:p>
    <w:p w14:paraId="4EB3BBD1" w14:textId="1F814C50" w:rsidR="009B6470" w:rsidRPr="009B6470" w:rsidRDefault="009B6470" w:rsidP="0016782D">
      <w:pPr>
        <w:pStyle w:val="ListParagraph"/>
        <w:numPr>
          <w:ilvl w:val="0"/>
          <w:numId w:val="29"/>
        </w:numPr>
        <w:spacing w:after="0" w:line="240" w:lineRule="auto"/>
        <w:ind w:right="-35"/>
        <w:jc w:val="both"/>
        <w:rPr>
          <w:rFonts w:ascii="Times New Roman" w:eastAsia="Calibri" w:hAnsi="Times New Roman" w:cs="Times New Roman"/>
          <w:sz w:val="24"/>
          <w:szCs w:val="24"/>
          <w:lang w:val="lv-LV"/>
        </w:rPr>
      </w:pPr>
      <w:r w:rsidRPr="009B6470">
        <w:rPr>
          <w:rFonts w:ascii="Times New Roman" w:eastAsia="Calibri" w:hAnsi="Times New Roman" w:cs="Times New Roman"/>
          <w:sz w:val="24"/>
          <w:szCs w:val="24"/>
          <w:lang w:val="lv-LV"/>
        </w:rPr>
        <w:t>SIA “</w:t>
      </w:r>
      <w:r w:rsidRPr="009B6470">
        <w:rPr>
          <w:rFonts w:ascii="Times New Roman" w:eastAsia="Calibri" w:hAnsi="Times New Roman" w:cs="Times New Roman"/>
          <w:sz w:val="24"/>
          <w:szCs w:val="24"/>
          <w:u w:val="single"/>
          <w:lang w:val="lv-LV"/>
        </w:rPr>
        <w:t>Latvijas Lauku konsultāciju un izglītības centrs</w:t>
      </w:r>
      <w:r w:rsidRPr="009B6470">
        <w:rPr>
          <w:rFonts w:ascii="Times New Roman" w:eastAsia="Calibri" w:hAnsi="Times New Roman" w:cs="Times New Roman"/>
          <w:sz w:val="24"/>
          <w:szCs w:val="24"/>
          <w:lang w:val="lv-LV"/>
        </w:rPr>
        <w:t>” īstenoja projektu “</w:t>
      </w:r>
      <w:r w:rsidRPr="009B6470">
        <w:rPr>
          <w:rFonts w:ascii="Times New Roman" w:hAnsi="Times New Roman" w:cs="Times New Roman"/>
          <w:bCs/>
          <w:iCs/>
          <w:sz w:val="24"/>
          <w:szCs w:val="24"/>
          <w:lang w:val="lv-LV"/>
        </w:rPr>
        <w:t xml:space="preserve">Ukrainas lauksaimniecības konsultatīvās sistēmas stiprināšana: ceļā uz pilnīgāku lauksaimniecības un lauku attīstības nozaru integrāciju kopējā ES tirgū” ar ĀM finansējumu </w:t>
      </w:r>
      <w:r w:rsidRPr="009B6470">
        <w:rPr>
          <w:rFonts w:ascii="Times New Roman" w:eastAsia="Times New Roman" w:hAnsi="Times New Roman" w:cs="Times New Roman"/>
          <w:sz w:val="24"/>
          <w:szCs w:val="24"/>
          <w:lang w:val="lv-LV"/>
        </w:rPr>
        <w:t xml:space="preserve">23 834,24 </w:t>
      </w:r>
      <w:r w:rsidRPr="009B6470">
        <w:rPr>
          <w:rFonts w:ascii="Times New Roman" w:eastAsia="Times New Roman" w:hAnsi="Times New Roman" w:cs="Times New Roman"/>
          <w:i/>
          <w:sz w:val="24"/>
          <w:szCs w:val="24"/>
          <w:lang w:val="lv-LV"/>
        </w:rPr>
        <w:t xml:space="preserve">euro </w:t>
      </w:r>
      <w:r w:rsidRPr="009B6470">
        <w:rPr>
          <w:rFonts w:ascii="Times New Roman" w:eastAsia="Times New Roman" w:hAnsi="Times New Roman" w:cs="Times New Roman"/>
          <w:sz w:val="24"/>
          <w:szCs w:val="24"/>
          <w:lang w:val="lv-LV"/>
        </w:rPr>
        <w:t>apmērā. Projekta mērķis bija stiprināt Ukrainas kapacitāti lauksaimniecības un lauku attīstības konsultāciju sistēmas izveidē un veicināt Ukrainas integrāciju ES kopējā tirgū, izpildot pārtikas ražošanas kvalitātes normas. Projekta ietvaros organizēta mācības un pieredzes apmaiņas Ukrainas lauksaimniecības politikas veidotājiem, ekspertiem un lauksaimniekiem par likumdošanas harmonizāciju, pārtikas drošumu un kontroli (fitosanitārā joma), lauksaimniecības datu bāzes darbības principiem, lauksaimniecības kooperācijas jautājumiem un lauksaimniecības konsultāciju sistēmām. Projekta noslēgumā sadarbībā ar Ukrainas Nacionālo lauksaimniecības dienestu apvienību organizēta konference Kijevā. Projektam piesaistīts ASV līdzfinansējumus (</w:t>
      </w:r>
      <w:r w:rsidRPr="009B6470">
        <w:rPr>
          <w:rFonts w:ascii="Times New Roman" w:eastAsia="Times New Roman" w:hAnsi="Times New Roman" w:cs="Times New Roman"/>
          <w:i/>
          <w:sz w:val="24"/>
          <w:szCs w:val="24"/>
          <w:lang w:val="lv-LV"/>
        </w:rPr>
        <w:t xml:space="preserve">Emerging Donor Challenge Program) </w:t>
      </w:r>
      <w:r w:rsidRPr="009B6470">
        <w:rPr>
          <w:rFonts w:ascii="Times New Roman" w:eastAsia="Times New Roman" w:hAnsi="Times New Roman" w:cs="Times New Roman"/>
          <w:sz w:val="24"/>
          <w:szCs w:val="24"/>
          <w:lang w:val="lv-LV"/>
        </w:rPr>
        <w:t xml:space="preserve">23 834 </w:t>
      </w:r>
      <w:r w:rsidRPr="009B6470">
        <w:rPr>
          <w:rFonts w:ascii="Times New Roman" w:eastAsia="Times New Roman" w:hAnsi="Times New Roman" w:cs="Times New Roman"/>
          <w:i/>
          <w:sz w:val="24"/>
          <w:szCs w:val="24"/>
          <w:lang w:val="lv-LV"/>
        </w:rPr>
        <w:t xml:space="preserve">euro </w:t>
      </w:r>
      <w:r w:rsidRPr="009B6470">
        <w:rPr>
          <w:rFonts w:ascii="Times New Roman" w:eastAsia="Times New Roman" w:hAnsi="Times New Roman" w:cs="Times New Roman"/>
          <w:sz w:val="24"/>
          <w:szCs w:val="24"/>
          <w:lang w:val="lv-LV"/>
        </w:rPr>
        <w:t xml:space="preserve">apmērā. </w:t>
      </w:r>
    </w:p>
    <w:p w14:paraId="42C6DD1A" w14:textId="77777777" w:rsidR="009B6470" w:rsidRPr="009B6470" w:rsidRDefault="009B6470" w:rsidP="009B6470">
      <w:pPr>
        <w:pStyle w:val="ListParagraph"/>
        <w:spacing w:after="0" w:line="240" w:lineRule="auto"/>
        <w:ind w:right="-35"/>
        <w:jc w:val="both"/>
        <w:rPr>
          <w:rFonts w:ascii="Times New Roman" w:eastAsia="Calibri" w:hAnsi="Times New Roman" w:cs="Times New Roman"/>
          <w:sz w:val="24"/>
          <w:szCs w:val="24"/>
          <w:lang w:val="lv-LV"/>
        </w:rPr>
      </w:pPr>
    </w:p>
    <w:p w14:paraId="759CCD48" w14:textId="491E4276" w:rsidR="000D75C8" w:rsidRPr="00B065A6" w:rsidRDefault="009B6470" w:rsidP="0016782D">
      <w:pPr>
        <w:pStyle w:val="ListParagraph"/>
        <w:numPr>
          <w:ilvl w:val="0"/>
          <w:numId w:val="29"/>
        </w:numPr>
        <w:spacing w:after="0" w:line="240" w:lineRule="auto"/>
        <w:ind w:right="-35"/>
        <w:jc w:val="both"/>
        <w:rPr>
          <w:rFonts w:ascii="Times New Roman" w:eastAsia="Calibri" w:hAnsi="Times New Roman" w:cs="Times New Roman"/>
          <w:sz w:val="24"/>
          <w:szCs w:val="24"/>
          <w:lang w:val="lv-LV"/>
        </w:rPr>
      </w:pPr>
      <w:r w:rsidRPr="009B6470">
        <w:rPr>
          <w:rFonts w:ascii="Times New Roman" w:eastAsia="Times New Roman" w:hAnsi="Times New Roman" w:cs="Times New Roman"/>
          <w:sz w:val="24"/>
          <w:szCs w:val="24"/>
          <w:u w:val="single"/>
          <w:lang w:val="lv-LV"/>
        </w:rPr>
        <w:t xml:space="preserve">Rīgas Juridiskā augstskola </w:t>
      </w:r>
      <w:r w:rsidRPr="009B6470">
        <w:rPr>
          <w:rFonts w:ascii="Times New Roman" w:eastAsia="Times New Roman" w:hAnsi="Times New Roman" w:cs="Times New Roman"/>
          <w:sz w:val="24"/>
          <w:szCs w:val="24"/>
          <w:lang w:val="lv-LV"/>
        </w:rPr>
        <w:t xml:space="preserve">sadarbībā ar biedrību </w:t>
      </w:r>
      <w:r w:rsidRPr="009B6470">
        <w:rPr>
          <w:rFonts w:ascii="Times New Roman" w:eastAsia="Times New Roman" w:hAnsi="Times New Roman" w:cs="Times New Roman"/>
          <w:sz w:val="24"/>
          <w:szCs w:val="24"/>
          <w:u w:val="single"/>
          <w:lang w:val="lv-LV"/>
        </w:rPr>
        <w:t>“Sabiedrība par atklātību – Delna”</w:t>
      </w:r>
      <w:r w:rsidRPr="009B6470">
        <w:rPr>
          <w:rFonts w:ascii="Times New Roman" w:eastAsia="Times New Roman" w:hAnsi="Times New Roman" w:cs="Times New Roman"/>
          <w:sz w:val="24"/>
          <w:szCs w:val="24"/>
          <w:lang w:val="lv-LV"/>
        </w:rPr>
        <w:t xml:space="preserve"> īstenoja projektu “Pretkorupcijas reformu iedrošināšana Ukrainā: politisko partiju finansējumu kontrole, caur iestāžu stiprināšanu un pilsoniskās sabiedrības kontroli” ar ĀM finansējumu 33 864,77 </w:t>
      </w:r>
      <w:r w:rsidRPr="009B6470">
        <w:rPr>
          <w:rFonts w:ascii="Times New Roman" w:eastAsia="Times New Roman" w:hAnsi="Times New Roman" w:cs="Times New Roman"/>
          <w:i/>
          <w:sz w:val="24"/>
          <w:szCs w:val="24"/>
          <w:lang w:val="lv-LV"/>
        </w:rPr>
        <w:t xml:space="preserve">euro </w:t>
      </w:r>
      <w:r w:rsidRPr="009B6470">
        <w:rPr>
          <w:rFonts w:ascii="Times New Roman" w:eastAsia="Times New Roman" w:hAnsi="Times New Roman" w:cs="Times New Roman"/>
          <w:sz w:val="24"/>
          <w:szCs w:val="24"/>
          <w:lang w:val="lv-LV"/>
        </w:rPr>
        <w:t xml:space="preserve">apmērā. Projekta ietvaros īstenota </w:t>
      </w:r>
      <w:r w:rsidRPr="009B6470">
        <w:rPr>
          <w:rFonts w:ascii="Times New Roman" w:hAnsi="Times New Roman" w:cs="Times New Roman"/>
          <w:sz w:val="24"/>
          <w:szCs w:val="24"/>
          <w:lang w:val="lv-LV"/>
        </w:rPr>
        <w:t>3 nedēļu apmācību programma pretkorupcijas un partiju finansēšanas uzraudzības jautājumos, tostarp pievēršot uzmanību naudas atmazgāšanai un trauksmes cēlāju aizsardzībai. Projekta ietvaros apmācīti</w:t>
      </w:r>
      <w:r w:rsidRPr="009B6470">
        <w:rPr>
          <w:rFonts w:ascii="Times New Roman" w:eastAsia="Times New Roman" w:hAnsi="Times New Roman" w:cs="Times New Roman"/>
          <w:sz w:val="24"/>
          <w:szCs w:val="24"/>
          <w:lang w:val="lv-LV"/>
        </w:rPr>
        <w:t xml:space="preserve"> 20 Ukrainas pārstāvji no valsts pārvaldes iestādē</w:t>
      </w:r>
      <w:r w:rsidR="0016782D">
        <w:rPr>
          <w:rFonts w:ascii="Times New Roman" w:eastAsia="Times New Roman" w:hAnsi="Times New Roman" w:cs="Times New Roman"/>
          <w:sz w:val="24"/>
          <w:szCs w:val="24"/>
          <w:lang w:val="lv-LV"/>
        </w:rPr>
        <w:t>m</w:t>
      </w:r>
      <w:r w:rsidRPr="009B6470">
        <w:rPr>
          <w:rFonts w:ascii="Times New Roman" w:eastAsia="Times New Roman" w:hAnsi="Times New Roman" w:cs="Times New Roman"/>
          <w:sz w:val="24"/>
          <w:szCs w:val="24"/>
          <w:lang w:val="lv-LV"/>
        </w:rPr>
        <w:t>, NVO un medijiem. Mācības norisinājās Latvijā un Ukrainā. Mācību laikā Latvija organizētas mācību vizītes uz Korupcijas novēršanas un apkarošanas biroju, Saeimu. Projektam piesaistīts ASV līdzfinansējumus (</w:t>
      </w:r>
      <w:r w:rsidRPr="009B6470">
        <w:rPr>
          <w:rFonts w:ascii="Times New Roman" w:eastAsia="Times New Roman" w:hAnsi="Times New Roman" w:cs="Times New Roman"/>
          <w:i/>
          <w:sz w:val="24"/>
          <w:szCs w:val="24"/>
          <w:lang w:val="lv-LV"/>
        </w:rPr>
        <w:t xml:space="preserve">Emerging Donor </w:t>
      </w:r>
      <w:r w:rsidRPr="00B065A6">
        <w:rPr>
          <w:rFonts w:ascii="Times New Roman" w:eastAsia="Times New Roman" w:hAnsi="Times New Roman" w:cs="Times New Roman"/>
          <w:i/>
          <w:sz w:val="24"/>
          <w:szCs w:val="24"/>
          <w:lang w:val="lv-LV"/>
        </w:rPr>
        <w:t>Challenge Program</w:t>
      </w:r>
      <w:r w:rsidRPr="00B065A6">
        <w:rPr>
          <w:rFonts w:ascii="Times New Roman" w:eastAsia="Times New Roman" w:hAnsi="Times New Roman" w:cs="Times New Roman"/>
          <w:sz w:val="24"/>
          <w:szCs w:val="24"/>
          <w:lang w:val="lv-LV"/>
        </w:rPr>
        <w:t xml:space="preserve">) 35 338 </w:t>
      </w:r>
      <w:r w:rsidRPr="00B065A6">
        <w:rPr>
          <w:rFonts w:ascii="Times New Roman" w:eastAsia="Times New Roman" w:hAnsi="Times New Roman" w:cs="Times New Roman"/>
          <w:i/>
          <w:sz w:val="24"/>
          <w:szCs w:val="24"/>
          <w:lang w:val="lv-LV"/>
        </w:rPr>
        <w:t>euro</w:t>
      </w:r>
      <w:r w:rsidRPr="00B065A6">
        <w:rPr>
          <w:rFonts w:ascii="Times New Roman" w:eastAsia="Times New Roman" w:hAnsi="Times New Roman" w:cs="Times New Roman"/>
          <w:sz w:val="24"/>
          <w:szCs w:val="24"/>
          <w:lang w:val="lv-LV"/>
        </w:rPr>
        <w:t xml:space="preserve"> apmērā.</w:t>
      </w:r>
    </w:p>
    <w:p w14:paraId="612793FF" w14:textId="77777777" w:rsidR="00AB0458" w:rsidRPr="00B065A6" w:rsidRDefault="00AB0458">
      <w:pPr>
        <w:rPr>
          <w:rFonts w:ascii="Times New Roman" w:hAnsi="Times New Roman" w:cs="Times New Roman"/>
          <w:sz w:val="24"/>
          <w:szCs w:val="24"/>
          <w:lang w:val="lv-LV"/>
        </w:rPr>
      </w:pPr>
    </w:p>
    <w:p w14:paraId="08B0AAA2" w14:textId="77777777" w:rsidR="00AB0458" w:rsidRPr="00B065A6" w:rsidRDefault="00AB0458" w:rsidP="00AB0458">
      <w:pPr>
        <w:autoSpaceDE w:val="0"/>
        <w:autoSpaceDN w:val="0"/>
        <w:adjustRightInd w:val="0"/>
        <w:spacing w:after="0" w:line="240" w:lineRule="auto"/>
        <w:jc w:val="both"/>
        <w:rPr>
          <w:rFonts w:ascii="Times New Roman" w:hAnsi="Times New Roman" w:cs="Times New Roman"/>
          <w:b/>
          <w:bCs/>
          <w:sz w:val="24"/>
          <w:szCs w:val="24"/>
          <w:u w:val="single"/>
          <w:lang w:val="lv-LV"/>
        </w:rPr>
      </w:pPr>
      <w:r w:rsidRPr="00B065A6">
        <w:rPr>
          <w:rFonts w:ascii="Times New Roman" w:hAnsi="Times New Roman" w:cs="Times New Roman"/>
          <w:b/>
          <w:bCs/>
          <w:sz w:val="24"/>
          <w:szCs w:val="24"/>
          <w:u w:val="single"/>
          <w:lang w:val="lv-LV"/>
        </w:rPr>
        <w:t>Tiešfinansējums pilsoniskās sabiedrības organizācijām</w:t>
      </w:r>
    </w:p>
    <w:p w14:paraId="7C8EB4D5" w14:textId="77777777" w:rsidR="00AB0458" w:rsidRPr="00B065A6" w:rsidRDefault="00AB0458" w:rsidP="00AB0458">
      <w:pPr>
        <w:autoSpaceDE w:val="0"/>
        <w:autoSpaceDN w:val="0"/>
        <w:adjustRightInd w:val="0"/>
        <w:spacing w:after="0" w:line="240" w:lineRule="auto"/>
        <w:jc w:val="both"/>
        <w:rPr>
          <w:rFonts w:ascii="Times New Roman" w:hAnsi="Times New Roman" w:cs="Times New Roman"/>
          <w:bCs/>
          <w:sz w:val="24"/>
          <w:szCs w:val="24"/>
          <w:u w:val="single"/>
          <w:lang w:val="lv-LV"/>
        </w:rPr>
      </w:pPr>
    </w:p>
    <w:p w14:paraId="09BC4120" w14:textId="22F40A3C" w:rsidR="00AB0458" w:rsidRPr="00B065A6" w:rsidRDefault="00AB0458" w:rsidP="00AB0458">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B065A6">
        <w:rPr>
          <w:rFonts w:ascii="Times New Roman" w:hAnsi="Times New Roman" w:cs="Times New Roman"/>
          <w:bCs/>
          <w:sz w:val="24"/>
          <w:szCs w:val="24"/>
          <w:u w:val="single"/>
          <w:lang w:val="lv-LV"/>
        </w:rPr>
        <w:t>Atbalsts biedrības “Latvijas Platforma attīstības sadarbībai” (LAPAS) dalībai starptautiskās NVO platformās</w:t>
      </w:r>
      <w:r w:rsidRPr="00B065A6">
        <w:rPr>
          <w:rFonts w:ascii="Times New Roman" w:hAnsi="Times New Roman" w:cs="Times New Roman"/>
          <w:bCs/>
          <w:sz w:val="24"/>
          <w:szCs w:val="24"/>
          <w:lang w:val="lv-LV"/>
        </w:rPr>
        <w:t>, t.sk. biedru nauda CONCORD, CIVICUS, IFP</w:t>
      </w:r>
      <w:r w:rsidR="00334387" w:rsidRPr="00B065A6">
        <w:rPr>
          <w:rFonts w:ascii="Times New Roman" w:hAnsi="Times New Roman" w:cs="Times New Roman"/>
          <w:bCs/>
          <w:sz w:val="24"/>
          <w:szCs w:val="24"/>
          <w:lang w:val="lv-LV"/>
        </w:rPr>
        <w:t>,</w:t>
      </w:r>
      <w:r w:rsidR="001946A2" w:rsidRPr="00B065A6">
        <w:rPr>
          <w:rFonts w:ascii="Times New Roman" w:hAnsi="Times New Roman" w:cs="Times New Roman"/>
          <w:bCs/>
          <w:sz w:val="24"/>
          <w:szCs w:val="24"/>
          <w:u w:val="single"/>
          <w:lang w:val="lv-LV"/>
        </w:rPr>
        <w:t xml:space="preserve"> sabiedrības informēšanas pasākumiem</w:t>
      </w:r>
      <w:r w:rsidR="00334387" w:rsidRPr="00B065A6">
        <w:rPr>
          <w:rFonts w:ascii="Times New Roman" w:hAnsi="Times New Roman" w:cs="Times New Roman"/>
          <w:bCs/>
          <w:sz w:val="24"/>
          <w:szCs w:val="24"/>
          <w:u w:val="single"/>
          <w:lang w:val="lv-LV"/>
        </w:rPr>
        <w:t xml:space="preserve"> un īstenotāju kapacitātes stiprināšanai lielapjoma projektos</w:t>
      </w:r>
      <w:r w:rsidRPr="00B065A6">
        <w:rPr>
          <w:rFonts w:ascii="Times New Roman" w:hAnsi="Times New Roman" w:cs="Times New Roman"/>
          <w:bCs/>
          <w:sz w:val="24"/>
          <w:szCs w:val="24"/>
          <w:lang w:val="lv-LV"/>
        </w:rPr>
        <w:t xml:space="preserve">. LAPAS ir biedrs minētajās Eiropas un starptautiskās platformās, pārstāvot Latvijas un Eiropas reģiona intereses, kā arī līdzdarbojoties šo platformu pozīciju izstrādē, pasākumu īstenošanā. </w:t>
      </w:r>
      <w:r w:rsidR="00D21D78" w:rsidRPr="00B065A6">
        <w:rPr>
          <w:rFonts w:ascii="Times New Roman" w:hAnsi="Times New Roman" w:cs="Times New Roman"/>
          <w:bCs/>
          <w:sz w:val="24"/>
          <w:szCs w:val="24"/>
          <w:lang w:val="lv-LV"/>
        </w:rPr>
        <w:t xml:space="preserve"> Sabiedrības informēšanu par ilgtspējīgu attīstību un Latvijas attīstības rezultātiem LAPAS nodrošināja, piemēram,</w:t>
      </w:r>
      <w:r w:rsidR="00D21D78" w:rsidRPr="00B065A6">
        <w:rPr>
          <w:rFonts w:ascii="Times New Roman" w:hAnsi="Times New Roman" w:cs="Times New Roman"/>
          <w:sz w:val="24"/>
          <w:lang w:val="lv-LV"/>
        </w:rPr>
        <w:t xml:space="preserve"> Globālās izglītības nedēļā, īstenojot Pasaules labāko ziņu dienu, piedaloties sarunu festivā</w:t>
      </w:r>
      <w:r w:rsidR="00D21D78" w:rsidRPr="00B065A6">
        <w:rPr>
          <w:rStyle w:val="NoneA"/>
          <w:rFonts w:ascii="Times New Roman" w:hAnsi="Times New Roman" w:cs="Times New Roman"/>
          <w:sz w:val="24"/>
          <w:lang w:val="lv-LV"/>
        </w:rPr>
        <w:t>lā LAMPA, k</w:t>
      </w:r>
      <w:r w:rsidR="00D21D78" w:rsidRPr="00B065A6">
        <w:rPr>
          <w:rFonts w:ascii="Times New Roman" w:hAnsi="Times New Roman" w:cs="Times New Roman"/>
          <w:sz w:val="24"/>
          <w:lang w:val="lv-LV"/>
        </w:rPr>
        <w:t>ā arī organizējot tematiskās mācības un diskusijas</w:t>
      </w:r>
      <w:r w:rsidR="00D21D78" w:rsidRPr="00B065A6">
        <w:rPr>
          <w:rFonts w:ascii="Times New Roman" w:hAnsi="Times New Roman" w:cs="Times New Roman"/>
          <w:bCs/>
          <w:sz w:val="24"/>
          <w:lang w:val="lv-LV"/>
        </w:rPr>
        <w:t xml:space="preserve">. </w:t>
      </w:r>
      <w:r w:rsidRPr="00B065A6">
        <w:rPr>
          <w:rFonts w:ascii="Times New Roman" w:hAnsi="Times New Roman" w:cs="Times New Roman"/>
          <w:bCs/>
          <w:sz w:val="24"/>
          <w:szCs w:val="24"/>
          <w:lang w:val="lv-LV"/>
        </w:rPr>
        <w:t xml:space="preserve">Finansējums – </w:t>
      </w:r>
      <w:r w:rsidR="00334387" w:rsidRPr="00B065A6">
        <w:rPr>
          <w:rFonts w:ascii="Times New Roman" w:hAnsi="Times New Roman" w:cs="Times New Roman"/>
          <w:bCs/>
          <w:sz w:val="24"/>
          <w:szCs w:val="24"/>
          <w:lang w:val="lv-LV"/>
        </w:rPr>
        <w:t>19</w:t>
      </w:r>
      <w:r w:rsidRPr="00B065A6">
        <w:rPr>
          <w:rFonts w:ascii="Times New Roman" w:hAnsi="Times New Roman" w:cs="Times New Roman"/>
          <w:bCs/>
          <w:sz w:val="24"/>
          <w:szCs w:val="24"/>
          <w:lang w:val="lv-LV"/>
        </w:rPr>
        <w:t xml:space="preserve"> 000 </w:t>
      </w:r>
      <w:r w:rsidRPr="00B065A6">
        <w:rPr>
          <w:rFonts w:ascii="Times New Roman" w:hAnsi="Times New Roman" w:cs="Times New Roman"/>
          <w:bCs/>
          <w:i/>
          <w:sz w:val="24"/>
          <w:szCs w:val="24"/>
          <w:lang w:val="lv-LV"/>
        </w:rPr>
        <w:t>euro</w:t>
      </w:r>
      <w:r w:rsidRPr="00B065A6">
        <w:rPr>
          <w:rFonts w:ascii="Times New Roman" w:hAnsi="Times New Roman" w:cs="Times New Roman"/>
          <w:bCs/>
          <w:sz w:val="24"/>
          <w:szCs w:val="24"/>
          <w:lang w:val="lv-LV"/>
        </w:rPr>
        <w:t xml:space="preserve">. </w:t>
      </w:r>
    </w:p>
    <w:p w14:paraId="161B11EA" w14:textId="77777777" w:rsidR="00AB0458" w:rsidRPr="00B065A6" w:rsidRDefault="00AB0458" w:rsidP="00AB0458">
      <w:pPr>
        <w:pStyle w:val="ListParagraph"/>
        <w:ind w:left="360"/>
        <w:rPr>
          <w:rFonts w:ascii="Times New Roman" w:hAnsi="Times New Roman" w:cs="Times New Roman"/>
          <w:bCs/>
          <w:sz w:val="24"/>
          <w:szCs w:val="24"/>
          <w:lang w:val="lv-LV"/>
        </w:rPr>
      </w:pPr>
    </w:p>
    <w:p w14:paraId="278AF4B5" w14:textId="0987D22E" w:rsidR="00AB0458" w:rsidRPr="00B065A6" w:rsidRDefault="00AB0458" w:rsidP="00AB0458">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B065A6">
        <w:rPr>
          <w:rFonts w:ascii="Times New Roman" w:eastAsia="Times New Roman" w:hAnsi="Times New Roman" w:cs="Times New Roman"/>
          <w:sz w:val="24"/>
          <w:szCs w:val="24"/>
          <w:shd w:val="clear" w:color="auto" w:fill="FFFFFF"/>
          <w:lang w:val="lv-LV"/>
        </w:rPr>
        <w:t xml:space="preserve">Atbalsts </w:t>
      </w:r>
      <w:r w:rsidRPr="00B065A6">
        <w:rPr>
          <w:rFonts w:ascii="Times New Roman" w:eastAsia="Times New Roman" w:hAnsi="Times New Roman" w:cs="Times New Roman"/>
          <w:sz w:val="24"/>
          <w:szCs w:val="24"/>
          <w:u w:val="single"/>
          <w:shd w:val="clear" w:color="auto" w:fill="FFFFFF"/>
          <w:lang w:val="lv-LV"/>
        </w:rPr>
        <w:t>Latvijas Pašvaldību savienības (LPS) dalībai ES pašvaldību platformā</w:t>
      </w:r>
      <w:r w:rsidRPr="00B065A6">
        <w:rPr>
          <w:rFonts w:ascii="Times New Roman" w:eastAsia="Times New Roman" w:hAnsi="Times New Roman" w:cs="Times New Roman"/>
          <w:sz w:val="24"/>
          <w:szCs w:val="24"/>
          <w:shd w:val="clear" w:color="auto" w:fill="FFFFFF"/>
          <w:lang w:val="lv-LV"/>
        </w:rPr>
        <w:t>, t.sk., sabiedrības informēšanas pasākumu īstenošanai.</w:t>
      </w:r>
      <w:r w:rsidRPr="00B065A6">
        <w:rPr>
          <w:rFonts w:ascii="Times New Roman" w:hAnsi="Times New Roman" w:cs="Times New Roman"/>
          <w:bCs/>
          <w:sz w:val="24"/>
          <w:szCs w:val="24"/>
          <w:lang w:val="lv-LV"/>
        </w:rPr>
        <w:t xml:space="preserve"> </w:t>
      </w:r>
      <w:r w:rsidRPr="00B065A6">
        <w:rPr>
          <w:rFonts w:ascii="Times New Roman" w:eastAsia="Times New Roman" w:hAnsi="Times New Roman" w:cs="Times New Roman"/>
          <w:sz w:val="24"/>
          <w:szCs w:val="24"/>
          <w:lang w:val="lv-LV" w:bidi="lo-LA"/>
        </w:rPr>
        <w:t xml:space="preserve">Biedrība piedalās platformas pasākumos (darba grupās, semināros, konferencēs), pārstāvot Latvijas valsts viedokli par attīstības sadarbību; nodrošina Latvijas pašvaldību politiķu un darbinieku izpratnes veicināšanu par attīstības sadarbības lomu; piedalās ES institūciju konsultācijās un pasākumos par attīstības sadarbības jautājumiem. Biedrība veicina Latvijas pašvaldību izpratnes veicināšanu par attīstības sadarbības jautājumiem un sekmē pašvaldību un biedrības sadarbības projektu iesniegšanu attīstības sadarbības projektu konkursos. Finansējums – </w:t>
      </w:r>
      <w:r w:rsidR="00334387" w:rsidRPr="00B065A6">
        <w:rPr>
          <w:rFonts w:ascii="Times New Roman" w:eastAsia="Times New Roman" w:hAnsi="Times New Roman" w:cs="Times New Roman"/>
          <w:sz w:val="24"/>
          <w:szCs w:val="24"/>
          <w:lang w:val="lv-LV" w:bidi="lo-LA"/>
        </w:rPr>
        <w:t>4</w:t>
      </w:r>
      <w:r w:rsidRPr="00B065A6">
        <w:rPr>
          <w:rFonts w:ascii="Times New Roman" w:eastAsia="Times New Roman" w:hAnsi="Times New Roman" w:cs="Times New Roman"/>
          <w:sz w:val="24"/>
          <w:szCs w:val="24"/>
          <w:lang w:val="lv-LV" w:bidi="lo-LA"/>
        </w:rPr>
        <w:t xml:space="preserve"> 000 </w:t>
      </w:r>
      <w:r w:rsidRPr="00B065A6">
        <w:rPr>
          <w:rFonts w:ascii="Times New Roman" w:hAnsi="Times New Roman" w:cs="Times New Roman"/>
          <w:bCs/>
          <w:i/>
          <w:sz w:val="24"/>
          <w:szCs w:val="24"/>
          <w:lang w:val="lv-LV"/>
        </w:rPr>
        <w:t>euro</w:t>
      </w:r>
      <w:r w:rsidRPr="00B065A6">
        <w:rPr>
          <w:rFonts w:ascii="Times New Roman" w:eastAsia="Times New Roman" w:hAnsi="Times New Roman" w:cs="Times New Roman"/>
          <w:sz w:val="24"/>
          <w:szCs w:val="24"/>
          <w:lang w:val="lv-LV" w:bidi="lo-LA"/>
        </w:rPr>
        <w:t xml:space="preserve">. </w:t>
      </w:r>
    </w:p>
    <w:p w14:paraId="18DA8E29" w14:textId="77777777" w:rsidR="00AB0458" w:rsidRDefault="00AB0458" w:rsidP="00AB0458">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val="lv-LV" w:bidi="lo-LA"/>
        </w:rPr>
      </w:pPr>
    </w:p>
    <w:p w14:paraId="1B6C9B2F" w14:textId="3DA0E96B" w:rsidR="00765713" w:rsidRPr="00CA6A15" w:rsidRDefault="00765713">
      <w:pPr>
        <w:rPr>
          <w:rFonts w:ascii="Times New Roman" w:hAnsi="Times New Roman" w:cs="Times New Roman"/>
          <w:b/>
          <w:sz w:val="24"/>
          <w:szCs w:val="24"/>
          <w:u w:val="single"/>
          <w:lang w:val="lv-LV"/>
        </w:rPr>
      </w:pPr>
      <w:r>
        <w:rPr>
          <w:rFonts w:ascii="Times New Roman" w:hAnsi="Times New Roman" w:cs="Times New Roman"/>
          <w:sz w:val="24"/>
          <w:szCs w:val="24"/>
          <w:lang w:val="lv-LV"/>
        </w:rPr>
        <w:br w:type="page"/>
      </w:r>
    </w:p>
    <w:p w14:paraId="6668B27B" w14:textId="0391C03C" w:rsidR="00CA6A15" w:rsidRPr="00B065A6" w:rsidRDefault="00765713" w:rsidP="00CA6A15">
      <w:pPr>
        <w:pStyle w:val="Heading2"/>
        <w:rPr>
          <w:rFonts w:ascii="Times New Roman" w:eastAsia="Times New Roman" w:hAnsi="Times New Roman" w:cs="Times New Roman"/>
          <w:b/>
          <w:color w:val="auto"/>
          <w:lang w:val="lv-LV"/>
        </w:rPr>
      </w:pPr>
      <w:bookmarkStart w:id="14" w:name="_Toc770850"/>
      <w:r w:rsidRPr="00B065A6">
        <w:rPr>
          <w:rFonts w:ascii="Times New Roman" w:hAnsi="Times New Roman" w:cs="Times New Roman"/>
          <w:b/>
          <w:color w:val="auto"/>
          <w:lang w:val="lv-LV"/>
        </w:rPr>
        <w:t>Pielikums Nr.</w:t>
      </w:r>
      <w:r w:rsidR="00CA6A15" w:rsidRPr="00B065A6">
        <w:rPr>
          <w:rFonts w:ascii="Times New Roman" w:hAnsi="Times New Roman" w:cs="Times New Roman"/>
          <w:b/>
          <w:color w:val="auto"/>
          <w:lang w:val="lv-LV"/>
        </w:rPr>
        <w:t xml:space="preserve"> 6</w:t>
      </w:r>
      <w:r w:rsidRPr="00B065A6">
        <w:rPr>
          <w:rFonts w:ascii="Times New Roman" w:hAnsi="Times New Roman" w:cs="Times New Roman"/>
          <w:b/>
          <w:color w:val="auto"/>
          <w:lang w:val="lv-LV"/>
        </w:rPr>
        <w:t xml:space="preserve">. </w:t>
      </w:r>
      <w:r w:rsidR="00CA6A15" w:rsidRPr="00B065A6">
        <w:rPr>
          <w:rFonts w:ascii="Times New Roman" w:eastAsia="Times New Roman" w:hAnsi="Times New Roman" w:cs="Times New Roman"/>
          <w:b/>
          <w:color w:val="auto"/>
          <w:lang w:val="lv-LV"/>
        </w:rPr>
        <w:t>No ĀM divpusējā</w:t>
      </w:r>
      <w:r w:rsidR="00810BC9">
        <w:rPr>
          <w:rFonts w:ascii="Times New Roman" w:eastAsia="Times New Roman" w:hAnsi="Times New Roman" w:cs="Times New Roman"/>
          <w:b/>
          <w:color w:val="auto"/>
          <w:lang w:val="lv-LV"/>
        </w:rPr>
        <w:t>s</w:t>
      </w:r>
      <w:r w:rsidR="00CA6A15" w:rsidRPr="00B065A6">
        <w:rPr>
          <w:rFonts w:ascii="Times New Roman" w:eastAsia="Times New Roman" w:hAnsi="Times New Roman" w:cs="Times New Roman"/>
          <w:b/>
          <w:color w:val="auto"/>
          <w:lang w:val="lv-LV"/>
        </w:rPr>
        <w:t xml:space="preserve"> attīstības sadarbības budžeta 2018.</w:t>
      </w:r>
      <w:r w:rsidR="00743B52">
        <w:rPr>
          <w:rFonts w:ascii="Times New Roman" w:eastAsia="Times New Roman" w:hAnsi="Times New Roman" w:cs="Times New Roman"/>
          <w:b/>
          <w:color w:val="auto"/>
          <w:lang w:val="lv-LV"/>
        </w:rPr>
        <w:t xml:space="preserve"> </w:t>
      </w:r>
      <w:r w:rsidR="00CA6A15" w:rsidRPr="00B065A6">
        <w:rPr>
          <w:rFonts w:ascii="Times New Roman" w:eastAsia="Times New Roman" w:hAnsi="Times New Roman" w:cs="Times New Roman"/>
          <w:b/>
          <w:color w:val="auto"/>
          <w:lang w:val="lv-LV"/>
        </w:rPr>
        <w:t>gadā atbalstītie projekti</w:t>
      </w:r>
      <w:bookmarkEnd w:id="14"/>
    </w:p>
    <w:p w14:paraId="2C316FB7" w14:textId="01859F1E" w:rsidR="00765713" w:rsidRPr="00B065A6" w:rsidRDefault="00765713" w:rsidP="00867644">
      <w:pPr>
        <w:pStyle w:val="Heading2"/>
        <w:rPr>
          <w:rFonts w:ascii="Times New Roman" w:hAnsi="Times New Roman" w:cs="Times New Roman"/>
          <w:b/>
          <w:color w:val="auto"/>
          <w:lang w:val="lv-LV"/>
        </w:rPr>
      </w:pPr>
    </w:p>
    <w:p w14:paraId="7E35EA35" w14:textId="5F7E76D1" w:rsidR="00CA6A15" w:rsidRPr="00B065A6" w:rsidRDefault="00CA6A15" w:rsidP="00CA6A15">
      <w:pPr>
        <w:rPr>
          <w:rFonts w:ascii="Times New Roman" w:hAnsi="Times New Roman" w:cs="Times New Roman"/>
          <w:b/>
          <w:sz w:val="24"/>
          <w:szCs w:val="24"/>
          <w:u w:val="single"/>
          <w:lang w:val="lv-LV"/>
        </w:rPr>
      </w:pPr>
      <w:r w:rsidRPr="00B065A6">
        <w:rPr>
          <w:rFonts w:ascii="Times New Roman" w:hAnsi="Times New Roman" w:cs="Times New Roman"/>
          <w:b/>
          <w:sz w:val="24"/>
          <w:szCs w:val="24"/>
          <w:u w:val="single"/>
          <w:lang w:val="lv-LV"/>
        </w:rPr>
        <w:t>Granta projekti</w:t>
      </w:r>
    </w:p>
    <w:p w14:paraId="7F9782EA" w14:textId="27D7930D" w:rsidR="00765713" w:rsidRPr="00B065A6" w:rsidRDefault="00765713" w:rsidP="0055346E">
      <w:pPr>
        <w:spacing w:after="0" w:line="240" w:lineRule="auto"/>
        <w:ind w:firstLine="720"/>
        <w:contextualSpacing/>
        <w:jc w:val="both"/>
        <w:rPr>
          <w:rFonts w:ascii="Times New Roman" w:hAnsi="Times New Roman" w:cs="Times New Roman"/>
          <w:sz w:val="24"/>
          <w:szCs w:val="24"/>
          <w:lang w:val="lv-LV"/>
        </w:rPr>
      </w:pPr>
      <w:r w:rsidRPr="00B065A6">
        <w:rPr>
          <w:rFonts w:ascii="Times New Roman" w:hAnsi="Times New Roman" w:cs="Times New Roman"/>
          <w:sz w:val="24"/>
          <w:szCs w:val="24"/>
          <w:lang w:val="lv-LV"/>
        </w:rPr>
        <w:t>2018.</w:t>
      </w:r>
      <w:r w:rsidR="00743B52">
        <w:rPr>
          <w:rFonts w:ascii="Times New Roman" w:hAnsi="Times New Roman" w:cs="Times New Roman"/>
          <w:sz w:val="24"/>
          <w:szCs w:val="24"/>
          <w:lang w:val="lv-LV"/>
        </w:rPr>
        <w:t xml:space="preserve"> </w:t>
      </w:r>
      <w:r w:rsidRPr="00B065A6">
        <w:rPr>
          <w:rFonts w:ascii="Times New Roman" w:hAnsi="Times New Roman" w:cs="Times New Roman"/>
          <w:sz w:val="24"/>
          <w:szCs w:val="24"/>
          <w:lang w:val="lv-LV"/>
        </w:rPr>
        <w:t xml:space="preserve">gadā tika rīkots granta projektu konkurss ES Austrumu partnerības valstu (prioritāri Gruzijas, Moldovas un Ukrainas) un Centrālāzijas valstu (prioritāri Kirgizstānas, Tadžikistānas, Uzbekistānas) atbalstam ar pieejamo finansējumu 213 013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w:t>
      </w:r>
    </w:p>
    <w:p w14:paraId="72863720" w14:textId="2B84A175" w:rsidR="00765713" w:rsidRPr="00B065A6" w:rsidRDefault="00765713" w:rsidP="0055346E">
      <w:pPr>
        <w:autoSpaceDE w:val="0"/>
        <w:autoSpaceDN w:val="0"/>
        <w:adjustRightInd w:val="0"/>
        <w:spacing w:after="0" w:line="240" w:lineRule="auto"/>
        <w:ind w:right="-34" w:firstLine="360"/>
        <w:contextualSpacing/>
        <w:jc w:val="both"/>
        <w:rPr>
          <w:rFonts w:ascii="Times New Roman" w:hAnsi="Times New Roman" w:cs="Times New Roman"/>
          <w:sz w:val="24"/>
          <w:szCs w:val="24"/>
          <w:lang w:val="lv-LV"/>
        </w:rPr>
      </w:pPr>
      <w:r w:rsidRPr="00B065A6">
        <w:rPr>
          <w:rFonts w:ascii="Times New Roman" w:hAnsi="Times New Roman" w:cs="Times New Roman"/>
          <w:sz w:val="24"/>
          <w:szCs w:val="24"/>
          <w:lang w:val="lv-LV"/>
        </w:rPr>
        <w:t xml:space="preserve">Konkursa ietvaros tika saņemti 27 projektu iesniegumi par kopējo pieprasīto summu </w:t>
      </w:r>
      <w:r w:rsidR="0091618E" w:rsidRPr="00B065A6">
        <w:rPr>
          <w:rFonts w:ascii="Times New Roman" w:hAnsi="Times New Roman" w:cs="Times New Roman"/>
          <w:sz w:val="24"/>
          <w:szCs w:val="24"/>
          <w:lang w:val="lv-LV"/>
        </w:rPr>
        <w:t xml:space="preserve">896 768,67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Finansējumu bija iespējams piešķirt </w:t>
      </w:r>
      <w:r w:rsidR="006E2335" w:rsidRPr="00B065A6">
        <w:rPr>
          <w:rFonts w:ascii="Times New Roman" w:hAnsi="Times New Roman" w:cs="Times New Roman"/>
          <w:sz w:val="24"/>
          <w:szCs w:val="24"/>
          <w:lang w:val="lv-LV"/>
        </w:rPr>
        <w:t>septiņu</w:t>
      </w:r>
      <w:r w:rsidRPr="00B065A6">
        <w:rPr>
          <w:rFonts w:ascii="Times New Roman" w:hAnsi="Times New Roman" w:cs="Times New Roman"/>
          <w:sz w:val="24"/>
          <w:szCs w:val="24"/>
          <w:lang w:val="lv-LV"/>
        </w:rPr>
        <w:t xml:space="preserve"> projektu īstenošanai</w:t>
      </w:r>
      <w:r w:rsidR="000B5E34" w:rsidRPr="00B065A6">
        <w:rPr>
          <w:rFonts w:ascii="Times New Roman" w:hAnsi="Times New Roman" w:cs="Times New Roman"/>
          <w:sz w:val="24"/>
          <w:szCs w:val="24"/>
          <w:lang w:val="lv-LV"/>
        </w:rPr>
        <w:t>.</w:t>
      </w:r>
      <w:r w:rsidRPr="00B065A6">
        <w:rPr>
          <w:rFonts w:ascii="Times New Roman" w:hAnsi="Times New Roman" w:cs="Times New Roman"/>
          <w:sz w:val="24"/>
          <w:szCs w:val="24"/>
          <w:lang w:val="lv-LV"/>
        </w:rPr>
        <w:t xml:space="preserve"> Atbilstoši 2018.</w:t>
      </w:r>
      <w:r w:rsidR="00743B52">
        <w:rPr>
          <w:rFonts w:ascii="Times New Roman" w:hAnsi="Times New Roman" w:cs="Times New Roman"/>
          <w:sz w:val="24"/>
          <w:szCs w:val="24"/>
          <w:lang w:val="lv-LV"/>
        </w:rPr>
        <w:t xml:space="preserve"> </w:t>
      </w:r>
      <w:r w:rsidRPr="00B065A6">
        <w:rPr>
          <w:rFonts w:ascii="Times New Roman" w:hAnsi="Times New Roman" w:cs="Times New Roman"/>
          <w:sz w:val="24"/>
          <w:szCs w:val="24"/>
          <w:lang w:val="lv-LV"/>
        </w:rPr>
        <w:t>gada plānā noteiktajam 50% no atbalstīto granta projektu īstenotājiem bija PSO.</w:t>
      </w:r>
    </w:p>
    <w:p w14:paraId="054F49B8" w14:textId="77777777" w:rsidR="00CF64CB" w:rsidRPr="00B065A6" w:rsidRDefault="00CF64CB" w:rsidP="00765713">
      <w:pPr>
        <w:pStyle w:val="ListParagraph"/>
        <w:spacing w:after="0" w:line="240" w:lineRule="auto"/>
        <w:jc w:val="both"/>
        <w:rPr>
          <w:rFonts w:ascii="Times New Roman" w:hAnsi="Times New Roman" w:cs="Times New Roman"/>
          <w:sz w:val="24"/>
          <w:szCs w:val="24"/>
          <w:lang w:val="lv-LV"/>
        </w:rPr>
      </w:pPr>
    </w:p>
    <w:p w14:paraId="2D865412" w14:textId="210A6688" w:rsidR="00CF64CB" w:rsidRPr="00B065A6" w:rsidRDefault="00573D69" w:rsidP="00F4203D">
      <w:pPr>
        <w:pStyle w:val="ListParagraph"/>
        <w:spacing w:after="0" w:line="240" w:lineRule="auto"/>
        <w:ind w:left="360" w:hanging="360"/>
        <w:jc w:val="both"/>
        <w:rPr>
          <w:rFonts w:ascii="Times New Roman" w:hAnsi="Times New Roman" w:cs="Times New Roman"/>
          <w:b/>
          <w:sz w:val="24"/>
          <w:szCs w:val="24"/>
          <w:lang w:val="lv-LV"/>
        </w:rPr>
      </w:pPr>
      <w:r w:rsidRPr="00B065A6">
        <w:rPr>
          <w:rFonts w:ascii="Times New Roman" w:hAnsi="Times New Roman" w:cs="Times New Roman"/>
          <w:b/>
          <w:sz w:val="24"/>
          <w:szCs w:val="24"/>
          <w:lang w:val="lv-LV"/>
        </w:rPr>
        <w:t>Atbalstītais projekts Ukrainā</w:t>
      </w:r>
    </w:p>
    <w:p w14:paraId="6A3B6E2C" w14:textId="61D58036" w:rsidR="00573D69" w:rsidRPr="00B065A6" w:rsidRDefault="00573D69" w:rsidP="0016782D">
      <w:pPr>
        <w:pStyle w:val="ListParagraph"/>
        <w:numPr>
          <w:ilvl w:val="0"/>
          <w:numId w:val="17"/>
        </w:numPr>
        <w:spacing w:after="0" w:line="240" w:lineRule="auto"/>
        <w:jc w:val="both"/>
        <w:rPr>
          <w:rFonts w:ascii="Times New Roman" w:hAnsi="Times New Roman" w:cs="Times New Roman"/>
          <w:sz w:val="24"/>
          <w:szCs w:val="24"/>
          <w:lang w:val="lv-LV"/>
        </w:rPr>
      </w:pPr>
      <w:r w:rsidRPr="00B065A6">
        <w:rPr>
          <w:rFonts w:ascii="Times New Roman" w:hAnsi="Times New Roman" w:cs="Times New Roman"/>
          <w:sz w:val="24"/>
          <w:szCs w:val="24"/>
          <w:u w:val="single"/>
          <w:lang w:val="lv-LV"/>
        </w:rPr>
        <w:t>Tiesu administrācija</w:t>
      </w:r>
      <w:r w:rsidRPr="00B065A6">
        <w:rPr>
          <w:rFonts w:ascii="Times New Roman" w:hAnsi="Times New Roman" w:cs="Times New Roman"/>
          <w:iCs/>
          <w:sz w:val="24"/>
          <w:szCs w:val="24"/>
          <w:lang w:val="lv-LV" w:eastAsia="lv-LV"/>
        </w:rPr>
        <w:t xml:space="preserve"> īsteno projektu “Atbalsts tiesu sistēmas pieejamības un efektivitātes veicināšanai</w:t>
      </w:r>
      <w:r w:rsidR="00F4203D" w:rsidRPr="00B065A6">
        <w:rPr>
          <w:rFonts w:ascii="Times New Roman" w:hAnsi="Times New Roman" w:cs="Times New Roman"/>
          <w:iCs/>
          <w:sz w:val="24"/>
          <w:szCs w:val="24"/>
          <w:lang w:val="lv-LV" w:eastAsia="lv-LV"/>
        </w:rPr>
        <w:t xml:space="preserve">” ar finansējumu </w:t>
      </w:r>
      <w:r w:rsidR="00F4203D" w:rsidRPr="00B065A6">
        <w:rPr>
          <w:rFonts w:ascii="Times New Roman" w:hAnsi="Times New Roman" w:cs="Times New Roman"/>
          <w:sz w:val="24"/>
          <w:szCs w:val="24"/>
          <w:lang w:val="lv-LV"/>
        </w:rPr>
        <w:t>23 252,25</w:t>
      </w:r>
      <w:r w:rsidR="00F4203D" w:rsidRPr="00B065A6">
        <w:rPr>
          <w:rFonts w:ascii="Times New Roman" w:hAnsi="Times New Roman" w:cs="Times New Roman"/>
          <w:iCs/>
          <w:sz w:val="24"/>
          <w:szCs w:val="24"/>
          <w:lang w:val="lv-LV" w:eastAsia="lv-LV"/>
        </w:rPr>
        <w:t xml:space="preserve"> </w:t>
      </w:r>
      <w:r w:rsidR="00F4203D" w:rsidRPr="00B065A6">
        <w:rPr>
          <w:rFonts w:ascii="Times New Roman" w:hAnsi="Times New Roman" w:cs="Times New Roman"/>
          <w:i/>
          <w:iCs/>
          <w:sz w:val="24"/>
          <w:szCs w:val="24"/>
          <w:lang w:val="lv-LV" w:eastAsia="lv-LV"/>
        </w:rPr>
        <w:t>euro</w:t>
      </w:r>
      <w:r w:rsidR="00F4203D" w:rsidRPr="00B065A6">
        <w:rPr>
          <w:rFonts w:ascii="Times New Roman" w:hAnsi="Times New Roman" w:cs="Times New Roman"/>
          <w:iCs/>
          <w:sz w:val="24"/>
          <w:szCs w:val="24"/>
          <w:lang w:val="lv-LV" w:eastAsia="lv-LV"/>
        </w:rPr>
        <w:t xml:space="preserve"> a</w:t>
      </w:r>
      <w:r w:rsidR="00153FFA" w:rsidRPr="00B065A6">
        <w:rPr>
          <w:rFonts w:ascii="Times New Roman" w:hAnsi="Times New Roman" w:cs="Times New Roman"/>
          <w:iCs/>
          <w:sz w:val="24"/>
          <w:szCs w:val="24"/>
          <w:lang w:val="lv-LV" w:eastAsia="lv-LV"/>
        </w:rPr>
        <w:t>pmērā</w:t>
      </w:r>
      <w:r w:rsidR="00F4203D" w:rsidRPr="00B065A6">
        <w:rPr>
          <w:rFonts w:ascii="Times New Roman" w:hAnsi="Times New Roman" w:cs="Times New Roman"/>
          <w:iCs/>
          <w:sz w:val="24"/>
          <w:szCs w:val="24"/>
          <w:lang w:val="lv-LV" w:eastAsia="lv-LV"/>
        </w:rPr>
        <w:t>, sniedzot</w:t>
      </w:r>
      <w:r w:rsidRPr="00B065A6">
        <w:rPr>
          <w:rFonts w:ascii="Times New Roman" w:hAnsi="Times New Roman" w:cs="Times New Roman"/>
          <w:sz w:val="24"/>
          <w:szCs w:val="24"/>
          <w:lang w:val="lv-LV"/>
        </w:rPr>
        <w:t xml:space="preserve"> atbalstu tiesu administrēšanas sistēmu tehnoloģiju modernizācijā un attīstībā, tādējādi veicinot tiesu sistēmas pieejamību sabiedrībai un efektivizāciju. Projekts tādējādi sekmē labas pārvaldības attīstību Ukrainā, modernizējot un attīstot atbilstošākās jaunākās tehnoloģiskās iespējas. </w:t>
      </w:r>
    </w:p>
    <w:p w14:paraId="28ED5A57" w14:textId="330C5C60" w:rsidR="00F4203D" w:rsidRPr="00B065A6" w:rsidRDefault="00F4203D" w:rsidP="00F4203D">
      <w:pPr>
        <w:pStyle w:val="ListParagraph"/>
        <w:spacing w:after="0" w:line="240" w:lineRule="auto"/>
        <w:jc w:val="both"/>
        <w:rPr>
          <w:rFonts w:ascii="Times New Roman" w:hAnsi="Times New Roman" w:cs="Times New Roman"/>
          <w:sz w:val="24"/>
          <w:szCs w:val="24"/>
          <w:u w:val="single"/>
          <w:lang w:val="lv-LV"/>
        </w:rPr>
      </w:pPr>
    </w:p>
    <w:p w14:paraId="7C40995A" w14:textId="7A8D5A6F" w:rsidR="00F4203D" w:rsidRPr="00B065A6" w:rsidRDefault="00F4203D" w:rsidP="00F4203D">
      <w:pPr>
        <w:spacing w:after="0" w:line="240" w:lineRule="auto"/>
        <w:jc w:val="both"/>
        <w:rPr>
          <w:rFonts w:ascii="Times New Roman" w:hAnsi="Times New Roman" w:cs="Times New Roman"/>
          <w:b/>
          <w:sz w:val="24"/>
          <w:szCs w:val="24"/>
          <w:lang w:val="lv-LV"/>
        </w:rPr>
      </w:pPr>
      <w:r w:rsidRPr="00B065A6">
        <w:rPr>
          <w:rFonts w:ascii="Times New Roman" w:hAnsi="Times New Roman" w:cs="Times New Roman"/>
          <w:b/>
          <w:sz w:val="24"/>
          <w:szCs w:val="24"/>
          <w:lang w:val="lv-LV"/>
        </w:rPr>
        <w:t>Atbalstītie projekti Gruzijā</w:t>
      </w:r>
    </w:p>
    <w:p w14:paraId="239A68B9" w14:textId="1394D409" w:rsidR="00F4203D" w:rsidRPr="00B065A6" w:rsidRDefault="00F4203D" w:rsidP="0016782D">
      <w:pPr>
        <w:pStyle w:val="ListParagraph"/>
        <w:numPr>
          <w:ilvl w:val="0"/>
          <w:numId w:val="17"/>
        </w:numPr>
        <w:spacing w:after="0" w:line="240" w:lineRule="auto"/>
        <w:jc w:val="both"/>
        <w:rPr>
          <w:rFonts w:ascii="Times New Roman" w:hAnsi="Times New Roman" w:cs="Times New Roman"/>
          <w:sz w:val="24"/>
          <w:szCs w:val="24"/>
          <w:lang w:val="lv-LV"/>
        </w:rPr>
      </w:pPr>
      <w:r w:rsidRPr="00B065A6">
        <w:rPr>
          <w:rFonts w:ascii="Times New Roman" w:eastAsia="Times New Roman" w:hAnsi="Times New Roman" w:cs="Times New Roman"/>
          <w:bCs/>
          <w:color w:val="000000"/>
          <w:sz w:val="24"/>
          <w:szCs w:val="24"/>
          <w:u w:val="single"/>
          <w:lang w:val="lv-LV" w:eastAsia="lv-LV"/>
        </w:rPr>
        <w:t>Pārtikas un veterinārais dienests</w:t>
      </w:r>
      <w:r w:rsidRPr="00B065A6">
        <w:rPr>
          <w:rFonts w:ascii="Times New Roman" w:eastAsia="Times New Roman" w:hAnsi="Times New Roman" w:cs="Times New Roman"/>
          <w:bCs/>
          <w:color w:val="000000"/>
          <w:sz w:val="24"/>
          <w:szCs w:val="24"/>
          <w:lang w:val="lv-LV" w:eastAsia="lv-LV"/>
        </w:rPr>
        <w:t xml:space="preserve"> īsteno projektu “</w:t>
      </w:r>
      <w:r w:rsidRPr="00B065A6">
        <w:rPr>
          <w:rFonts w:ascii="Times New Roman" w:eastAsia="Times New Roman" w:hAnsi="Times New Roman" w:cs="Times New Roman"/>
          <w:bCs/>
          <w:color w:val="000000"/>
          <w:sz w:val="24"/>
          <w:lang w:val="lv-LV" w:eastAsia="lv-LV"/>
        </w:rPr>
        <w:t xml:space="preserve">Atbalsts veterināro zāļu uzraudzības stiprināšanā, lai sekmētu dzīvnieku izcelsmes produktu eksportspēju uz ES” ar finansējumu 22 359,57 </w:t>
      </w:r>
      <w:r w:rsidRPr="00B065A6">
        <w:rPr>
          <w:rFonts w:ascii="Times New Roman" w:eastAsia="Times New Roman" w:hAnsi="Times New Roman" w:cs="Times New Roman"/>
          <w:bCs/>
          <w:i/>
          <w:color w:val="000000"/>
          <w:sz w:val="24"/>
          <w:lang w:val="lv-LV" w:eastAsia="lv-LV"/>
        </w:rPr>
        <w:t>euro</w:t>
      </w:r>
      <w:r w:rsidRPr="00B065A6">
        <w:rPr>
          <w:rFonts w:ascii="Times New Roman" w:eastAsia="Times New Roman" w:hAnsi="Times New Roman" w:cs="Times New Roman"/>
          <w:bCs/>
          <w:color w:val="000000"/>
          <w:sz w:val="24"/>
          <w:lang w:val="lv-LV" w:eastAsia="lv-LV"/>
        </w:rPr>
        <w:t xml:space="preserve"> ap</w:t>
      </w:r>
      <w:r w:rsidR="00153FFA" w:rsidRPr="00B065A6">
        <w:rPr>
          <w:rFonts w:ascii="Times New Roman" w:eastAsia="Times New Roman" w:hAnsi="Times New Roman" w:cs="Times New Roman"/>
          <w:bCs/>
          <w:color w:val="000000"/>
          <w:sz w:val="24"/>
          <w:lang w:val="lv-LV" w:eastAsia="lv-LV"/>
        </w:rPr>
        <w:t>mērā</w:t>
      </w:r>
      <w:r w:rsidRPr="00B065A6">
        <w:rPr>
          <w:rFonts w:ascii="Times New Roman" w:eastAsia="Times New Roman" w:hAnsi="Times New Roman" w:cs="Times New Roman"/>
          <w:bCs/>
          <w:color w:val="000000"/>
          <w:lang w:val="lv-LV" w:eastAsia="lv-LV"/>
        </w:rPr>
        <w:t>.</w:t>
      </w:r>
      <w:r w:rsidRPr="00B065A6">
        <w:rPr>
          <w:rFonts w:ascii="Times New Roman" w:eastAsia="Times New Roman" w:hAnsi="Times New Roman" w:cs="Times New Roman"/>
          <w:bCs/>
          <w:color w:val="000000"/>
          <w:sz w:val="24"/>
          <w:szCs w:val="24"/>
          <w:lang w:val="lv-LV" w:eastAsia="lv-LV"/>
        </w:rPr>
        <w:t xml:space="preserve"> Projektā tiek sniegts atbalsts Gruzijas Nacionālās Pārtikas aģentūrai</w:t>
      </w:r>
      <w:r w:rsidRPr="00B065A6">
        <w:rPr>
          <w:rFonts w:ascii="Times New Roman" w:eastAsia="Times New Roman" w:hAnsi="Times New Roman" w:cs="Times New Roman"/>
          <w:sz w:val="24"/>
          <w:szCs w:val="24"/>
          <w:lang w:val="lv-LV"/>
        </w:rPr>
        <w:t xml:space="preserve"> </w:t>
      </w:r>
      <w:r w:rsidRPr="00B065A6">
        <w:rPr>
          <w:rFonts w:ascii="Times New Roman" w:eastAsia="Times New Roman" w:hAnsi="Times New Roman" w:cs="Times New Roman"/>
          <w:bCs/>
          <w:color w:val="000000"/>
          <w:sz w:val="24"/>
          <w:szCs w:val="24"/>
          <w:lang w:val="lv-LV" w:eastAsia="lv-LV"/>
        </w:rPr>
        <w:t xml:space="preserve">veterināro zāļu reģistrācijas un veterināro zāļu uzraudzības sistēmas stiprināšanā, tādējādi veicinot </w:t>
      </w:r>
      <w:r w:rsidRPr="00B065A6">
        <w:rPr>
          <w:rFonts w:ascii="Times New Roman" w:hAnsi="Times New Roman" w:cs="Times New Roman"/>
          <w:color w:val="1B1D1F"/>
          <w:sz w:val="24"/>
          <w:szCs w:val="24"/>
          <w:shd w:val="clear" w:color="auto" w:fill="FFFFFF"/>
          <w:lang w:val="lv-LV"/>
        </w:rPr>
        <w:t xml:space="preserve">dzīvnieku izcelsmes pārtikas produktu eksporta iespējas uz Eiropas Savienību. Projektā paredzēts sniegt rekomendācijas par nepieciešamajām izmaiņām Gruzijas nacionālajos normatīvajos aktos, lai veicinātu produktīvu sadarbību starp Gruzijas valsts pārvaldes institūciju un privāto sektoru. </w:t>
      </w:r>
    </w:p>
    <w:p w14:paraId="4F971B29" w14:textId="77777777" w:rsidR="00153FFA" w:rsidRPr="00B065A6" w:rsidRDefault="00153FFA" w:rsidP="00153FFA">
      <w:pPr>
        <w:pStyle w:val="ListParagraph"/>
        <w:spacing w:after="0" w:line="240" w:lineRule="auto"/>
        <w:jc w:val="both"/>
        <w:rPr>
          <w:rFonts w:ascii="Times New Roman" w:hAnsi="Times New Roman" w:cs="Times New Roman"/>
          <w:sz w:val="24"/>
          <w:szCs w:val="24"/>
          <w:lang w:val="lv-LV"/>
        </w:rPr>
      </w:pPr>
    </w:p>
    <w:p w14:paraId="3615F38A" w14:textId="6BA9FC99" w:rsidR="00245716" w:rsidRPr="00245716" w:rsidRDefault="00265862" w:rsidP="0016782D">
      <w:pPr>
        <w:pStyle w:val="ListParagraph"/>
        <w:numPr>
          <w:ilvl w:val="0"/>
          <w:numId w:val="17"/>
        </w:numPr>
        <w:spacing w:after="0" w:line="240" w:lineRule="auto"/>
        <w:jc w:val="both"/>
        <w:rPr>
          <w:rFonts w:ascii="Times New Roman" w:eastAsia="Times New Roman" w:hAnsi="Times New Roman" w:cs="Times New Roman"/>
          <w:bCs/>
          <w:color w:val="000000"/>
          <w:sz w:val="24"/>
          <w:u w:val="single"/>
          <w:lang w:val="lv-LV" w:eastAsia="lv-LV"/>
        </w:rPr>
      </w:pPr>
      <w:r w:rsidRPr="00B065A6">
        <w:rPr>
          <w:rFonts w:ascii="Times New Roman" w:eastAsia="Times New Roman" w:hAnsi="Times New Roman" w:cs="Times New Roman"/>
          <w:bCs/>
          <w:color w:val="000000"/>
          <w:sz w:val="24"/>
          <w:lang w:val="lv-LV" w:eastAsia="lv-LV"/>
        </w:rPr>
        <w:t>SIA “</w:t>
      </w:r>
      <w:r w:rsidR="00245716" w:rsidRPr="00B065A6">
        <w:rPr>
          <w:rFonts w:ascii="Times New Roman" w:eastAsia="Times New Roman" w:hAnsi="Times New Roman" w:cs="Times New Roman"/>
          <w:bCs/>
          <w:color w:val="000000"/>
          <w:sz w:val="24"/>
          <w:u w:val="single"/>
          <w:lang w:val="lv-LV" w:eastAsia="lv-LV"/>
        </w:rPr>
        <w:t>Latvijas standarts</w:t>
      </w:r>
      <w:r w:rsidRPr="00B065A6">
        <w:rPr>
          <w:rFonts w:ascii="Times New Roman" w:eastAsia="Times New Roman" w:hAnsi="Times New Roman" w:cs="Times New Roman"/>
          <w:bCs/>
          <w:color w:val="000000"/>
          <w:sz w:val="24"/>
          <w:lang w:val="lv-LV" w:eastAsia="lv-LV"/>
        </w:rPr>
        <w:t>”</w:t>
      </w:r>
      <w:r w:rsidR="00245716" w:rsidRPr="00B065A6">
        <w:rPr>
          <w:rFonts w:ascii="Times New Roman" w:eastAsia="Times New Roman" w:hAnsi="Times New Roman" w:cs="Times New Roman"/>
          <w:bCs/>
          <w:color w:val="000000"/>
          <w:sz w:val="24"/>
          <w:lang w:val="lv-LV" w:eastAsia="lv-LV"/>
        </w:rPr>
        <w:t xml:space="preserve"> īsteno projektu “Atbalsts Gruzijas standartizācijas pilnveidei būvniecības sektorā” ar finansējumu</w:t>
      </w:r>
      <w:r w:rsidR="00245716" w:rsidRPr="00B065A6">
        <w:rPr>
          <w:rFonts w:ascii="Times New Roman" w:eastAsia="Times New Roman" w:hAnsi="Times New Roman" w:cs="Times New Roman"/>
          <w:b/>
          <w:bCs/>
          <w:color w:val="000000"/>
          <w:sz w:val="24"/>
          <w:lang w:val="lv-LV" w:eastAsia="lv-LV"/>
        </w:rPr>
        <w:t xml:space="preserve"> </w:t>
      </w:r>
      <w:r w:rsidR="00245716" w:rsidRPr="00B065A6">
        <w:rPr>
          <w:rFonts w:ascii="Times New Roman" w:eastAsia="Times New Roman" w:hAnsi="Times New Roman" w:cs="Times New Roman"/>
          <w:bCs/>
          <w:color w:val="000000"/>
          <w:sz w:val="24"/>
          <w:lang w:val="lv-LV" w:eastAsia="lv-LV"/>
        </w:rPr>
        <w:t xml:space="preserve">36 393,37 </w:t>
      </w:r>
      <w:r w:rsidR="00153FFA" w:rsidRPr="00B065A6">
        <w:rPr>
          <w:rFonts w:ascii="Times New Roman" w:eastAsia="Times New Roman" w:hAnsi="Times New Roman" w:cs="Times New Roman"/>
          <w:bCs/>
          <w:i/>
          <w:color w:val="000000"/>
          <w:sz w:val="24"/>
          <w:lang w:val="lv-LV" w:eastAsia="lv-LV"/>
        </w:rPr>
        <w:t>euro</w:t>
      </w:r>
      <w:r w:rsidR="00153FFA" w:rsidRPr="00B065A6">
        <w:rPr>
          <w:rFonts w:ascii="Times New Roman" w:eastAsia="Times New Roman" w:hAnsi="Times New Roman" w:cs="Times New Roman"/>
          <w:bCs/>
          <w:color w:val="000000"/>
          <w:sz w:val="24"/>
          <w:lang w:val="lv-LV" w:eastAsia="lv-LV"/>
        </w:rPr>
        <w:t xml:space="preserve"> </w:t>
      </w:r>
      <w:r w:rsidR="00245716" w:rsidRPr="00B065A6">
        <w:rPr>
          <w:rFonts w:ascii="Times New Roman" w:eastAsia="Times New Roman" w:hAnsi="Times New Roman" w:cs="Times New Roman"/>
          <w:bCs/>
          <w:color w:val="000000"/>
          <w:sz w:val="24"/>
          <w:lang w:val="lv-LV" w:eastAsia="lv-LV"/>
        </w:rPr>
        <w:t>ap</w:t>
      </w:r>
      <w:r w:rsidR="00153FFA" w:rsidRPr="00B065A6">
        <w:rPr>
          <w:rFonts w:ascii="Times New Roman" w:eastAsia="Times New Roman" w:hAnsi="Times New Roman" w:cs="Times New Roman"/>
          <w:bCs/>
          <w:color w:val="000000"/>
          <w:sz w:val="24"/>
          <w:lang w:val="lv-LV" w:eastAsia="lv-LV"/>
        </w:rPr>
        <w:t>mērā</w:t>
      </w:r>
      <w:r w:rsidR="00245716" w:rsidRPr="00B065A6">
        <w:rPr>
          <w:rFonts w:ascii="Times New Roman" w:eastAsia="Times New Roman" w:hAnsi="Times New Roman" w:cs="Times New Roman"/>
          <w:bCs/>
          <w:color w:val="000000"/>
          <w:sz w:val="24"/>
          <w:lang w:val="lv-LV" w:eastAsia="lv-LV"/>
        </w:rPr>
        <w:t>. Projektā paredzēts sniegt atbalstu Gruzijas standartizācijas sistēmas pilnveidei būvniecības sektorā, stiprinot kopējo standartizācijas procesu</w:t>
      </w:r>
      <w:r w:rsidR="00245716" w:rsidRPr="00245716">
        <w:rPr>
          <w:rFonts w:ascii="Times New Roman" w:eastAsia="Times New Roman" w:hAnsi="Times New Roman" w:cs="Times New Roman"/>
          <w:bCs/>
          <w:color w:val="000000"/>
          <w:sz w:val="24"/>
          <w:lang w:val="lv-LV" w:eastAsia="lv-LV"/>
        </w:rPr>
        <w:t xml:space="preserve"> koordināciju, nodrošinot pieredzes un prasmju apmaiņu par Eirokodeksu standartu pārņemšanu, pieejamības nodrošināšanu un attīstības perspektīvām, kā arī veicinot ieinteresēto pušu līdzdalību standartizācijā. </w:t>
      </w:r>
    </w:p>
    <w:p w14:paraId="032CB341" w14:textId="77777777" w:rsidR="00245716" w:rsidRPr="00245716" w:rsidRDefault="00245716" w:rsidP="00245716">
      <w:pPr>
        <w:pStyle w:val="ListParagraph"/>
        <w:rPr>
          <w:rFonts w:ascii="Times New Roman" w:eastAsia="Times New Roman" w:hAnsi="Times New Roman" w:cs="Times New Roman"/>
          <w:bCs/>
          <w:color w:val="000000"/>
          <w:lang w:val="lv-LV" w:eastAsia="lv-LV"/>
        </w:rPr>
      </w:pPr>
    </w:p>
    <w:p w14:paraId="64E57371" w14:textId="19768622" w:rsidR="00245716" w:rsidRPr="006E5C10" w:rsidRDefault="00153FFA" w:rsidP="0016782D">
      <w:pPr>
        <w:pStyle w:val="ListParagraph"/>
        <w:numPr>
          <w:ilvl w:val="0"/>
          <w:numId w:val="17"/>
        </w:numPr>
        <w:spacing w:after="0" w:line="240" w:lineRule="auto"/>
        <w:jc w:val="both"/>
        <w:rPr>
          <w:rFonts w:ascii="Times New Roman" w:hAnsi="Times New Roman" w:cs="Times New Roman"/>
          <w:b/>
          <w:sz w:val="24"/>
          <w:szCs w:val="24"/>
          <w:u w:val="single"/>
          <w:lang w:val="lv-LV"/>
        </w:rPr>
      </w:pPr>
      <w:r w:rsidRPr="00153FFA">
        <w:rPr>
          <w:rFonts w:ascii="Times New Roman" w:eastAsia="Times New Roman" w:hAnsi="Times New Roman" w:cs="Times New Roman"/>
          <w:bCs/>
          <w:color w:val="000000"/>
          <w:sz w:val="24"/>
          <w:lang w:val="lv-LV" w:eastAsia="lv-LV"/>
        </w:rPr>
        <w:t xml:space="preserve">Turpinot ilggadēju sadarbību, </w:t>
      </w:r>
      <w:r w:rsidRPr="00153FFA">
        <w:rPr>
          <w:rFonts w:ascii="Times New Roman" w:eastAsia="Times New Roman" w:hAnsi="Times New Roman" w:cs="Times New Roman"/>
          <w:bCs/>
          <w:color w:val="000000"/>
          <w:sz w:val="24"/>
          <w:u w:val="single"/>
          <w:lang w:val="lv-LV" w:eastAsia="lv-LV"/>
        </w:rPr>
        <w:t>Valsts robežsardzes koledža</w:t>
      </w:r>
      <w:r w:rsidRPr="00153FFA">
        <w:rPr>
          <w:rFonts w:ascii="Times New Roman" w:eastAsia="Times New Roman" w:hAnsi="Times New Roman" w:cs="Times New Roman"/>
          <w:bCs/>
          <w:color w:val="000000"/>
          <w:sz w:val="24"/>
          <w:lang w:val="lv-LV" w:eastAsia="lv-LV"/>
        </w:rPr>
        <w:t xml:space="preserve"> īsteno projektu “</w:t>
      </w:r>
      <w:r w:rsidR="00245716" w:rsidRPr="00153FFA">
        <w:rPr>
          <w:rFonts w:ascii="Times New Roman" w:eastAsia="Times New Roman" w:hAnsi="Times New Roman" w:cs="Times New Roman"/>
          <w:bCs/>
          <w:color w:val="000000"/>
          <w:sz w:val="24"/>
          <w:lang w:val="lv-LV" w:eastAsia="lv-LV"/>
        </w:rPr>
        <w:t>Atbalsts Gruzijas Robežpolicijas kinoloģijas dienesta attīstībai</w:t>
      </w:r>
      <w:r w:rsidRPr="00153FFA">
        <w:rPr>
          <w:rFonts w:ascii="Times New Roman" w:eastAsia="Times New Roman" w:hAnsi="Times New Roman" w:cs="Times New Roman"/>
          <w:bCs/>
          <w:color w:val="000000"/>
          <w:sz w:val="24"/>
          <w:lang w:val="lv-LV" w:eastAsia="lv-LV"/>
        </w:rPr>
        <w:t>” ar finansējumu 24</w:t>
      </w:r>
      <w:r w:rsidR="00265862">
        <w:rPr>
          <w:rFonts w:ascii="Times New Roman" w:eastAsia="Times New Roman" w:hAnsi="Times New Roman" w:cs="Times New Roman"/>
          <w:bCs/>
          <w:color w:val="000000"/>
          <w:sz w:val="24"/>
          <w:lang w:val="lv-LV" w:eastAsia="lv-LV"/>
        </w:rPr>
        <w:t> </w:t>
      </w:r>
      <w:r w:rsidRPr="00153FFA">
        <w:rPr>
          <w:rFonts w:ascii="Times New Roman" w:eastAsia="Times New Roman" w:hAnsi="Times New Roman" w:cs="Times New Roman"/>
          <w:bCs/>
          <w:color w:val="000000"/>
          <w:sz w:val="24"/>
          <w:lang w:val="lv-LV" w:eastAsia="lv-LV"/>
        </w:rPr>
        <w:t>501,31</w:t>
      </w:r>
      <w:r w:rsidRPr="00153FFA">
        <w:rPr>
          <w:rFonts w:ascii="Times New Roman" w:eastAsia="Times New Roman" w:hAnsi="Times New Roman" w:cs="Times New Roman"/>
          <w:b/>
          <w:bCs/>
          <w:color w:val="000000"/>
          <w:sz w:val="24"/>
          <w:lang w:val="lv-LV" w:eastAsia="lv-LV"/>
        </w:rPr>
        <w:t xml:space="preserve"> </w:t>
      </w:r>
      <w:r w:rsidRPr="00153FFA">
        <w:rPr>
          <w:rFonts w:ascii="Times New Roman" w:eastAsia="Times New Roman" w:hAnsi="Times New Roman" w:cs="Times New Roman"/>
          <w:bCs/>
          <w:i/>
          <w:color w:val="000000"/>
          <w:sz w:val="24"/>
          <w:lang w:val="lv-LV" w:eastAsia="lv-LV"/>
        </w:rPr>
        <w:t xml:space="preserve">euro </w:t>
      </w:r>
      <w:r w:rsidRPr="00153FFA">
        <w:rPr>
          <w:rFonts w:ascii="Times New Roman" w:eastAsia="Times New Roman" w:hAnsi="Times New Roman" w:cs="Times New Roman"/>
          <w:bCs/>
          <w:color w:val="000000"/>
          <w:sz w:val="24"/>
          <w:lang w:val="lv-LV" w:eastAsia="lv-LV"/>
        </w:rPr>
        <w:t>apmērā</w:t>
      </w:r>
      <w:r w:rsidR="00245716" w:rsidRPr="00153FFA">
        <w:rPr>
          <w:rFonts w:ascii="Times New Roman" w:eastAsia="Times New Roman" w:hAnsi="Times New Roman" w:cs="Times New Roman"/>
          <w:bCs/>
          <w:color w:val="000000"/>
          <w:lang w:val="lv-LV" w:eastAsia="lv-LV"/>
        </w:rPr>
        <w:t xml:space="preserve">. </w:t>
      </w:r>
      <w:r w:rsidRPr="00153FFA">
        <w:rPr>
          <w:rFonts w:ascii="Times New Roman" w:eastAsia="Times New Roman" w:hAnsi="Times New Roman" w:cs="Times New Roman"/>
          <w:bCs/>
          <w:color w:val="000000"/>
          <w:lang w:val="lv-LV" w:eastAsia="lv-LV"/>
        </w:rPr>
        <w:t xml:space="preserve">Projektā paredzēta </w:t>
      </w:r>
      <w:r w:rsidR="00245716" w:rsidRPr="00153FFA">
        <w:rPr>
          <w:rFonts w:ascii="Times New Roman" w:eastAsia="Times New Roman" w:hAnsi="Times New Roman" w:cs="Times New Roman"/>
          <w:bCs/>
          <w:color w:val="000000"/>
          <w:sz w:val="24"/>
          <w:lang w:val="lv-LV" w:eastAsia="lv-LV"/>
        </w:rPr>
        <w:t xml:space="preserve">Gruzijas </w:t>
      </w:r>
      <w:r w:rsidRPr="00153FFA">
        <w:rPr>
          <w:rFonts w:ascii="Times New Roman" w:eastAsia="Times New Roman" w:hAnsi="Times New Roman" w:cs="Times New Roman"/>
          <w:bCs/>
          <w:color w:val="000000"/>
          <w:sz w:val="24"/>
          <w:lang w:val="lv-LV" w:eastAsia="lv-LV"/>
        </w:rPr>
        <w:t>Robežpolicijas stiprināšana un attīstīšana</w:t>
      </w:r>
      <w:r w:rsidR="00245716" w:rsidRPr="00153FFA">
        <w:rPr>
          <w:rFonts w:ascii="Times New Roman" w:eastAsia="Times New Roman" w:hAnsi="Times New Roman" w:cs="Times New Roman"/>
          <w:bCs/>
          <w:color w:val="000000"/>
          <w:sz w:val="24"/>
          <w:lang w:val="lv-LV" w:eastAsia="lv-LV"/>
        </w:rPr>
        <w:t xml:space="preserve"> atbilstoši Eiropas Savienības dalībvalstu līmenim, apmācot kinologus un instruktorus, izstrādājot normatīvo bāzi un papildinot dienesta suņu genofondu turpmākās dienesta suņu selekcijas veiksmīgai realizācijai. </w:t>
      </w:r>
    </w:p>
    <w:p w14:paraId="31BBF6C9" w14:textId="77777777" w:rsidR="00265862" w:rsidRPr="006E5C10" w:rsidRDefault="00265862" w:rsidP="006E5C10">
      <w:pPr>
        <w:pStyle w:val="ListParagraph"/>
        <w:rPr>
          <w:rFonts w:ascii="Times New Roman" w:hAnsi="Times New Roman" w:cs="Times New Roman"/>
          <w:b/>
          <w:sz w:val="24"/>
          <w:szCs w:val="24"/>
          <w:u w:val="single"/>
          <w:lang w:val="lv-LV"/>
        </w:rPr>
      </w:pPr>
    </w:p>
    <w:p w14:paraId="6E26B927" w14:textId="77777777" w:rsidR="00265862" w:rsidRPr="00153FFA" w:rsidRDefault="00265862" w:rsidP="006E5C10">
      <w:pPr>
        <w:pStyle w:val="ListParagraph"/>
        <w:spacing w:after="0" w:line="240" w:lineRule="auto"/>
        <w:jc w:val="both"/>
        <w:rPr>
          <w:rFonts w:ascii="Times New Roman" w:hAnsi="Times New Roman" w:cs="Times New Roman"/>
          <w:b/>
          <w:sz w:val="24"/>
          <w:szCs w:val="24"/>
          <w:u w:val="single"/>
          <w:lang w:val="lv-LV"/>
        </w:rPr>
      </w:pPr>
    </w:p>
    <w:p w14:paraId="5DE3F47E" w14:textId="0FA9D4AD" w:rsidR="00CD45DC" w:rsidRPr="0089078E" w:rsidRDefault="00CD45DC" w:rsidP="0089078E">
      <w:pPr>
        <w:keepNext/>
        <w:spacing w:after="0" w:line="240" w:lineRule="auto"/>
        <w:ind w:left="357"/>
        <w:jc w:val="both"/>
        <w:rPr>
          <w:rFonts w:ascii="Times New Roman" w:hAnsi="Times New Roman" w:cs="Times New Roman"/>
          <w:b/>
          <w:sz w:val="24"/>
          <w:szCs w:val="24"/>
          <w:lang w:val="lv-LV"/>
        </w:rPr>
      </w:pPr>
      <w:r w:rsidRPr="00CD45DC">
        <w:rPr>
          <w:rFonts w:ascii="Times New Roman" w:hAnsi="Times New Roman" w:cs="Times New Roman"/>
          <w:b/>
          <w:sz w:val="24"/>
          <w:szCs w:val="24"/>
          <w:lang w:val="lv-LV"/>
        </w:rPr>
        <w:t>Atbalstītais projekts Uzbekistānā</w:t>
      </w:r>
    </w:p>
    <w:p w14:paraId="3707EEE8" w14:textId="2220E724" w:rsidR="00265862" w:rsidRPr="00535437" w:rsidRDefault="00265862" w:rsidP="0016782D">
      <w:pPr>
        <w:pStyle w:val="ListParagraph"/>
        <w:numPr>
          <w:ilvl w:val="0"/>
          <w:numId w:val="17"/>
        </w:numPr>
        <w:spacing w:after="0" w:line="240" w:lineRule="auto"/>
        <w:jc w:val="both"/>
        <w:rPr>
          <w:rFonts w:ascii="Times New Roman" w:hAnsi="Times New Roman" w:cs="Times New Roman"/>
          <w:color w:val="000000"/>
          <w:sz w:val="24"/>
          <w:szCs w:val="24"/>
          <w:lang w:val="lv-LV"/>
        </w:rPr>
      </w:pPr>
      <w:r w:rsidRPr="006E5C10">
        <w:rPr>
          <w:rFonts w:ascii="Times New Roman" w:hAnsi="Times New Roman" w:cs="Times New Roman"/>
          <w:sz w:val="24"/>
          <w:szCs w:val="24"/>
          <w:lang w:val="lv-LV"/>
        </w:rPr>
        <w:t>Biedrība “</w:t>
      </w:r>
      <w:r w:rsidR="00CD45DC" w:rsidRPr="00214145">
        <w:rPr>
          <w:rFonts w:ascii="Times New Roman" w:hAnsi="Times New Roman" w:cs="Times New Roman"/>
          <w:color w:val="000000"/>
          <w:sz w:val="24"/>
          <w:szCs w:val="24"/>
          <w:u w:val="single"/>
          <w:lang w:val="lv-LV"/>
        </w:rPr>
        <w:t>Cleantech Latvia</w:t>
      </w:r>
      <w:r w:rsidRPr="006E5C10">
        <w:rPr>
          <w:rFonts w:ascii="Times New Roman" w:hAnsi="Times New Roman" w:cs="Times New Roman"/>
          <w:color w:val="000000"/>
          <w:sz w:val="24"/>
          <w:szCs w:val="24"/>
          <w:lang w:val="lv-LV"/>
        </w:rPr>
        <w:t>”</w:t>
      </w:r>
      <w:r w:rsidR="00640811">
        <w:rPr>
          <w:rFonts w:ascii="Times New Roman" w:hAnsi="Times New Roman" w:cs="Times New Roman"/>
          <w:color w:val="000000"/>
          <w:sz w:val="24"/>
          <w:szCs w:val="24"/>
          <w:lang w:val="lv-LV"/>
        </w:rPr>
        <w:t xml:space="preserve"> īsteno</w:t>
      </w:r>
      <w:r w:rsidR="00CD45DC" w:rsidRPr="00CD45DC">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projektu “</w:t>
      </w:r>
      <w:r w:rsidRPr="00265862">
        <w:rPr>
          <w:rFonts w:ascii="Times New Roman" w:hAnsi="Times New Roman" w:cs="Times New Roman"/>
          <w:color w:val="000000"/>
          <w:sz w:val="24"/>
          <w:szCs w:val="24"/>
          <w:lang w:val="lv-LV"/>
        </w:rPr>
        <w:t>Kapacitātes celšana Uzbekistānas valsts pārvaldē par ilgtspējīgu attīstību</w:t>
      </w:r>
      <w:r>
        <w:rPr>
          <w:rFonts w:ascii="Times New Roman" w:hAnsi="Times New Roman" w:cs="Times New Roman"/>
          <w:color w:val="000000"/>
          <w:sz w:val="24"/>
          <w:szCs w:val="24"/>
          <w:lang w:val="lv-LV"/>
        </w:rPr>
        <w:t xml:space="preserve">” ar finansējumu </w:t>
      </w:r>
      <w:r w:rsidRPr="00CD45DC">
        <w:rPr>
          <w:rFonts w:ascii="Times New Roman" w:hAnsi="Times New Roman" w:cs="Times New Roman"/>
          <w:color w:val="000000"/>
          <w:sz w:val="24"/>
          <w:szCs w:val="24"/>
          <w:lang w:val="lv-LV"/>
        </w:rPr>
        <w:t xml:space="preserve">39 437 </w:t>
      </w:r>
      <w:r w:rsidRPr="006E2335">
        <w:rPr>
          <w:rFonts w:ascii="Times New Roman" w:hAnsi="Times New Roman" w:cs="Times New Roman"/>
          <w:i/>
          <w:color w:val="000000"/>
          <w:sz w:val="24"/>
          <w:szCs w:val="24"/>
          <w:lang w:val="lv-LV"/>
        </w:rPr>
        <w:t>euro</w:t>
      </w:r>
      <w:r>
        <w:rPr>
          <w:rFonts w:ascii="Times New Roman" w:hAnsi="Times New Roman" w:cs="Times New Roman"/>
          <w:i/>
          <w:color w:val="000000"/>
          <w:sz w:val="24"/>
          <w:szCs w:val="24"/>
          <w:lang w:val="lv-LV"/>
        </w:rPr>
        <w:t xml:space="preserve"> </w:t>
      </w:r>
      <w:r>
        <w:rPr>
          <w:rFonts w:ascii="Times New Roman" w:hAnsi="Times New Roman" w:cs="Times New Roman"/>
          <w:color w:val="000000"/>
          <w:sz w:val="24"/>
          <w:szCs w:val="24"/>
          <w:lang w:val="lv-LV"/>
        </w:rPr>
        <w:t>apmērā.</w:t>
      </w:r>
      <w:r w:rsidR="00535437">
        <w:rPr>
          <w:rFonts w:ascii="Times New Roman" w:hAnsi="Times New Roman" w:cs="Times New Roman"/>
          <w:color w:val="000000"/>
          <w:sz w:val="24"/>
          <w:szCs w:val="24"/>
          <w:lang w:val="lv-LV"/>
        </w:rPr>
        <w:t xml:space="preserve"> </w:t>
      </w:r>
      <w:r w:rsidR="00535437" w:rsidRPr="00535437">
        <w:rPr>
          <w:rFonts w:ascii="Times New Roman" w:hAnsi="Times New Roman" w:cs="Times New Roman"/>
          <w:color w:val="000000"/>
          <w:sz w:val="24"/>
          <w:szCs w:val="24"/>
          <w:lang w:val="lv-LV"/>
        </w:rPr>
        <w:t xml:space="preserve">Cleantech Latvia sadarbībā ar saviem </w:t>
      </w:r>
      <w:r w:rsidR="00535437">
        <w:rPr>
          <w:rFonts w:ascii="Times New Roman" w:hAnsi="Times New Roman" w:cs="Times New Roman"/>
          <w:color w:val="000000"/>
          <w:sz w:val="24"/>
          <w:szCs w:val="24"/>
          <w:lang w:val="lv-LV"/>
        </w:rPr>
        <w:t>partneriem –</w:t>
      </w:r>
      <w:r w:rsidR="00535437" w:rsidRPr="00535437">
        <w:rPr>
          <w:rFonts w:ascii="Times New Roman" w:hAnsi="Times New Roman" w:cs="Times New Roman"/>
          <w:color w:val="000000"/>
          <w:sz w:val="24"/>
          <w:szCs w:val="24"/>
          <w:lang w:val="lv-LV"/>
        </w:rPr>
        <w:t xml:space="preserve"> komersantiem, izglītības un zinātniskajām institūcijām </w:t>
      </w:r>
      <w:r w:rsidR="00535437">
        <w:rPr>
          <w:rFonts w:ascii="Times New Roman" w:hAnsi="Times New Roman" w:cs="Times New Roman"/>
          <w:color w:val="000000"/>
          <w:sz w:val="24"/>
          <w:szCs w:val="24"/>
          <w:lang w:val="lv-LV"/>
        </w:rPr>
        <w:t xml:space="preserve">– </w:t>
      </w:r>
      <w:r w:rsidR="00535437" w:rsidRPr="00535437">
        <w:rPr>
          <w:rFonts w:ascii="Times New Roman" w:hAnsi="Times New Roman" w:cs="Times New Roman"/>
          <w:color w:val="000000"/>
          <w:sz w:val="24"/>
          <w:szCs w:val="24"/>
          <w:lang w:val="lv-LV"/>
        </w:rPr>
        <w:t xml:space="preserve">īsteno apmācību kursu valsts un pašvaldību pārvaldē iesaistītajām atbildīgajām amatpersonām un speciālistiem, lai paaugstinātu </w:t>
      </w:r>
      <w:r w:rsidR="00535437">
        <w:rPr>
          <w:rFonts w:ascii="Times New Roman" w:hAnsi="Times New Roman" w:cs="Times New Roman"/>
          <w:color w:val="000000"/>
          <w:sz w:val="24"/>
          <w:szCs w:val="24"/>
          <w:lang w:val="lv-LV"/>
        </w:rPr>
        <w:t>viņu</w:t>
      </w:r>
      <w:r w:rsidR="00535437" w:rsidRPr="00535437">
        <w:rPr>
          <w:rFonts w:ascii="Times New Roman" w:hAnsi="Times New Roman" w:cs="Times New Roman"/>
          <w:color w:val="000000"/>
          <w:sz w:val="24"/>
          <w:szCs w:val="24"/>
          <w:lang w:val="lv-LV"/>
        </w:rPr>
        <w:t xml:space="preserve"> kapacitāti un veicinātu izpratni par ilgtspējīgas attīstības nozīmi valsts ekonomikas </w:t>
      </w:r>
      <w:r w:rsidR="00535437">
        <w:rPr>
          <w:rFonts w:ascii="Times New Roman" w:hAnsi="Times New Roman" w:cs="Times New Roman"/>
          <w:color w:val="000000"/>
          <w:sz w:val="24"/>
          <w:szCs w:val="24"/>
          <w:lang w:val="lv-LV"/>
        </w:rPr>
        <w:t>uzlabošanā</w:t>
      </w:r>
      <w:r w:rsidR="00535437" w:rsidRPr="00535437">
        <w:rPr>
          <w:rFonts w:ascii="Times New Roman" w:hAnsi="Times New Roman" w:cs="Times New Roman"/>
          <w:color w:val="000000"/>
          <w:sz w:val="24"/>
          <w:szCs w:val="24"/>
          <w:lang w:val="lv-LV"/>
        </w:rPr>
        <w:t xml:space="preserve">. Apmācību ietvaros </w:t>
      </w:r>
      <w:r w:rsidR="00535437">
        <w:rPr>
          <w:rFonts w:ascii="Times New Roman" w:hAnsi="Times New Roman" w:cs="Times New Roman"/>
          <w:color w:val="000000"/>
          <w:sz w:val="24"/>
          <w:szCs w:val="24"/>
          <w:lang w:val="lv-LV"/>
        </w:rPr>
        <w:t>apskatītas tēmas, kurā</w:t>
      </w:r>
      <w:r w:rsidR="00535437" w:rsidRPr="00535437">
        <w:rPr>
          <w:rFonts w:ascii="Times New Roman" w:hAnsi="Times New Roman" w:cs="Times New Roman"/>
          <w:color w:val="000000"/>
          <w:sz w:val="24"/>
          <w:szCs w:val="24"/>
          <w:lang w:val="lv-LV"/>
        </w:rPr>
        <w:t>m ir augsta nozīme mūsdienu sabiedrības labklājībā un valsts konkurētspējas celšanā: energoefektivitāte un alternatīvā enerģija, ilgtspējīga un droša lauksaimniecība.</w:t>
      </w:r>
    </w:p>
    <w:p w14:paraId="4266B0B5" w14:textId="77777777" w:rsidR="00CD45DC" w:rsidRPr="00CD45DC" w:rsidRDefault="00CD45DC" w:rsidP="00CD45DC">
      <w:pPr>
        <w:spacing w:after="0" w:line="240" w:lineRule="auto"/>
        <w:jc w:val="both"/>
        <w:rPr>
          <w:rFonts w:ascii="Times New Roman" w:hAnsi="Times New Roman" w:cs="Times New Roman"/>
          <w:b/>
          <w:sz w:val="24"/>
          <w:szCs w:val="24"/>
          <w:u w:val="single"/>
          <w:lang w:val="lv-LV"/>
        </w:rPr>
      </w:pPr>
    </w:p>
    <w:p w14:paraId="2718C175" w14:textId="6DCFDEE1" w:rsidR="00CD45DC" w:rsidRPr="006E5C10" w:rsidRDefault="00CD45DC" w:rsidP="0089078E">
      <w:pPr>
        <w:spacing w:after="0" w:line="240" w:lineRule="auto"/>
        <w:ind w:left="360"/>
        <w:jc w:val="both"/>
        <w:rPr>
          <w:rFonts w:ascii="Times New Roman" w:hAnsi="Times New Roman" w:cs="Times New Roman"/>
          <w:b/>
          <w:sz w:val="24"/>
          <w:szCs w:val="24"/>
          <w:lang w:val="lv-LV"/>
        </w:rPr>
      </w:pPr>
      <w:r w:rsidRPr="00CD45DC">
        <w:rPr>
          <w:rFonts w:ascii="Times New Roman" w:hAnsi="Times New Roman" w:cs="Times New Roman"/>
          <w:b/>
          <w:sz w:val="24"/>
          <w:szCs w:val="24"/>
          <w:lang w:val="lv-LV"/>
        </w:rPr>
        <w:t xml:space="preserve">Atbalstītais projekts </w:t>
      </w:r>
      <w:r>
        <w:rPr>
          <w:rFonts w:ascii="Times New Roman" w:hAnsi="Times New Roman" w:cs="Times New Roman"/>
          <w:b/>
          <w:sz w:val="24"/>
          <w:szCs w:val="24"/>
          <w:lang w:val="lv-LV"/>
        </w:rPr>
        <w:t>Kirgizstānā</w:t>
      </w:r>
    </w:p>
    <w:p w14:paraId="6FA0CAAF" w14:textId="0610CFFE" w:rsidR="00214145" w:rsidRPr="006E5C10" w:rsidRDefault="0013366F" w:rsidP="0016782D">
      <w:pPr>
        <w:pStyle w:val="ListParagraph"/>
        <w:numPr>
          <w:ilvl w:val="0"/>
          <w:numId w:val="17"/>
        </w:numPr>
        <w:spacing w:after="0" w:line="240" w:lineRule="auto"/>
        <w:jc w:val="both"/>
        <w:rPr>
          <w:rFonts w:ascii="Times New Roman" w:hAnsi="Times New Roman" w:cs="Times New Roman"/>
          <w:sz w:val="24"/>
          <w:szCs w:val="24"/>
          <w:lang w:val="lv-LV"/>
        </w:rPr>
      </w:pPr>
      <w:r w:rsidRPr="0013366F">
        <w:rPr>
          <w:rFonts w:ascii="Times New Roman" w:eastAsia="Times New Roman" w:hAnsi="Times New Roman" w:cs="Times New Roman"/>
          <w:sz w:val="24"/>
          <w:szCs w:val="24"/>
          <w:u w:val="single"/>
          <w:lang w:val="lv-LV"/>
        </w:rPr>
        <w:t>L</w:t>
      </w:r>
      <w:r w:rsidR="00535437">
        <w:rPr>
          <w:rFonts w:ascii="Times New Roman" w:eastAsia="Times New Roman" w:hAnsi="Times New Roman" w:cs="Times New Roman"/>
          <w:sz w:val="24"/>
          <w:szCs w:val="24"/>
          <w:u w:val="single"/>
          <w:lang w:val="lv-LV"/>
        </w:rPr>
        <w:t>PS</w:t>
      </w:r>
      <w:r w:rsidR="00535437" w:rsidRPr="006E5C10">
        <w:rPr>
          <w:rFonts w:ascii="Times New Roman" w:eastAsia="Times New Roman" w:hAnsi="Times New Roman" w:cs="Times New Roman"/>
          <w:sz w:val="24"/>
          <w:szCs w:val="24"/>
          <w:lang w:val="lv-LV"/>
        </w:rPr>
        <w:t xml:space="preserve"> </w:t>
      </w:r>
      <w:r w:rsidRPr="007458E3">
        <w:rPr>
          <w:rFonts w:ascii="Times New Roman" w:eastAsia="Times New Roman" w:hAnsi="Times New Roman" w:cs="Times New Roman"/>
          <w:sz w:val="24"/>
          <w:szCs w:val="24"/>
          <w:lang w:val="lv-LV"/>
        </w:rPr>
        <w:t xml:space="preserve">īsteno projektu </w:t>
      </w:r>
      <w:r w:rsidRPr="0013366F">
        <w:rPr>
          <w:rFonts w:ascii="Times New Roman" w:eastAsia="Times New Roman" w:hAnsi="Times New Roman" w:cs="Times New Roman"/>
          <w:sz w:val="24"/>
          <w:szCs w:val="24"/>
          <w:lang w:val="lv-LV"/>
        </w:rPr>
        <w:t>“Pašvaldību attīstība un labas pārvaldības veicināšana Kirgizstānā”</w:t>
      </w:r>
      <w:r w:rsidRPr="007458E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ar finansējumu </w:t>
      </w:r>
      <w:r w:rsidRPr="007458E3">
        <w:rPr>
          <w:rFonts w:ascii="Times New Roman" w:eastAsia="Times New Roman" w:hAnsi="Times New Roman" w:cs="Times New Roman"/>
          <w:sz w:val="24"/>
          <w:szCs w:val="24"/>
          <w:lang w:val="lv-LV"/>
        </w:rPr>
        <w:t xml:space="preserve">36 257,47 </w:t>
      </w:r>
      <w:r w:rsidRPr="007458E3">
        <w:rPr>
          <w:rFonts w:ascii="Times New Roman" w:eastAsia="Times New Roman" w:hAnsi="Times New Roman" w:cs="Times New Roman"/>
          <w:i/>
          <w:sz w:val="24"/>
          <w:szCs w:val="24"/>
          <w:lang w:val="lv-LV"/>
        </w:rPr>
        <w:t>euro</w:t>
      </w:r>
      <w:r>
        <w:rPr>
          <w:rFonts w:ascii="Times New Roman" w:eastAsia="Times New Roman" w:hAnsi="Times New Roman" w:cs="Times New Roman"/>
          <w:i/>
          <w:sz w:val="24"/>
          <w:szCs w:val="24"/>
          <w:lang w:val="lv-LV"/>
        </w:rPr>
        <w:t xml:space="preserve"> </w:t>
      </w:r>
      <w:r w:rsidRPr="0013366F">
        <w:rPr>
          <w:rFonts w:ascii="Times New Roman" w:eastAsia="Times New Roman" w:hAnsi="Times New Roman" w:cs="Times New Roman"/>
          <w:sz w:val="24"/>
          <w:szCs w:val="24"/>
          <w:lang w:val="lv-LV"/>
        </w:rPr>
        <w:t>apmērā</w:t>
      </w:r>
      <w:r w:rsidR="00214145">
        <w:rPr>
          <w:rFonts w:ascii="Times New Roman" w:eastAsia="Times New Roman" w:hAnsi="Times New Roman" w:cs="Times New Roman"/>
          <w:sz w:val="24"/>
          <w:szCs w:val="24"/>
          <w:lang w:val="lv-LV"/>
        </w:rPr>
        <w:t xml:space="preserve">, </w:t>
      </w:r>
      <w:r w:rsidR="00214145" w:rsidRPr="00214145">
        <w:rPr>
          <w:rFonts w:ascii="Times New Roman" w:eastAsia="Times New Roman" w:hAnsi="Times New Roman" w:cs="Times New Roman"/>
          <w:sz w:val="24"/>
          <w:szCs w:val="24"/>
          <w:lang w:val="lv-LV"/>
        </w:rPr>
        <w:t xml:space="preserve">lai </w:t>
      </w:r>
      <w:r w:rsidR="00214145">
        <w:rPr>
          <w:rFonts w:ascii="Times New Roman" w:eastAsia="Times New Roman" w:hAnsi="Times New Roman" w:cs="Times New Roman"/>
          <w:sz w:val="24"/>
          <w:szCs w:val="24"/>
          <w:lang w:val="lv-LV"/>
        </w:rPr>
        <w:t>stiprinātu</w:t>
      </w:r>
      <w:r w:rsidR="00214145" w:rsidRPr="00214145">
        <w:rPr>
          <w:rFonts w:ascii="Times New Roman" w:eastAsia="Times New Roman" w:hAnsi="Times New Roman" w:cs="Times New Roman"/>
          <w:sz w:val="24"/>
          <w:szCs w:val="24"/>
          <w:lang w:val="lv-LV"/>
        </w:rPr>
        <w:t xml:space="preserve"> vietējās pārvaldes – Kirgizstānas pašvaldību – un Kirgizstānas Pašvaldību savienības kapacitāti. Projekta ietvaros LPS nodo</w:t>
      </w:r>
      <w:r w:rsidR="00214145">
        <w:rPr>
          <w:rFonts w:ascii="Times New Roman" w:eastAsia="Times New Roman" w:hAnsi="Times New Roman" w:cs="Times New Roman"/>
          <w:sz w:val="24"/>
          <w:szCs w:val="24"/>
          <w:lang w:val="lv-LV"/>
        </w:rPr>
        <w:t>d</w:t>
      </w:r>
      <w:r w:rsidR="00214145" w:rsidRPr="00214145">
        <w:rPr>
          <w:rFonts w:ascii="Times New Roman" w:eastAsia="Times New Roman" w:hAnsi="Times New Roman" w:cs="Times New Roman"/>
          <w:sz w:val="24"/>
          <w:szCs w:val="24"/>
          <w:lang w:val="lv-LV"/>
        </w:rPr>
        <w:t xml:space="preserve"> pieredzi pašvaldību interešu aizstāvībā, kopēja viedokļa formulēšanā un sadarbības dialogu veidošanā. Projektā tiks formulēti konkrēti ieteikumi valsts funkciju deleģēšanas pašvaldībām mehānisma uzlabošanai Kirgizstānā. Kopīgi ar partneriem projekta laikā tiks izstrādāts Kirgizstānas Pašvaldību savienības administratīvās un finansiālās ilgtspējas plāns, veidojot to par platformu nacionālajam dialogam ar ieinteresētajām pusēm jautājumos, kas skar Kirgizstānas pašvaldību intereses. Projekta īstenošanā iesaistītas arī vairākas Latvijas pašvaldības – Amatas un Pārgaujas novadu pašvaldības un Raunas novada dome.</w:t>
      </w:r>
    </w:p>
    <w:p w14:paraId="24DCD53C" w14:textId="3BB03527" w:rsidR="005F042B" w:rsidRDefault="005F042B" w:rsidP="005F042B">
      <w:pPr>
        <w:spacing w:after="0" w:line="240" w:lineRule="auto"/>
        <w:jc w:val="both"/>
        <w:rPr>
          <w:rFonts w:ascii="Times New Roman" w:hAnsi="Times New Roman" w:cs="Times New Roman"/>
          <w:sz w:val="24"/>
          <w:szCs w:val="24"/>
          <w:lang w:val="lv-LV"/>
        </w:rPr>
      </w:pPr>
    </w:p>
    <w:p w14:paraId="7232BE78" w14:textId="1065C608" w:rsidR="005F042B" w:rsidRPr="0089078E" w:rsidRDefault="0089078E" w:rsidP="005F042B">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Atbalstītie reģionālie projekti</w:t>
      </w:r>
    </w:p>
    <w:p w14:paraId="332E4C49" w14:textId="2733B2F0" w:rsidR="000D14A4" w:rsidRPr="006E5C10" w:rsidRDefault="00214145" w:rsidP="0016782D">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6E5C10">
        <w:rPr>
          <w:rFonts w:ascii="Times New Roman" w:hAnsi="Times New Roman" w:cs="Times New Roman"/>
          <w:bCs/>
          <w:iCs/>
          <w:sz w:val="24"/>
          <w:szCs w:val="24"/>
          <w:lang w:val="lv-LV"/>
        </w:rPr>
        <w:t>Biedrība “</w:t>
      </w:r>
      <w:r w:rsidR="000C41C7" w:rsidRPr="00214145">
        <w:rPr>
          <w:rFonts w:ascii="Times New Roman" w:hAnsi="Times New Roman" w:cs="Times New Roman"/>
          <w:bCs/>
          <w:iCs/>
          <w:sz w:val="24"/>
          <w:szCs w:val="24"/>
          <w:u w:val="single"/>
          <w:lang w:val="lv-LV"/>
        </w:rPr>
        <w:t>Latvijas Lauku forums</w:t>
      </w:r>
      <w:r w:rsidRPr="006E5C10">
        <w:rPr>
          <w:rFonts w:ascii="Times New Roman" w:hAnsi="Times New Roman" w:cs="Times New Roman"/>
          <w:bCs/>
          <w:iCs/>
          <w:sz w:val="24"/>
          <w:szCs w:val="24"/>
          <w:lang w:val="lv-LV"/>
        </w:rPr>
        <w:t>”</w:t>
      </w:r>
      <w:r w:rsidR="000C41C7" w:rsidRPr="000D14A4">
        <w:rPr>
          <w:rFonts w:ascii="Times New Roman" w:hAnsi="Times New Roman" w:cs="Times New Roman"/>
          <w:bCs/>
          <w:iCs/>
          <w:sz w:val="24"/>
          <w:szCs w:val="24"/>
          <w:lang w:val="lv-LV"/>
        </w:rPr>
        <w:t xml:space="preserve"> īsteno projektu “</w:t>
      </w:r>
      <w:r w:rsidR="000C41C7" w:rsidRPr="000D14A4">
        <w:rPr>
          <w:rFonts w:ascii="Times New Roman" w:hAnsi="Times New Roman" w:cs="Times New Roman"/>
          <w:sz w:val="24"/>
          <w:szCs w:val="24"/>
          <w:lang w:val="lv-LV"/>
        </w:rPr>
        <w:t xml:space="preserve">Atbalsts Moldovas un Gruzijas reģionu līdzsvarotai un ilgtspējīgai attīstībai” ar finansējumu 30 812,03 </w:t>
      </w:r>
      <w:r w:rsidR="000C41C7" w:rsidRPr="000D14A4">
        <w:rPr>
          <w:rFonts w:ascii="Times New Roman" w:hAnsi="Times New Roman" w:cs="Times New Roman"/>
          <w:i/>
          <w:sz w:val="24"/>
          <w:szCs w:val="24"/>
          <w:lang w:val="lv-LV"/>
        </w:rPr>
        <w:t>euro</w:t>
      </w:r>
      <w:r w:rsidR="000C41C7" w:rsidRPr="000D14A4">
        <w:rPr>
          <w:rFonts w:ascii="Times New Roman" w:hAnsi="Times New Roman" w:cs="Times New Roman"/>
          <w:sz w:val="24"/>
          <w:szCs w:val="24"/>
          <w:lang w:val="lv-LV"/>
        </w:rPr>
        <w:t xml:space="preserve"> apmērā.</w:t>
      </w:r>
      <w:r>
        <w:rPr>
          <w:rFonts w:ascii="Times New Roman" w:hAnsi="Times New Roman" w:cs="Times New Roman"/>
          <w:sz w:val="24"/>
          <w:szCs w:val="24"/>
          <w:lang w:val="lv-LV"/>
        </w:rPr>
        <w:t xml:space="preserve"> </w:t>
      </w:r>
      <w:r w:rsidRPr="006E5C10">
        <w:rPr>
          <w:rFonts w:ascii="Times New Roman" w:hAnsi="Times New Roman" w:cs="Times New Roman"/>
          <w:sz w:val="24"/>
          <w:szCs w:val="24"/>
          <w:lang w:val="lv-LV"/>
        </w:rPr>
        <w:t xml:space="preserve">Projekta īstenošanā iesaistīti arī VARAM eksperti. Projekta aktivitātes sekmē kvalitatīvu nacionālā līmeņa attīstības plānošanas dokumentu īstenošanu reģionālās un lauku attīstības jomā. </w:t>
      </w:r>
      <w:r>
        <w:rPr>
          <w:rFonts w:ascii="Times New Roman" w:hAnsi="Times New Roman" w:cs="Times New Roman"/>
          <w:sz w:val="24"/>
          <w:szCs w:val="24"/>
          <w:lang w:val="lv-LV"/>
        </w:rPr>
        <w:t>Projektā tiek</w:t>
      </w:r>
      <w:r w:rsidRPr="006E5C10">
        <w:rPr>
          <w:rFonts w:ascii="Times New Roman" w:hAnsi="Times New Roman" w:cs="Times New Roman"/>
          <w:sz w:val="24"/>
          <w:szCs w:val="24"/>
          <w:lang w:val="lv-LV"/>
        </w:rPr>
        <w:t xml:space="preserve"> sniegt</w:t>
      </w:r>
      <w:r>
        <w:rPr>
          <w:rFonts w:ascii="Times New Roman" w:hAnsi="Times New Roman" w:cs="Times New Roman"/>
          <w:sz w:val="24"/>
          <w:szCs w:val="24"/>
          <w:lang w:val="lv-LV"/>
        </w:rPr>
        <w:t>s</w:t>
      </w:r>
      <w:r w:rsidRPr="006E5C10">
        <w:rPr>
          <w:rFonts w:ascii="Times New Roman" w:hAnsi="Times New Roman" w:cs="Times New Roman"/>
          <w:sz w:val="24"/>
          <w:szCs w:val="24"/>
          <w:lang w:val="lv-LV"/>
        </w:rPr>
        <w:t xml:space="preserve"> metodisk</w:t>
      </w:r>
      <w:r>
        <w:rPr>
          <w:rFonts w:ascii="Times New Roman" w:hAnsi="Times New Roman" w:cs="Times New Roman"/>
          <w:sz w:val="24"/>
          <w:szCs w:val="24"/>
          <w:lang w:val="lv-LV"/>
        </w:rPr>
        <w:t>s</w:t>
      </w:r>
      <w:r w:rsidRPr="006E5C10">
        <w:rPr>
          <w:rFonts w:ascii="Times New Roman" w:hAnsi="Times New Roman" w:cs="Times New Roman"/>
          <w:sz w:val="24"/>
          <w:szCs w:val="24"/>
          <w:lang w:val="lv-LV"/>
        </w:rPr>
        <w:t xml:space="preserve"> un praktisk</w:t>
      </w:r>
      <w:r>
        <w:rPr>
          <w:rFonts w:ascii="Times New Roman" w:hAnsi="Times New Roman" w:cs="Times New Roman"/>
          <w:sz w:val="24"/>
          <w:szCs w:val="24"/>
          <w:lang w:val="lv-LV"/>
        </w:rPr>
        <w:t>s</w:t>
      </w:r>
      <w:r w:rsidRPr="006E5C10">
        <w:rPr>
          <w:rFonts w:ascii="Times New Roman" w:hAnsi="Times New Roman" w:cs="Times New Roman"/>
          <w:sz w:val="24"/>
          <w:szCs w:val="24"/>
          <w:lang w:val="lv-LV"/>
        </w:rPr>
        <w:t xml:space="preserve"> atbalst</w:t>
      </w:r>
      <w:r>
        <w:rPr>
          <w:rFonts w:ascii="Times New Roman" w:hAnsi="Times New Roman" w:cs="Times New Roman"/>
          <w:sz w:val="24"/>
          <w:szCs w:val="24"/>
          <w:lang w:val="lv-LV"/>
        </w:rPr>
        <w:t>s</w:t>
      </w:r>
      <w:r w:rsidRPr="006E5C10">
        <w:rPr>
          <w:rFonts w:ascii="Times New Roman" w:hAnsi="Times New Roman" w:cs="Times New Roman"/>
          <w:sz w:val="24"/>
          <w:szCs w:val="24"/>
          <w:lang w:val="lv-LV"/>
        </w:rPr>
        <w:t xml:space="preserve"> iesaistītajām pusēm, lai veicinātu sabiedrības līdzdalību, pušu koordināciju un finansējuma piesaisti. Galvenās mērķa grupas projektā ir nacionālā un vietējā līmeņa valsts un nevalstiskā sektora organizācijas, kas iesaistītas lauku un reģionālās attīstības veicināšanā Moldovā un Gruzijā. Latvijas Lauku forumam un VARAM jau ir ilggadēja sadarbība ar Moldovu. </w:t>
      </w:r>
      <w:r w:rsidR="004C59CC" w:rsidRPr="00C76332">
        <w:rPr>
          <w:rFonts w:ascii="Times New Roman" w:hAnsi="Times New Roman" w:cs="Times New Roman"/>
          <w:sz w:val="24"/>
          <w:szCs w:val="24"/>
          <w:lang w:val="lv-LV"/>
        </w:rPr>
        <w:t>Pārņemot Latvijas pieredzi, Moldovas puses galvenie izvirzītie jautājumi, pie kuriem būtu turpmāk jāstrādā, ir atkritumu apsaimniekošana, reģiona loma uzņēmējdarbības veicināšanā, policentriskā attīstība, reģionālā un vietējā līmeņa attīstības plānošana un īstenošana, teritoriālās sadarbības projektu izstrāde un ieviešana, kā arī tematisko ciemu attīstība un lauku tūrisma veicināšana.</w:t>
      </w:r>
      <w:r w:rsidR="004C59CC" w:rsidRPr="004C59CC">
        <w:rPr>
          <w:rFonts w:ascii="Times New Roman" w:hAnsi="Times New Roman" w:cs="Times New Roman"/>
          <w:sz w:val="24"/>
          <w:szCs w:val="24"/>
          <w:lang w:val="lv-LV"/>
        </w:rPr>
        <w:t xml:space="preserve"> </w:t>
      </w:r>
      <w:r w:rsidRPr="006E5C10">
        <w:rPr>
          <w:rFonts w:ascii="Times New Roman" w:hAnsi="Times New Roman" w:cs="Times New Roman"/>
          <w:sz w:val="24"/>
          <w:szCs w:val="24"/>
          <w:lang w:val="lv-LV"/>
        </w:rPr>
        <w:t>Gruzijai projekta ietvaros sniegts metodisks atbalsts, lai sekmētu vietējo ekonomiku attīstību, ilgtspējīgu rīcību un esošo resursu izmantošanu, ieviešot zilās ekonomikas koncepta elementus.</w:t>
      </w:r>
    </w:p>
    <w:p w14:paraId="59F41663" w14:textId="1CEEA33C" w:rsidR="00C5079A" w:rsidRDefault="00C5079A" w:rsidP="00FA6E2D">
      <w:pPr>
        <w:pStyle w:val="ListParagraph"/>
        <w:spacing w:after="0" w:line="240" w:lineRule="auto"/>
        <w:ind w:left="644"/>
        <w:jc w:val="both"/>
        <w:rPr>
          <w:rFonts w:ascii="Times New Roman" w:eastAsia="Times New Roman" w:hAnsi="Times New Roman" w:cs="Times New Roman"/>
          <w:color w:val="000000"/>
          <w:sz w:val="24"/>
          <w:lang w:val="lv-LV"/>
        </w:rPr>
      </w:pPr>
    </w:p>
    <w:p w14:paraId="68C9314C" w14:textId="77777777" w:rsidR="00CA6A15" w:rsidRDefault="00CA6A15" w:rsidP="00CA6A15">
      <w:pPr>
        <w:autoSpaceDE w:val="0"/>
        <w:autoSpaceDN w:val="0"/>
        <w:adjustRightInd w:val="0"/>
        <w:spacing w:after="120" w:line="240" w:lineRule="auto"/>
        <w:contextualSpacing/>
        <w:jc w:val="both"/>
        <w:rPr>
          <w:rFonts w:ascii="Times New Roman" w:hAnsi="Times New Roman" w:cs="Times New Roman"/>
          <w:sz w:val="24"/>
          <w:szCs w:val="24"/>
          <w:lang w:val="lv-LV"/>
        </w:rPr>
      </w:pPr>
      <w:r w:rsidRPr="00CA6A15">
        <w:rPr>
          <w:rFonts w:ascii="Times New Roman" w:eastAsia="Times New Roman" w:hAnsi="Times New Roman" w:cs="Times New Roman"/>
          <w:b/>
          <w:color w:val="000000"/>
          <w:sz w:val="24"/>
          <w:u w:val="single"/>
          <w:lang w:val="lv-LV"/>
        </w:rPr>
        <w:t>Līdzfinansējuma granta projekti</w:t>
      </w:r>
      <w:r w:rsidRPr="00CA6A15">
        <w:rPr>
          <w:rFonts w:ascii="Times New Roman" w:hAnsi="Times New Roman" w:cs="Times New Roman"/>
          <w:sz w:val="24"/>
          <w:szCs w:val="24"/>
          <w:lang w:val="lv-LV"/>
        </w:rPr>
        <w:t xml:space="preserve"> </w:t>
      </w:r>
    </w:p>
    <w:p w14:paraId="6F5326AF" w14:textId="36C61966" w:rsidR="00CA6A15" w:rsidRPr="00B065A6" w:rsidRDefault="00CA6A15" w:rsidP="00CA6A15">
      <w:pPr>
        <w:autoSpaceDE w:val="0"/>
        <w:autoSpaceDN w:val="0"/>
        <w:adjustRightInd w:val="0"/>
        <w:spacing w:after="120" w:line="240" w:lineRule="auto"/>
        <w:ind w:firstLine="720"/>
        <w:contextualSpacing/>
        <w:jc w:val="both"/>
        <w:rPr>
          <w:rFonts w:ascii="Times New Roman" w:hAnsi="Times New Roman" w:cs="Times New Roman"/>
          <w:sz w:val="24"/>
          <w:szCs w:val="24"/>
          <w:lang w:val="lv-LV"/>
        </w:rPr>
      </w:pPr>
      <w:r w:rsidRPr="006F5EC3">
        <w:rPr>
          <w:rFonts w:ascii="Times New Roman" w:hAnsi="Times New Roman" w:cs="Times New Roman"/>
          <w:sz w:val="24"/>
          <w:szCs w:val="24"/>
          <w:lang w:val="lv-LV"/>
        </w:rPr>
        <w:t xml:space="preserve">Lai veicinātu Latvijas sabiedrības izpratni un atbalstu attīstības sadarbības mērķiem un politikai, 2018. gadā ĀM ir piešķīrusi līdzfinansējumu vienam attīstības sadarbības projektam un četriem attīstības (globālās) izglītības projektiem sabiedrības izpratnes veicināšanai, kurus īsteno </w:t>
      </w:r>
      <w:r w:rsidRPr="00B065A6">
        <w:rPr>
          <w:rFonts w:ascii="Times New Roman" w:hAnsi="Times New Roman" w:cs="Times New Roman"/>
          <w:sz w:val="24"/>
          <w:szCs w:val="24"/>
          <w:lang w:val="lv-LV"/>
        </w:rPr>
        <w:t xml:space="preserve">nevalstiskās organizācijas un sociālie partneri, un kuriem ir piesaistīts citu donoru līdzfinansējums. </w:t>
      </w:r>
    </w:p>
    <w:p w14:paraId="64000B99" w14:textId="4E6000BD" w:rsidR="00CA6A15" w:rsidRPr="00B065A6" w:rsidRDefault="00CA6A15" w:rsidP="00CA6A15">
      <w:pPr>
        <w:autoSpaceDE w:val="0"/>
        <w:autoSpaceDN w:val="0"/>
        <w:adjustRightInd w:val="0"/>
        <w:spacing w:after="120" w:line="240" w:lineRule="auto"/>
        <w:ind w:firstLine="720"/>
        <w:contextualSpacing/>
        <w:jc w:val="both"/>
        <w:rPr>
          <w:rFonts w:ascii="Times New Roman" w:hAnsi="Times New Roman" w:cs="Times New Roman"/>
          <w:sz w:val="24"/>
          <w:szCs w:val="24"/>
          <w:lang w:val="lv-LV"/>
        </w:rPr>
      </w:pPr>
      <w:r w:rsidRPr="00B065A6">
        <w:rPr>
          <w:rFonts w:ascii="Times New Roman" w:hAnsi="Times New Roman" w:cs="Times New Roman"/>
          <w:sz w:val="24"/>
          <w:szCs w:val="24"/>
          <w:lang w:val="lv-LV"/>
        </w:rPr>
        <w:t xml:space="preserve">Kopējais pieejamais ĀM līdzfinansējums arī 2018. gadā ir 25 800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citu donoru, tostarp Eiropas Komisijas, līdzfinansējums šiem projektiem ir 148 638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apmērā. </w:t>
      </w:r>
    </w:p>
    <w:p w14:paraId="70C9C884" w14:textId="77777777" w:rsidR="00CA6A15" w:rsidRPr="00B065A6" w:rsidRDefault="00CA6A15" w:rsidP="00CA6A15">
      <w:pPr>
        <w:autoSpaceDE w:val="0"/>
        <w:autoSpaceDN w:val="0"/>
        <w:adjustRightInd w:val="0"/>
        <w:spacing w:after="120" w:line="240" w:lineRule="auto"/>
        <w:contextualSpacing/>
        <w:jc w:val="both"/>
        <w:rPr>
          <w:rFonts w:ascii="Times New Roman" w:hAnsi="Times New Roman" w:cs="Times New Roman"/>
          <w:sz w:val="24"/>
          <w:szCs w:val="24"/>
          <w:lang w:val="lv-LV"/>
        </w:rPr>
      </w:pPr>
    </w:p>
    <w:p w14:paraId="081E6B4A" w14:textId="77777777" w:rsidR="00CA6A15" w:rsidRPr="00B065A6" w:rsidRDefault="00CA6A15" w:rsidP="00CA6A15">
      <w:pPr>
        <w:autoSpaceDE w:val="0"/>
        <w:autoSpaceDN w:val="0"/>
        <w:adjustRightInd w:val="0"/>
        <w:spacing w:after="120" w:line="240" w:lineRule="auto"/>
        <w:contextualSpacing/>
        <w:jc w:val="both"/>
        <w:rPr>
          <w:rFonts w:ascii="Times New Roman" w:hAnsi="Times New Roman" w:cs="Times New Roman"/>
          <w:sz w:val="24"/>
          <w:szCs w:val="24"/>
          <w:lang w:val="lv-LV"/>
        </w:rPr>
      </w:pPr>
      <w:r w:rsidRPr="00B065A6">
        <w:rPr>
          <w:rFonts w:ascii="Times New Roman" w:hAnsi="Times New Roman" w:cs="Times New Roman"/>
          <w:b/>
          <w:sz w:val="24"/>
          <w:szCs w:val="24"/>
          <w:lang w:val="lv-LV"/>
        </w:rPr>
        <w:t>Attīstības sadarbības projekts Ukrainā</w:t>
      </w:r>
    </w:p>
    <w:p w14:paraId="1206A8C3" w14:textId="77777777" w:rsidR="00CA6A15" w:rsidRPr="00B065A6" w:rsidRDefault="00CA6A15" w:rsidP="0016782D">
      <w:pPr>
        <w:pStyle w:val="ListParagraph"/>
        <w:numPr>
          <w:ilvl w:val="0"/>
          <w:numId w:val="18"/>
        </w:numPr>
        <w:spacing w:after="0" w:line="240" w:lineRule="auto"/>
        <w:jc w:val="both"/>
        <w:rPr>
          <w:rFonts w:ascii="Times New Roman" w:eastAsia="Times New Roman" w:hAnsi="Times New Roman" w:cs="Times New Roman"/>
          <w:iCs/>
          <w:sz w:val="24"/>
          <w:szCs w:val="24"/>
          <w:lang w:val="lv-LV" w:eastAsia="lv-LV"/>
        </w:rPr>
      </w:pPr>
      <w:r w:rsidRPr="00B065A6">
        <w:rPr>
          <w:rFonts w:ascii="Times New Roman" w:hAnsi="Times New Roman" w:cs="Times New Roman"/>
          <w:sz w:val="24"/>
          <w:szCs w:val="24"/>
          <w:lang w:val="lv-LV"/>
        </w:rPr>
        <w:t>Biedrība “</w:t>
      </w:r>
      <w:r w:rsidRPr="00B065A6">
        <w:rPr>
          <w:rFonts w:ascii="Times New Roman" w:hAnsi="Times New Roman" w:cs="Times New Roman"/>
          <w:sz w:val="24"/>
          <w:szCs w:val="24"/>
          <w:u w:val="single"/>
          <w:lang w:val="lv-LV"/>
        </w:rPr>
        <w:t>New Door</w:t>
      </w:r>
      <w:r w:rsidRPr="00B065A6">
        <w:rPr>
          <w:rFonts w:ascii="Times New Roman" w:hAnsi="Times New Roman" w:cs="Times New Roman"/>
          <w:sz w:val="24"/>
          <w:szCs w:val="24"/>
          <w:lang w:val="lv-LV"/>
        </w:rPr>
        <w:t xml:space="preserve">” Ukrainā īsteno Eiropas Komisijas finansētu projektu “Sociālā uzņēmējdarbība: sasniegt sociālās izmaiņas no apakšas uz augšu” ar ĀM līdzfinansējumu 6146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apmērā. Projekta mērķis ir informēt par sociālās uzņēmējdarbības koncepciju kā ilgtspējīgu attīstības instrumentu un sekmēt izpratni par to. Projekta ietvaros, balstoties uz Latvijas labās prakses piemēriem, paredzēts veicināt sociālo uzņēmēju spēju vadīt savus uzņēmumus, pilnveidojot sociālās uzņēmējdarbības akcelerācijas programmu Ukrainā un izstrādājot sociālās uzņēmējdarbības apmācību programmu augstskolām, kā arī informēt sabiedrību par sociālās uzņēmējdarbības koncepciju un tās nozīmi ilgtspējīgā attīstībā.</w:t>
      </w:r>
    </w:p>
    <w:p w14:paraId="24850121" w14:textId="77777777" w:rsidR="00CA6A15" w:rsidRPr="00B065A6" w:rsidRDefault="00CA6A15" w:rsidP="00CA6A15">
      <w:pPr>
        <w:autoSpaceDE w:val="0"/>
        <w:autoSpaceDN w:val="0"/>
        <w:adjustRightInd w:val="0"/>
        <w:spacing w:after="120" w:line="240" w:lineRule="auto"/>
        <w:jc w:val="both"/>
        <w:rPr>
          <w:rFonts w:ascii="Times New Roman" w:hAnsi="Times New Roman" w:cs="Times New Roman"/>
          <w:sz w:val="24"/>
          <w:szCs w:val="24"/>
          <w:lang w:val="lv-LV"/>
        </w:rPr>
      </w:pPr>
    </w:p>
    <w:p w14:paraId="1D8922FC" w14:textId="77777777" w:rsidR="00CA6A15" w:rsidRPr="00B065A6" w:rsidRDefault="00CA6A15" w:rsidP="00CA6A15">
      <w:pPr>
        <w:pStyle w:val="ListParagraph"/>
        <w:spacing w:after="0" w:line="240" w:lineRule="auto"/>
        <w:ind w:left="0"/>
        <w:jc w:val="both"/>
        <w:rPr>
          <w:rFonts w:ascii="Times New Roman" w:hAnsi="Times New Roman" w:cs="Times New Roman"/>
          <w:b/>
          <w:sz w:val="24"/>
          <w:szCs w:val="24"/>
          <w:lang w:val="lv-LV"/>
        </w:rPr>
      </w:pPr>
      <w:r w:rsidRPr="00B065A6">
        <w:rPr>
          <w:rFonts w:ascii="Times New Roman" w:hAnsi="Times New Roman" w:cs="Times New Roman"/>
          <w:b/>
          <w:sz w:val="24"/>
          <w:szCs w:val="24"/>
          <w:lang w:val="lv-LV"/>
        </w:rPr>
        <w:t>Attīstības (globālās) izglītības projekti Latvijā</w:t>
      </w:r>
    </w:p>
    <w:p w14:paraId="310FE8C7" w14:textId="77777777" w:rsidR="00CA6A15" w:rsidRPr="00B065A6" w:rsidRDefault="00CA6A15" w:rsidP="00CA6A15">
      <w:pPr>
        <w:pStyle w:val="ListParagraph"/>
        <w:spacing w:after="0" w:line="240" w:lineRule="auto"/>
        <w:ind w:left="0"/>
        <w:jc w:val="both"/>
        <w:rPr>
          <w:rFonts w:ascii="Times New Roman" w:hAnsi="Times New Roman" w:cs="Times New Roman"/>
          <w:sz w:val="24"/>
          <w:szCs w:val="24"/>
          <w:lang w:val="lv-LV"/>
        </w:rPr>
      </w:pPr>
    </w:p>
    <w:p w14:paraId="4A61DBDB" w14:textId="50912CD9" w:rsidR="00CA6A15" w:rsidRPr="00B065A6" w:rsidRDefault="00CA6A15" w:rsidP="0016782D">
      <w:pPr>
        <w:pStyle w:val="ListParagraph"/>
        <w:numPr>
          <w:ilvl w:val="0"/>
          <w:numId w:val="18"/>
        </w:numPr>
        <w:spacing w:after="0" w:line="240" w:lineRule="auto"/>
        <w:jc w:val="both"/>
        <w:rPr>
          <w:rFonts w:ascii="Times New Roman" w:eastAsia="Times New Roman" w:hAnsi="Times New Roman" w:cs="Times New Roman"/>
          <w:iCs/>
          <w:sz w:val="24"/>
          <w:szCs w:val="24"/>
          <w:lang w:val="lv-LV" w:eastAsia="lv-LV"/>
        </w:rPr>
      </w:pPr>
      <w:r w:rsidRPr="00B065A6">
        <w:rPr>
          <w:rFonts w:ascii="Times New Roman" w:hAnsi="Times New Roman" w:cs="Times New Roman"/>
          <w:sz w:val="24"/>
          <w:szCs w:val="24"/>
          <w:lang w:val="lv-LV" w:eastAsia="ru-RU"/>
        </w:rPr>
        <w:t>Biedrība “</w:t>
      </w:r>
      <w:r w:rsidRPr="00B065A6">
        <w:rPr>
          <w:rFonts w:ascii="Times New Roman" w:hAnsi="Times New Roman" w:cs="Times New Roman"/>
          <w:sz w:val="24"/>
          <w:szCs w:val="24"/>
          <w:u w:val="single"/>
          <w:lang w:val="lv-LV" w:eastAsia="ru-RU"/>
        </w:rPr>
        <w:t xml:space="preserve">Izglītības </w:t>
      </w:r>
      <w:r w:rsidR="009C784E" w:rsidRPr="00B065A6">
        <w:rPr>
          <w:rFonts w:ascii="Times New Roman" w:hAnsi="Times New Roman" w:cs="Times New Roman"/>
          <w:sz w:val="24"/>
          <w:szCs w:val="24"/>
          <w:u w:val="single"/>
          <w:lang w:val="lv-LV" w:eastAsia="ru-RU"/>
        </w:rPr>
        <w:t>iniciatīvu</w:t>
      </w:r>
      <w:r w:rsidRPr="00B065A6">
        <w:rPr>
          <w:rFonts w:ascii="Times New Roman" w:hAnsi="Times New Roman" w:cs="Times New Roman"/>
          <w:sz w:val="24"/>
          <w:szCs w:val="24"/>
          <w:u w:val="single"/>
          <w:lang w:val="lv-LV" w:eastAsia="ru-RU"/>
        </w:rPr>
        <w:t xml:space="preserve"> centrs</w:t>
      </w:r>
      <w:r w:rsidRPr="00B065A6">
        <w:rPr>
          <w:rFonts w:ascii="Times New Roman" w:hAnsi="Times New Roman" w:cs="Times New Roman"/>
          <w:sz w:val="24"/>
          <w:szCs w:val="24"/>
          <w:lang w:val="lv-LV" w:eastAsia="ru-RU"/>
        </w:rPr>
        <w:t xml:space="preserve">” īsteno Eiropas Komisijas finansētu projektu “Globālās pilsoniskās izglītības stimulēšana – tilts uz ilgtspējīgu attīstību” ar ĀM līdzfinansējumu 2400 </w:t>
      </w:r>
      <w:r w:rsidRPr="00B065A6">
        <w:rPr>
          <w:rFonts w:ascii="Times New Roman" w:hAnsi="Times New Roman" w:cs="Times New Roman"/>
          <w:i/>
          <w:sz w:val="24"/>
          <w:szCs w:val="24"/>
          <w:lang w:val="lv-LV" w:eastAsia="ru-RU"/>
        </w:rPr>
        <w:t>euro</w:t>
      </w:r>
      <w:r w:rsidRPr="00B065A6">
        <w:rPr>
          <w:rFonts w:ascii="Times New Roman" w:hAnsi="Times New Roman" w:cs="Times New Roman"/>
          <w:sz w:val="24"/>
          <w:szCs w:val="24"/>
          <w:lang w:val="lv-LV" w:eastAsia="ru-RU"/>
        </w:rPr>
        <w:t xml:space="preserve"> apmērā. </w:t>
      </w:r>
      <w:r w:rsidRPr="00B065A6">
        <w:rPr>
          <w:rFonts w:ascii="Times New Roman" w:eastAsia="Times New Roman" w:hAnsi="Times New Roman" w:cs="Times New Roman"/>
          <w:iCs/>
          <w:sz w:val="24"/>
          <w:szCs w:val="24"/>
          <w:lang w:val="lv-LV" w:eastAsia="lv-LV"/>
        </w:rPr>
        <w:t>Projektā īstenojamo aktivitāšu mērķis ir</w:t>
      </w:r>
      <w:r w:rsidRPr="00B065A6">
        <w:rPr>
          <w:rFonts w:ascii="Times New Roman" w:eastAsia="Times New Roman" w:hAnsi="Times New Roman" w:cs="Times New Roman"/>
          <w:i/>
          <w:iCs/>
          <w:sz w:val="24"/>
          <w:szCs w:val="24"/>
          <w:lang w:val="lv-LV" w:eastAsia="lv-LV"/>
        </w:rPr>
        <w:t xml:space="preserve"> </w:t>
      </w:r>
      <w:r w:rsidRPr="00B065A6">
        <w:rPr>
          <w:rFonts w:ascii="Times New Roman" w:eastAsia="Times New Roman" w:hAnsi="Times New Roman" w:cs="Times New Roman"/>
          <w:color w:val="000000"/>
          <w:sz w:val="24"/>
          <w:szCs w:val="24"/>
          <w:bdr w:val="none" w:sz="0" w:space="0" w:color="auto" w:frame="1"/>
          <w:lang w:val="lv-LV" w:eastAsia="ru-RU"/>
        </w:rPr>
        <w:t xml:space="preserve">veicināt dziļas un visaptverošas izpratnes veidošanos par pasaules un tās pilsoņu savstarpējo atkarību, uz kā pamata var radīt saskaņotu darbību un politiku, kā arī ilgtspējīgu patēriņu vienlīdzīgākas pasaules veidošanai, stiprinot globālo izglītību kā būtisku instrumentu sabiedrības un politikas veidotāju (ierēdņu, politiķu, valsts un pašvaldību amatpersonu) vidū ilgtspējīgas attīstības kontekstā. Ar ĀM piešķirtais līdzfinansējums paredzēts </w:t>
      </w:r>
      <w:r w:rsidRPr="00B065A6">
        <w:rPr>
          <w:rFonts w:ascii="Times New Roman" w:eastAsia="Times New Roman" w:hAnsi="Times New Roman" w:cs="Times New Roman"/>
          <w:iCs/>
          <w:sz w:val="24"/>
          <w:szCs w:val="24"/>
          <w:lang w:val="lv-LV" w:eastAsia="lv-LV"/>
        </w:rPr>
        <w:t>informatīvo materiālu izstrādei un izplatīšanai, inovatīvu informācijas izplatīšanas kanālu veidošanai un izmantošanai u.c. aktivitātēm.</w:t>
      </w:r>
    </w:p>
    <w:p w14:paraId="273C37ED" w14:textId="77777777" w:rsidR="00CA6A15" w:rsidRPr="00B065A6" w:rsidRDefault="00CA6A15" w:rsidP="00CA6A15">
      <w:pPr>
        <w:spacing w:after="0" w:line="240" w:lineRule="auto"/>
        <w:ind w:left="360"/>
        <w:jc w:val="both"/>
        <w:rPr>
          <w:rFonts w:ascii="Times New Roman" w:eastAsia="Times New Roman" w:hAnsi="Times New Roman" w:cs="Times New Roman"/>
          <w:iCs/>
          <w:sz w:val="24"/>
          <w:szCs w:val="24"/>
          <w:lang w:val="lv-LV" w:eastAsia="lv-LV"/>
        </w:rPr>
      </w:pPr>
    </w:p>
    <w:p w14:paraId="4C3A50FE" w14:textId="77777777" w:rsidR="00CA6A15" w:rsidRPr="00B065A6" w:rsidRDefault="00CA6A15" w:rsidP="00801CFE">
      <w:pPr>
        <w:pStyle w:val="Body"/>
        <w:numPr>
          <w:ilvl w:val="0"/>
          <w:numId w:val="18"/>
        </w:numPr>
        <w:jc w:val="both"/>
        <w:rPr>
          <w:rFonts w:ascii="Times New Roman" w:eastAsia="Times New Roman" w:hAnsi="Times New Roman" w:cs="Times New Roman"/>
          <w:sz w:val="24"/>
          <w:szCs w:val="24"/>
          <w:lang w:val="lv-LV"/>
        </w:rPr>
      </w:pPr>
      <w:r w:rsidRPr="00B065A6">
        <w:rPr>
          <w:rFonts w:ascii="Times New Roman" w:eastAsia="Times New Roman" w:hAnsi="Times New Roman" w:cs="Times New Roman"/>
          <w:iCs/>
          <w:sz w:val="24"/>
          <w:szCs w:val="24"/>
          <w:u w:val="single"/>
          <w:lang w:val="lv-LV" w:eastAsia="lv-LV"/>
        </w:rPr>
        <w:t>LAPAS</w:t>
      </w:r>
      <w:r w:rsidRPr="00B065A6">
        <w:rPr>
          <w:rFonts w:ascii="Times New Roman" w:eastAsia="Times New Roman" w:hAnsi="Times New Roman" w:cs="Times New Roman"/>
          <w:iCs/>
          <w:sz w:val="24"/>
          <w:szCs w:val="24"/>
          <w:lang w:val="lv-LV" w:eastAsia="lv-LV"/>
        </w:rPr>
        <w:t xml:space="preserve"> īsteno Eiropas Komisijas finansētu projektu “</w:t>
      </w:r>
      <w:r w:rsidRPr="00B065A6">
        <w:rPr>
          <w:rFonts w:ascii="Times New Roman" w:hAnsi="Times New Roman" w:cs="Times New Roman"/>
          <w:sz w:val="24"/>
          <w:szCs w:val="24"/>
          <w:lang w:val="lv-LV"/>
        </w:rPr>
        <w:t xml:space="preserve">Vairāk un labāki ES palīdzības brīvprātīgie: Eiropas organizāciju kapacitātes stiprināšana un ES pilsoņu līdzdalības iespēju paaugstināšana humānās palīdzības darbībās” ar ĀM līdzfinansējumu 7456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apmērā. </w:t>
      </w:r>
      <w:r w:rsidRPr="00B065A6">
        <w:rPr>
          <w:rFonts w:ascii="Times New Roman" w:hAnsi="Times New Roman"/>
          <w:sz w:val="24"/>
          <w:szCs w:val="24"/>
          <w:lang w:val="lv-LV"/>
        </w:rPr>
        <w:t>Projekta mērķis ir stiprināt organizāciju, kas gatavojas nosūtīt palīdzības brīvprātīgos, kapacitāti humānās palīdzības darbībās, kā arī atbalstīt organizācijas ceļā uz atbilstību standartiem un procedūrām palīdzības brīvprātīgo nosūtīšanā. Projekta ietvaros Latvijā notiek Latvijas organizāciju kapacitātes stiprināšanas mācības, sadarbības pasākumi, kā arī informatīvās aktivitātes, lai stiprinātu Latvijas NVO spēju līdzdarboties ES humānās palīdzības sistēmas projektos.</w:t>
      </w:r>
    </w:p>
    <w:p w14:paraId="74420E91" w14:textId="77777777" w:rsidR="00CA6A15" w:rsidRPr="00B065A6" w:rsidRDefault="00CA6A15" w:rsidP="00801CFE">
      <w:pPr>
        <w:pStyle w:val="ListParagraph"/>
        <w:spacing w:line="240" w:lineRule="auto"/>
        <w:rPr>
          <w:rFonts w:ascii="Times New Roman" w:eastAsia="Times New Roman" w:hAnsi="Times New Roman" w:cs="Times New Roman"/>
          <w:sz w:val="24"/>
          <w:szCs w:val="24"/>
          <w:lang w:val="lv-LV"/>
        </w:rPr>
      </w:pPr>
    </w:p>
    <w:p w14:paraId="2535B8E7" w14:textId="126DB0C0" w:rsidR="00CA6A15" w:rsidRPr="00B065A6" w:rsidRDefault="00CA6A15" w:rsidP="00801CFE">
      <w:pPr>
        <w:pStyle w:val="ListParagraph"/>
        <w:numPr>
          <w:ilvl w:val="0"/>
          <w:numId w:val="18"/>
        </w:numPr>
        <w:spacing w:line="240" w:lineRule="auto"/>
        <w:jc w:val="both"/>
        <w:rPr>
          <w:rFonts w:ascii="Times New Roman" w:hAnsi="Times New Roman" w:cs="Times New Roman"/>
          <w:b/>
          <w:color w:val="0A0A0A"/>
          <w:sz w:val="24"/>
          <w:szCs w:val="24"/>
          <w:lang w:val="lv-LV" w:eastAsia="en-GB"/>
        </w:rPr>
      </w:pPr>
      <w:r w:rsidRPr="00B065A6">
        <w:rPr>
          <w:rFonts w:ascii="Times New Roman" w:eastAsia="Times New Roman" w:hAnsi="Times New Roman" w:cs="Times New Roman"/>
          <w:sz w:val="24"/>
          <w:szCs w:val="24"/>
          <w:lang w:val="lv-LV"/>
        </w:rPr>
        <w:t>Biedrība “</w:t>
      </w:r>
      <w:r w:rsidRPr="00B065A6">
        <w:rPr>
          <w:rFonts w:ascii="Times New Roman" w:eastAsia="Times New Roman" w:hAnsi="Times New Roman" w:cs="Times New Roman"/>
          <w:sz w:val="24"/>
          <w:szCs w:val="24"/>
          <w:u w:val="single"/>
          <w:lang w:val="lv-LV"/>
        </w:rPr>
        <w:t>Zaļā brīvība</w:t>
      </w:r>
      <w:r w:rsidRPr="00B065A6">
        <w:rPr>
          <w:rFonts w:ascii="Times New Roman" w:eastAsia="Times New Roman" w:hAnsi="Times New Roman" w:cs="Times New Roman"/>
          <w:sz w:val="24"/>
          <w:szCs w:val="24"/>
          <w:lang w:val="lv-LV"/>
        </w:rPr>
        <w:t xml:space="preserve">” turpina Eiropas Komisijas finansētu projektu </w:t>
      </w:r>
      <w:r w:rsidRPr="00B065A6">
        <w:rPr>
          <w:rStyle w:val="normaltextrun"/>
          <w:rFonts w:ascii="Times New Roman" w:hAnsi="Times New Roman" w:cs="Times New Roman"/>
          <w:color w:val="0A0A0A"/>
          <w:sz w:val="24"/>
          <w:szCs w:val="24"/>
          <w:lang w:val="lv-LV"/>
        </w:rPr>
        <w:t>“</w:t>
      </w:r>
      <w:r w:rsidRPr="00B065A6">
        <w:rPr>
          <w:rStyle w:val="normaltextrun"/>
          <w:rFonts w:ascii="Times New Roman" w:hAnsi="Times New Roman" w:cs="Times New Roman"/>
          <w:bCs/>
          <w:iCs/>
          <w:sz w:val="24"/>
          <w:szCs w:val="24"/>
          <w:lang w:val="lv-LV"/>
        </w:rPr>
        <w:t>Ar cieņu par pārtiku: </w:t>
      </w:r>
      <w:r w:rsidRPr="00B065A6">
        <w:rPr>
          <w:rStyle w:val="normaltextrun"/>
          <w:rFonts w:ascii="Times New Roman" w:hAnsi="Times New Roman" w:cs="Times New Roman"/>
          <w:bCs/>
          <w:iCs/>
          <w:color w:val="0A0A0A"/>
          <w:sz w:val="24"/>
          <w:szCs w:val="24"/>
          <w:lang w:val="lv-LV"/>
        </w:rPr>
        <w:t>Globālā pieeja pārtikas atkritumu mazināšanai neformālā izglītībā</w:t>
      </w:r>
      <w:r w:rsidRPr="00B065A6">
        <w:rPr>
          <w:rStyle w:val="normaltextrun"/>
          <w:rFonts w:ascii="Times New Roman" w:hAnsi="Times New Roman" w:cs="Times New Roman"/>
          <w:color w:val="0A0A0A"/>
          <w:sz w:val="24"/>
          <w:szCs w:val="24"/>
          <w:lang w:val="lv-LV"/>
        </w:rPr>
        <w:t>” ar ĀM līdzfinansējumu 2018.</w:t>
      </w:r>
      <w:r w:rsidR="00743B52">
        <w:rPr>
          <w:rStyle w:val="normaltextrun"/>
          <w:rFonts w:ascii="Times New Roman" w:hAnsi="Times New Roman" w:cs="Times New Roman"/>
          <w:color w:val="0A0A0A"/>
          <w:sz w:val="24"/>
          <w:szCs w:val="24"/>
          <w:lang w:val="lv-LV"/>
        </w:rPr>
        <w:t xml:space="preserve"> </w:t>
      </w:r>
      <w:r w:rsidRPr="00B065A6">
        <w:rPr>
          <w:rStyle w:val="normaltextrun"/>
          <w:rFonts w:ascii="Times New Roman" w:hAnsi="Times New Roman" w:cs="Times New Roman"/>
          <w:color w:val="0A0A0A"/>
          <w:sz w:val="24"/>
          <w:szCs w:val="24"/>
          <w:lang w:val="lv-LV"/>
        </w:rPr>
        <w:t xml:space="preserve">gadā </w:t>
      </w:r>
      <w:r w:rsidRPr="00B065A6">
        <w:rPr>
          <w:rFonts w:ascii="Times New Roman" w:hAnsi="Times New Roman" w:cs="Times New Roman"/>
          <w:sz w:val="24"/>
          <w:szCs w:val="24"/>
          <w:lang w:val="lv-LV"/>
        </w:rPr>
        <w:t xml:space="preserve">5140,80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apmērā. </w:t>
      </w:r>
      <w:r w:rsidRPr="00B065A6">
        <w:rPr>
          <w:rFonts w:ascii="Times New Roman" w:hAnsi="Times New Roman" w:cs="Times New Roman"/>
          <w:sz w:val="24"/>
          <w:szCs w:val="24"/>
          <w:lang w:val="lv-LV" w:eastAsia="en-GB"/>
        </w:rPr>
        <w:t xml:space="preserve">Projekta mērķis ir veicināt sabiedrības izpratni </w:t>
      </w:r>
      <w:r w:rsidRPr="00B065A6">
        <w:rPr>
          <w:rFonts w:ascii="Times New Roman" w:hAnsi="Times New Roman" w:cs="Times New Roman"/>
          <w:sz w:val="24"/>
          <w:szCs w:val="24"/>
          <w:shd w:val="clear" w:color="auto" w:fill="FFFFFF"/>
          <w:lang w:val="lv-LV"/>
        </w:rPr>
        <w:t xml:space="preserve">par </w:t>
      </w:r>
      <w:r w:rsidRPr="00B065A6">
        <w:rPr>
          <w:rFonts w:ascii="Times New Roman" w:hAnsi="Times New Roman" w:cs="Times New Roman"/>
          <w:color w:val="0A0A0A"/>
          <w:sz w:val="24"/>
          <w:szCs w:val="24"/>
          <w:lang w:val="lv-LV" w:eastAsia="en-GB"/>
        </w:rPr>
        <w:t xml:space="preserve">likumsakarībām starp pārtikas izmešanu atkritumos un ilgtspējīgas </w:t>
      </w:r>
      <w:r w:rsidRPr="00B065A6">
        <w:rPr>
          <w:rFonts w:ascii="Times New Roman" w:hAnsi="Times New Roman" w:cs="Times New Roman"/>
          <w:sz w:val="24"/>
          <w:szCs w:val="24"/>
          <w:lang w:val="lv-LV" w:eastAsia="en-GB"/>
        </w:rPr>
        <w:t>attīstības ekoloģisko un sociālo jomu, kā arī pilnveidot sabiedrības prasmes pārtikas atkritumu samazināšanai privātā patēriņā un mājsaimniecībās.</w:t>
      </w:r>
      <w:r w:rsidRPr="00B065A6">
        <w:rPr>
          <w:rFonts w:ascii="Times New Roman" w:hAnsi="Times New Roman" w:cs="Times New Roman"/>
          <w:iCs/>
          <w:sz w:val="24"/>
          <w:szCs w:val="24"/>
          <w:lang w:val="lv-LV" w:eastAsia="lv-LV"/>
        </w:rPr>
        <w:t xml:space="preserve"> </w:t>
      </w:r>
      <w:r w:rsidRPr="00B065A6">
        <w:rPr>
          <w:rFonts w:ascii="Times New Roman" w:eastAsia="Times New Roman" w:hAnsi="Times New Roman" w:cs="Times New Roman"/>
          <w:color w:val="000000"/>
          <w:sz w:val="24"/>
          <w:szCs w:val="24"/>
          <w:bdr w:val="none" w:sz="0" w:space="0" w:color="auto" w:frame="1"/>
          <w:lang w:val="lv-LV" w:eastAsia="ru-RU"/>
        </w:rPr>
        <w:t xml:space="preserve">Ar ĀM piešķirtais līdzfinansējums paredzēts </w:t>
      </w:r>
      <w:r w:rsidRPr="00B065A6">
        <w:rPr>
          <w:rFonts w:ascii="Times New Roman" w:hAnsi="Times New Roman" w:cs="Times New Roman"/>
          <w:bCs/>
          <w:sz w:val="24"/>
          <w:szCs w:val="24"/>
          <w:lang w:val="lv-LV" w:eastAsia="lv-LV"/>
        </w:rPr>
        <w:t xml:space="preserve">Latvijas iedzīvotāju </w:t>
      </w:r>
      <w:r w:rsidRPr="00B065A6">
        <w:rPr>
          <w:rStyle w:val="normaltextrun"/>
          <w:rFonts w:ascii="Times New Roman" w:hAnsi="Times New Roman" w:cs="Times New Roman"/>
          <w:sz w:val="24"/>
          <w:szCs w:val="24"/>
          <w:lang w:val="lv-LV"/>
        </w:rPr>
        <w:t xml:space="preserve">izglītošanai – mācību videomateriālu izveidei ar padomiem pārtikas atkritumu mazināšanu ikdienā. </w:t>
      </w:r>
    </w:p>
    <w:p w14:paraId="190342DF" w14:textId="77777777" w:rsidR="00CA6A15" w:rsidRPr="00B065A6" w:rsidRDefault="00CA6A15" w:rsidP="00801CFE">
      <w:pPr>
        <w:pStyle w:val="ListParagraph"/>
        <w:spacing w:line="240" w:lineRule="auto"/>
        <w:jc w:val="both"/>
        <w:rPr>
          <w:rStyle w:val="normaltextrun"/>
          <w:rFonts w:ascii="Times New Roman" w:hAnsi="Times New Roman" w:cs="Times New Roman"/>
          <w:b/>
          <w:color w:val="0A0A0A"/>
          <w:sz w:val="24"/>
          <w:szCs w:val="24"/>
          <w:lang w:val="lv-LV" w:eastAsia="en-GB"/>
        </w:rPr>
      </w:pPr>
    </w:p>
    <w:p w14:paraId="2D292D65" w14:textId="6778B170" w:rsidR="00CA6A15" w:rsidRPr="00B065A6" w:rsidRDefault="00CA6A15" w:rsidP="00801CFE">
      <w:pPr>
        <w:pStyle w:val="ListParagraph"/>
        <w:numPr>
          <w:ilvl w:val="0"/>
          <w:numId w:val="18"/>
        </w:numPr>
        <w:spacing w:after="0" w:line="240" w:lineRule="auto"/>
        <w:jc w:val="both"/>
        <w:rPr>
          <w:rFonts w:ascii="Times New Roman" w:hAnsi="Times New Roman" w:cs="Times New Roman"/>
          <w:sz w:val="24"/>
          <w:szCs w:val="24"/>
          <w:lang w:val="lv-LV"/>
        </w:rPr>
      </w:pPr>
      <w:r w:rsidRPr="00B065A6">
        <w:rPr>
          <w:rFonts w:ascii="Times New Roman" w:eastAsia="Times New Roman" w:hAnsi="Times New Roman" w:cs="Times New Roman"/>
          <w:sz w:val="24"/>
          <w:szCs w:val="24"/>
          <w:lang w:val="lv-LV"/>
        </w:rPr>
        <w:t>Biedrība “</w:t>
      </w:r>
      <w:r w:rsidRPr="00B065A6">
        <w:rPr>
          <w:rStyle w:val="normaltextrun"/>
          <w:rFonts w:ascii="Times New Roman" w:hAnsi="Times New Roman" w:cs="Times New Roman"/>
          <w:color w:val="0A0A0A"/>
          <w:sz w:val="24"/>
          <w:szCs w:val="24"/>
          <w:u w:val="single"/>
          <w:lang w:val="lv-LV" w:eastAsia="en-GB"/>
        </w:rPr>
        <w:t>Zaļā brīvība</w:t>
      </w:r>
      <w:r w:rsidRPr="00B065A6">
        <w:rPr>
          <w:rStyle w:val="normaltextrun"/>
          <w:rFonts w:ascii="Times New Roman" w:hAnsi="Times New Roman" w:cs="Times New Roman"/>
          <w:color w:val="0A0A0A"/>
          <w:sz w:val="24"/>
          <w:szCs w:val="24"/>
          <w:lang w:val="lv-LV" w:eastAsia="en-GB"/>
        </w:rPr>
        <w:t>” turpina īstenot Eiropas Komisijas finansētu projektu “</w:t>
      </w:r>
      <w:r w:rsidRPr="00B065A6">
        <w:rPr>
          <w:rFonts w:ascii="Times New Roman" w:hAnsi="Times New Roman" w:cs="Times New Roman"/>
          <w:sz w:val="24"/>
          <w:szCs w:val="24"/>
          <w:lang w:val="lv-LV"/>
        </w:rPr>
        <w:t>Par godīgu augļu tirdzniecību! Godīgu tropisko augļu tirdzniecības veicināšana 2015. Eiropas gadā attīstībā un tālāk: Eiropas pilsoņu mobilizēšana, lai padarītu tropisko augļu piegādes ķēdes godīgas” ar ĀM līdzfinansējumu 2018.</w:t>
      </w:r>
      <w:r w:rsidR="00743B52">
        <w:rPr>
          <w:rFonts w:ascii="Times New Roman" w:hAnsi="Times New Roman" w:cs="Times New Roman"/>
          <w:sz w:val="24"/>
          <w:szCs w:val="24"/>
          <w:lang w:val="lv-LV"/>
        </w:rPr>
        <w:t xml:space="preserve"> </w:t>
      </w:r>
      <w:r w:rsidRPr="00B065A6">
        <w:rPr>
          <w:rFonts w:ascii="Times New Roman" w:hAnsi="Times New Roman" w:cs="Times New Roman"/>
          <w:sz w:val="24"/>
          <w:szCs w:val="24"/>
          <w:lang w:val="lv-LV"/>
        </w:rPr>
        <w:t xml:space="preserve">gadā 1868 </w:t>
      </w:r>
      <w:r w:rsidRPr="00B065A6">
        <w:rPr>
          <w:rFonts w:ascii="Times New Roman" w:hAnsi="Times New Roman" w:cs="Times New Roman"/>
          <w:i/>
          <w:sz w:val="24"/>
          <w:szCs w:val="24"/>
          <w:lang w:val="lv-LV"/>
        </w:rPr>
        <w:t>euro</w:t>
      </w:r>
      <w:r w:rsidRPr="00B065A6">
        <w:rPr>
          <w:rFonts w:ascii="Times New Roman" w:hAnsi="Times New Roman" w:cs="Times New Roman"/>
          <w:sz w:val="24"/>
          <w:szCs w:val="24"/>
          <w:lang w:val="lv-LV"/>
        </w:rPr>
        <w:t xml:space="preserve"> apmērā. Milzīgs pieprasījums pēc tropiskajiem augļiem Eiropā ir nedalāmi saistīts ar problēmām augļu ražotājvalstīs, kur regulāri tiek fiksēti darba un vides tiesību pārkāpumi. Turklāt konkurences dēļ tropisko augļu cenas Eiropā šobrīd ir neilgtspējīgi zemas. Lai to mainītu, projektā paredzēts informēt Eiropas patērētājus par to, kā izdarīt ilgtspējīgākas patēriņa izvēles, kā arī mudināt politisko un korporatīvo lēmumu pieņēmējus padarīt globālās piegādes ķēdes pārskatāmākas, novēršot sociālās un vides problēmas, tādējādi panākot uzlabojumus cieņpilnu darba apstākļu radīšanā tropisko augļu ražošanā iesaistītajiem un godīgākas tirdzniecības attiecības </w:t>
      </w:r>
    </w:p>
    <w:p w14:paraId="1FBF4101" w14:textId="77777777" w:rsidR="00CA6A15" w:rsidRPr="00B065A6" w:rsidRDefault="00CA6A15" w:rsidP="00CA6A15">
      <w:pPr>
        <w:pStyle w:val="ListParagraph"/>
        <w:jc w:val="both"/>
        <w:rPr>
          <w:rStyle w:val="normaltextrun"/>
          <w:rFonts w:ascii="Times New Roman" w:hAnsi="Times New Roman" w:cs="Times New Roman"/>
          <w:b/>
          <w:color w:val="0A0A0A"/>
          <w:sz w:val="24"/>
          <w:szCs w:val="24"/>
          <w:lang w:val="lv-LV" w:eastAsia="en-GB"/>
        </w:rPr>
      </w:pPr>
    </w:p>
    <w:p w14:paraId="44050DAB" w14:textId="77777777" w:rsidR="00586F10" w:rsidRPr="00B065A6" w:rsidRDefault="00586F10" w:rsidP="00586F10">
      <w:pPr>
        <w:spacing w:after="100" w:line="240" w:lineRule="auto"/>
        <w:jc w:val="both"/>
        <w:rPr>
          <w:rFonts w:ascii="Times New Roman" w:eastAsia="Calibri" w:hAnsi="Times New Roman" w:cs="Times New Roman"/>
          <w:b/>
          <w:sz w:val="24"/>
          <w:szCs w:val="24"/>
          <w:u w:val="single"/>
          <w:lang w:val="lv-LV"/>
        </w:rPr>
      </w:pPr>
      <w:r w:rsidRPr="00B065A6">
        <w:rPr>
          <w:rFonts w:ascii="Times New Roman" w:eastAsia="Calibri" w:hAnsi="Times New Roman" w:cs="Times New Roman"/>
          <w:b/>
          <w:sz w:val="24"/>
          <w:szCs w:val="24"/>
          <w:u w:val="single"/>
          <w:lang w:val="lv-LV"/>
        </w:rPr>
        <w:t xml:space="preserve">Attīstības sadarbības politikas plānā iekļautie stratēģiskie un ilgtermiņa projekti </w:t>
      </w:r>
    </w:p>
    <w:p w14:paraId="10EA3EF4" w14:textId="12899B09" w:rsidR="00586F10" w:rsidRPr="005F185D" w:rsidRDefault="00586F10" w:rsidP="00586F10">
      <w:pPr>
        <w:autoSpaceDE w:val="0"/>
        <w:autoSpaceDN w:val="0"/>
        <w:adjustRightInd w:val="0"/>
        <w:spacing w:after="120" w:line="240" w:lineRule="auto"/>
        <w:ind w:right="-35" w:firstLine="720"/>
        <w:contextualSpacing/>
        <w:jc w:val="both"/>
        <w:rPr>
          <w:rFonts w:ascii="Times New Roman" w:eastAsia="Calibri" w:hAnsi="Times New Roman" w:cs="Times New Roman"/>
          <w:sz w:val="24"/>
          <w:szCs w:val="24"/>
          <w:lang w:val="lv-LV"/>
        </w:rPr>
      </w:pPr>
      <w:r w:rsidRPr="00B065A6">
        <w:rPr>
          <w:rFonts w:ascii="Times New Roman" w:eastAsia="Calibri" w:hAnsi="Times New Roman" w:cs="Times New Roman"/>
          <w:b/>
          <w:sz w:val="24"/>
          <w:szCs w:val="24"/>
          <w:lang w:val="lv-LV"/>
        </w:rPr>
        <w:t xml:space="preserve"> </w:t>
      </w:r>
      <w:r w:rsidRPr="00B065A6">
        <w:rPr>
          <w:rFonts w:ascii="Times New Roman" w:eastAsia="Calibri" w:hAnsi="Times New Roman" w:cs="Times New Roman"/>
          <w:sz w:val="24"/>
          <w:szCs w:val="24"/>
          <w:lang w:val="lv-LV"/>
        </w:rPr>
        <w:t>2018.</w:t>
      </w:r>
      <w:r w:rsidR="00743B52">
        <w:rPr>
          <w:rFonts w:ascii="Times New Roman" w:eastAsia="Calibri" w:hAnsi="Times New Roman" w:cs="Times New Roman"/>
          <w:sz w:val="24"/>
          <w:szCs w:val="24"/>
          <w:lang w:val="lv-LV"/>
        </w:rPr>
        <w:t xml:space="preserve"> </w:t>
      </w:r>
      <w:r w:rsidRPr="00B065A6">
        <w:rPr>
          <w:rFonts w:ascii="Times New Roman" w:eastAsia="Calibri" w:hAnsi="Times New Roman" w:cs="Times New Roman"/>
          <w:sz w:val="24"/>
          <w:szCs w:val="24"/>
          <w:lang w:val="lv-LV"/>
        </w:rPr>
        <w:t>gadā ĀM atbalstīja 7 projektus (no kuriem vienam</w:t>
      </w:r>
      <w:r w:rsidR="00B42007" w:rsidRPr="00B065A6">
        <w:rPr>
          <w:rFonts w:ascii="Times New Roman" w:eastAsia="Calibri" w:hAnsi="Times New Roman" w:cs="Times New Roman"/>
          <w:sz w:val="24"/>
          <w:szCs w:val="24"/>
          <w:lang w:val="lv-LV"/>
        </w:rPr>
        <w:t xml:space="preserve"> projektam atbalsts sniegts natū</w:t>
      </w:r>
      <w:r w:rsidRPr="00B065A6">
        <w:rPr>
          <w:rFonts w:ascii="Times New Roman" w:eastAsia="Calibri" w:hAnsi="Times New Roman" w:cs="Times New Roman"/>
          <w:sz w:val="24"/>
          <w:szCs w:val="24"/>
          <w:lang w:val="lv-LV"/>
        </w:rPr>
        <w:t>rā), ar kuriem tika turpināta ilgtermiņa sadarbība atbilstoši partnervalstu izteiktajām vajadzībām un Latvijas ekspertīzei un/vai kas īstenoti, sadarbojoties</w:t>
      </w:r>
      <w:r w:rsidRPr="005F185D">
        <w:rPr>
          <w:rFonts w:ascii="Times New Roman" w:eastAsia="Calibri" w:hAnsi="Times New Roman" w:cs="Times New Roman"/>
          <w:sz w:val="24"/>
          <w:szCs w:val="24"/>
          <w:lang w:val="lv-LV"/>
        </w:rPr>
        <w:t xml:space="preserve"> ar citiem starptautiskajiem donoriem, piesaistot to līdzfinansējumu vismaz 50% apmērā.  Šiem projektiem sniegts atbalsts 192 8</w:t>
      </w:r>
      <w:r w:rsidR="00B42007" w:rsidRPr="00B42007">
        <w:rPr>
          <w:rFonts w:ascii="Times New Roman" w:eastAsia="Calibri" w:hAnsi="Times New Roman" w:cs="Times New Roman"/>
          <w:sz w:val="24"/>
          <w:szCs w:val="24"/>
          <w:lang w:val="lv-LV"/>
        </w:rPr>
        <w:t>78,32</w:t>
      </w:r>
      <w:r w:rsidRPr="005F185D">
        <w:rPr>
          <w:rFonts w:ascii="Times New Roman" w:eastAsia="Calibri" w:hAnsi="Times New Roman" w:cs="Times New Roman"/>
          <w:sz w:val="24"/>
          <w:szCs w:val="24"/>
          <w:lang w:val="lv-LV"/>
        </w:rPr>
        <w:t xml:space="preserve"> </w:t>
      </w:r>
      <w:r w:rsidRPr="005F185D">
        <w:rPr>
          <w:rFonts w:ascii="Times New Roman" w:eastAsia="Calibri" w:hAnsi="Times New Roman" w:cs="Times New Roman"/>
          <w:i/>
          <w:sz w:val="24"/>
          <w:szCs w:val="24"/>
          <w:lang w:val="lv-LV"/>
        </w:rPr>
        <w:t>euro</w:t>
      </w:r>
      <w:r w:rsidRPr="005F185D">
        <w:rPr>
          <w:rFonts w:ascii="Times New Roman" w:eastAsia="Calibri" w:hAnsi="Times New Roman" w:cs="Times New Roman"/>
          <w:sz w:val="24"/>
          <w:szCs w:val="24"/>
          <w:lang w:val="lv-LV"/>
        </w:rPr>
        <w:t xml:space="preserve"> apmērā un piesaistīts līdzfinansējums no īst</w:t>
      </w:r>
      <w:r w:rsidR="00103ECD">
        <w:rPr>
          <w:rFonts w:ascii="Times New Roman" w:eastAsia="Calibri" w:hAnsi="Times New Roman" w:cs="Times New Roman"/>
          <w:sz w:val="24"/>
          <w:szCs w:val="24"/>
          <w:lang w:val="lv-LV"/>
        </w:rPr>
        <w:t xml:space="preserve">enotājiem un citiem donoriem  aptuveni </w:t>
      </w:r>
      <w:r w:rsidR="00103ECD" w:rsidRPr="00103ECD">
        <w:rPr>
          <w:rFonts w:ascii="Times New Roman" w:eastAsia="Calibri" w:hAnsi="Times New Roman" w:cs="Times New Roman"/>
          <w:sz w:val="24"/>
          <w:szCs w:val="24"/>
          <w:lang w:val="lv-LV"/>
        </w:rPr>
        <w:t>1 106 921</w:t>
      </w:r>
      <w:r w:rsidRPr="00103ECD">
        <w:rPr>
          <w:rFonts w:ascii="Times New Roman" w:eastAsia="Calibri" w:hAnsi="Times New Roman" w:cs="Times New Roman"/>
          <w:sz w:val="24"/>
          <w:szCs w:val="24"/>
          <w:lang w:val="lv-LV"/>
        </w:rPr>
        <w:t xml:space="preserve"> </w:t>
      </w:r>
      <w:r w:rsidRPr="00103ECD">
        <w:rPr>
          <w:rFonts w:ascii="Times New Roman" w:eastAsia="Calibri" w:hAnsi="Times New Roman" w:cs="Times New Roman"/>
          <w:i/>
          <w:sz w:val="24"/>
          <w:szCs w:val="24"/>
          <w:lang w:val="lv-LV"/>
        </w:rPr>
        <w:t xml:space="preserve">euro </w:t>
      </w:r>
      <w:r w:rsidRPr="00103ECD">
        <w:rPr>
          <w:rFonts w:ascii="Times New Roman" w:eastAsia="Calibri" w:hAnsi="Times New Roman" w:cs="Times New Roman"/>
          <w:sz w:val="24"/>
          <w:szCs w:val="24"/>
          <w:lang w:val="lv-LV"/>
        </w:rPr>
        <w:t>apmērā.</w:t>
      </w:r>
      <w:r w:rsidRPr="005F185D">
        <w:rPr>
          <w:rFonts w:ascii="Times New Roman" w:eastAsia="Calibri" w:hAnsi="Times New Roman" w:cs="Times New Roman"/>
          <w:sz w:val="24"/>
          <w:szCs w:val="24"/>
          <w:lang w:val="lv-LV"/>
        </w:rPr>
        <w:t xml:space="preserve"> </w:t>
      </w:r>
    </w:p>
    <w:p w14:paraId="057DC45A" w14:textId="77777777" w:rsidR="00586F10" w:rsidRPr="005F185D" w:rsidRDefault="00586F10" w:rsidP="00586F10">
      <w:pPr>
        <w:spacing w:after="100" w:line="240" w:lineRule="auto"/>
        <w:jc w:val="both"/>
        <w:rPr>
          <w:rFonts w:ascii="Times New Roman" w:eastAsia="Calibri" w:hAnsi="Times New Roman" w:cs="Times New Roman"/>
          <w:b/>
          <w:sz w:val="24"/>
          <w:szCs w:val="24"/>
          <w:lang w:val="lv-LV"/>
        </w:rPr>
      </w:pPr>
    </w:p>
    <w:p w14:paraId="44E25C87" w14:textId="5257536C" w:rsidR="00586F10" w:rsidRPr="005F185D" w:rsidRDefault="00586F10" w:rsidP="00586F10">
      <w:pPr>
        <w:numPr>
          <w:ilvl w:val="0"/>
          <w:numId w:val="30"/>
        </w:numPr>
        <w:spacing w:after="120" w:line="240" w:lineRule="auto"/>
        <w:ind w:right="-35"/>
        <w:contextualSpacing/>
        <w:jc w:val="both"/>
        <w:rPr>
          <w:rFonts w:ascii="Times New Roman" w:eastAsia="Calibri" w:hAnsi="Times New Roman" w:cs="Times New Roman"/>
          <w:sz w:val="24"/>
          <w:szCs w:val="24"/>
          <w:lang w:val="lv-LV"/>
        </w:rPr>
      </w:pPr>
      <w:r w:rsidRPr="005F185D">
        <w:rPr>
          <w:rFonts w:ascii="Times New Roman" w:eastAsia="Calibri" w:hAnsi="Times New Roman" w:cs="Times New Roman"/>
          <w:sz w:val="24"/>
          <w:szCs w:val="24"/>
          <w:u w:val="single"/>
          <w:lang w:val="lv-LV"/>
        </w:rPr>
        <w:t>Rīgas Juridiskā augstskola</w:t>
      </w:r>
      <w:r w:rsidRPr="005F185D">
        <w:rPr>
          <w:rFonts w:ascii="Times New Roman" w:eastAsia="Calibri" w:hAnsi="Times New Roman" w:cs="Times New Roman"/>
          <w:sz w:val="24"/>
          <w:szCs w:val="24"/>
          <w:lang w:val="lv-LV"/>
        </w:rPr>
        <w:t xml:space="preserve"> ar sadarbības partneriem Latvijas Universitāti, Latvijas Ārpolitikas institūtu, Rīgas Ekonomikas augstskolu un Eiropas Publiskās administrācijas institūtu īstenoja apmācību programmu partnervalstu valsts pārvaldes un nevalstiskā sektora pārstāvjiem – “Intensīvā programma Eiropas tiesībās un ekonomikā Eiropas Kaimiņpolitikas, Centrālāzijas un Rietumbalkānu valstīm” ar ĀM līdzfinansējumu 70 000 </w:t>
      </w:r>
      <w:r w:rsidRPr="005F185D">
        <w:rPr>
          <w:rFonts w:ascii="Times New Roman" w:eastAsia="Calibri" w:hAnsi="Times New Roman" w:cs="Times New Roman"/>
          <w:i/>
          <w:sz w:val="24"/>
          <w:szCs w:val="24"/>
          <w:lang w:val="lv-LV"/>
        </w:rPr>
        <w:t>euro</w:t>
      </w:r>
      <w:r w:rsidRPr="005F185D">
        <w:rPr>
          <w:rFonts w:ascii="Times New Roman" w:eastAsia="Calibri" w:hAnsi="Times New Roman" w:cs="Times New Roman"/>
          <w:sz w:val="24"/>
          <w:szCs w:val="24"/>
          <w:lang w:val="lv-LV"/>
        </w:rPr>
        <w:t xml:space="preserve"> apmērā. Apmācības vērstas uz starptautiskās politikas, ekonomikas un juridiskajiem jautājumiem, iekļaujot gan teorētiskos, gan praktiskos aspektus un pieredzes apmaiņu Latvijas un ES institūcijās. 2018. gadā tika īstenoti divas programmas, kuras absolvēja 46 pārstāvji no 19 zemēm (Albānijas, Bosnijas un Hercegovinas, Armēnijas, Azerbaidžānas, Baltkrievijas, Ēģiptes, Gruzijas, Kazahstānas, Kirgizstānas, Kosovas, bijušās Dienvidslāvijas Republikas Maķedonijas, Melnkalnes, Moldovas, Palestīnas, Serbijas, Tadžikistānas, Turkmenistānas, Ukrainas, Uzbekistānas). Programmu īstenošanai piesaistīts līdzfinansējums no ASV (</w:t>
      </w:r>
      <w:r w:rsidRPr="005F185D">
        <w:rPr>
          <w:rFonts w:ascii="Times New Roman" w:eastAsia="Calibri" w:hAnsi="Times New Roman" w:cs="Times New Roman"/>
          <w:i/>
          <w:sz w:val="24"/>
          <w:szCs w:val="24"/>
          <w:lang w:val="lv-LV"/>
        </w:rPr>
        <w:t>Emerging Donors Challange Program</w:t>
      </w:r>
      <w:r w:rsidRPr="005F185D">
        <w:rPr>
          <w:rFonts w:ascii="Times New Roman" w:eastAsia="Calibri" w:hAnsi="Times New Roman" w:cs="Times New Roman"/>
          <w:sz w:val="24"/>
          <w:szCs w:val="24"/>
          <w:lang w:val="lv-LV"/>
        </w:rPr>
        <w:t>) un Zviedrijas 2</w:t>
      </w:r>
      <w:r w:rsidR="00D314DC">
        <w:rPr>
          <w:rFonts w:ascii="Times New Roman" w:eastAsia="Calibri" w:hAnsi="Times New Roman" w:cs="Times New Roman"/>
          <w:sz w:val="24"/>
          <w:szCs w:val="24"/>
          <w:lang w:val="lv-LV"/>
        </w:rPr>
        <w:t>47 936</w:t>
      </w:r>
      <w:r w:rsidRPr="005F185D">
        <w:rPr>
          <w:rFonts w:ascii="Times New Roman" w:eastAsia="Calibri" w:hAnsi="Times New Roman" w:cs="Times New Roman"/>
          <w:sz w:val="24"/>
          <w:szCs w:val="24"/>
          <w:lang w:val="lv-LV"/>
        </w:rPr>
        <w:t xml:space="preserve"> </w:t>
      </w:r>
      <w:r w:rsidRPr="005F185D">
        <w:rPr>
          <w:rFonts w:ascii="Times New Roman" w:eastAsia="Calibri" w:hAnsi="Times New Roman" w:cs="Times New Roman"/>
          <w:i/>
          <w:sz w:val="24"/>
          <w:szCs w:val="24"/>
          <w:lang w:val="lv-LV"/>
        </w:rPr>
        <w:t xml:space="preserve">euro </w:t>
      </w:r>
      <w:r w:rsidRPr="005F185D">
        <w:rPr>
          <w:rFonts w:ascii="Times New Roman" w:eastAsia="Calibri" w:hAnsi="Times New Roman" w:cs="Times New Roman"/>
          <w:sz w:val="24"/>
          <w:szCs w:val="24"/>
          <w:lang w:val="lv-LV"/>
        </w:rPr>
        <w:t xml:space="preserve">apmērā. </w:t>
      </w:r>
    </w:p>
    <w:p w14:paraId="3B048AD9" w14:textId="77777777" w:rsidR="00586F10" w:rsidRPr="005F185D" w:rsidRDefault="00586F10" w:rsidP="00586F10">
      <w:pPr>
        <w:spacing w:after="120" w:line="240" w:lineRule="auto"/>
        <w:ind w:left="720" w:right="-35"/>
        <w:contextualSpacing/>
        <w:jc w:val="both"/>
        <w:rPr>
          <w:rFonts w:ascii="Times New Roman" w:eastAsia="Calibri" w:hAnsi="Times New Roman" w:cs="Times New Roman"/>
          <w:sz w:val="24"/>
          <w:szCs w:val="24"/>
          <w:lang w:val="lv-LV"/>
        </w:rPr>
      </w:pPr>
    </w:p>
    <w:p w14:paraId="384F7E93" w14:textId="18E2CA07" w:rsidR="00586F10" w:rsidRPr="005F185D" w:rsidRDefault="00586F10" w:rsidP="00586F10">
      <w:pPr>
        <w:spacing w:after="120" w:line="240" w:lineRule="auto"/>
        <w:ind w:left="720" w:right="-35"/>
        <w:contextualSpacing/>
        <w:jc w:val="both"/>
        <w:rPr>
          <w:rFonts w:ascii="Times New Roman" w:eastAsia="Calibri" w:hAnsi="Times New Roman" w:cs="Times New Roman"/>
          <w:sz w:val="24"/>
          <w:szCs w:val="24"/>
          <w:lang w:val="lv-LV"/>
        </w:rPr>
      </w:pPr>
      <w:r w:rsidRPr="005F185D">
        <w:rPr>
          <w:rFonts w:ascii="Times New Roman" w:eastAsia="Calibri" w:hAnsi="Times New Roman" w:cs="Times New Roman"/>
          <w:sz w:val="24"/>
          <w:szCs w:val="24"/>
          <w:lang w:val="lv-LV"/>
        </w:rPr>
        <w:t>2018.</w:t>
      </w:r>
      <w:r w:rsidR="00743B52">
        <w:rPr>
          <w:rFonts w:ascii="Times New Roman" w:eastAsia="Calibri" w:hAnsi="Times New Roman" w:cs="Times New Roman"/>
          <w:sz w:val="24"/>
          <w:szCs w:val="24"/>
          <w:lang w:val="lv-LV"/>
        </w:rPr>
        <w:t xml:space="preserve"> </w:t>
      </w:r>
      <w:r w:rsidRPr="005F185D">
        <w:rPr>
          <w:rFonts w:ascii="Times New Roman" w:eastAsia="Calibri" w:hAnsi="Times New Roman" w:cs="Times New Roman"/>
          <w:sz w:val="24"/>
          <w:szCs w:val="24"/>
          <w:lang w:val="lv-LV"/>
        </w:rPr>
        <w:t>gadā paralēli Intensīvajai programmai īstenota arī 12 nedēļu Padziļinātā programma Eiropas tiesībās un ekonomikā, kas tiek pilnībā finansēta no Norvēģijas valdības piešķirta granta programmas īstenošanai periodā no 2018.</w:t>
      </w:r>
      <w:r w:rsidR="00743B52">
        <w:rPr>
          <w:rFonts w:ascii="Times New Roman" w:eastAsia="Calibri" w:hAnsi="Times New Roman" w:cs="Times New Roman"/>
          <w:sz w:val="24"/>
          <w:szCs w:val="24"/>
          <w:lang w:val="lv-LV"/>
        </w:rPr>
        <w:t xml:space="preserve"> </w:t>
      </w:r>
      <w:r w:rsidRPr="005F185D">
        <w:rPr>
          <w:rFonts w:ascii="Times New Roman" w:eastAsia="Calibri" w:hAnsi="Times New Roman" w:cs="Times New Roman"/>
          <w:sz w:val="24"/>
          <w:szCs w:val="24"/>
          <w:lang w:val="lv-LV"/>
        </w:rPr>
        <w:t>gada līdz 2020.</w:t>
      </w:r>
      <w:r w:rsidR="00743B52">
        <w:rPr>
          <w:rFonts w:ascii="Times New Roman" w:eastAsia="Calibri" w:hAnsi="Times New Roman" w:cs="Times New Roman"/>
          <w:sz w:val="24"/>
          <w:szCs w:val="24"/>
          <w:lang w:val="lv-LV"/>
        </w:rPr>
        <w:t xml:space="preserve"> </w:t>
      </w:r>
      <w:r w:rsidRPr="005F185D">
        <w:rPr>
          <w:rFonts w:ascii="Times New Roman" w:eastAsia="Calibri" w:hAnsi="Times New Roman" w:cs="Times New Roman"/>
          <w:sz w:val="24"/>
          <w:szCs w:val="24"/>
          <w:lang w:val="lv-LV"/>
        </w:rPr>
        <w:t>gadam. 2018.</w:t>
      </w:r>
      <w:r w:rsidR="00743B52">
        <w:rPr>
          <w:rFonts w:ascii="Times New Roman" w:eastAsia="Calibri" w:hAnsi="Times New Roman" w:cs="Times New Roman"/>
          <w:sz w:val="24"/>
          <w:szCs w:val="24"/>
          <w:lang w:val="lv-LV"/>
        </w:rPr>
        <w:t xml:space="preserve"> </w:t>
      </w:r>
      <w:r w:rsidRPr="005F185D">
        <w:rPr>
          <w:rFonts w:ascii="Times New Roman" w:eastAsia="Calibri" w:hAnsi="Times New Roman" w:cs="Times New Roman"/>
          <w:sz w:val="24"/>
          <w:szCs w:val="24"/>
          <w:lang w:val="lv-LV"/>
        </w:rPr>
        <w:t xml:space="preserve">gadam attiecināmais finansējums - </w:t>
      </w:r>
      <w:r w:rsidR="00C5645F">
        <w:rPr>
          <w:rFonts w:ascii="Times New Roman" w:eastAsia="Calibri" w:hAnsi="Times New Roman" w:cs="Times New Roman"/>
          <w:sz w:val="24"/>
          <w:szCs w:val="24"/>
          <w:lang w:val="lv-LV"/>
        </w:rPr>
        <w:t>623</w:t>
      </w:r>
      <w:r w:rsidRPr="005F185D">
        <w:rPr>
          <w:rFonts w:ascii="Times New Roman" w:eastAsia="Calibri" w:hAnsi="Times New Roman" w:cs="Times New Roman"/>
          <w:sz w:val="24"/>
          <w:szCs w:val="24"/>
          <w:lang w:val="lv-LV"/>
        </w:rPr>
        <w:t xml:space="preserve"> </w:t>
      </w:r>
      <w:r w:rsidR="00C5645F">
        <w:rPr>
          <w:rFonts w:ascii="Times New Roman" w:eastAsia="Calibri" w:hAnsi="Times New Roman" w:cs="Times New Roman"/>
          <w:sz w:val="24"/>
          <w:szCs w:val="24"/>
          <w:lang w:val="lv-LV"/>
        </w:rPr>
        <w:t>466</w:t>
      </w:r>
      <w:r w:rsidRPr="005F185D">
        <w:rPr>
          <w:rFonts w:ascii="Times New Roman" w:eastAsia="Calibri" w:hAnsi="Times New Roman" w:cs="Times New Roman"/>
          <w:sz w:val="24"/>
          <w:szCs w:val="24"/>
          <w:lang w:val="lv-LV"/>
        </w:rPr>
        <w:t xml:space="preserve"> </w:t>
      </w:r>
      <w:r w:rsidRPr="005F185D">
        <w:rPr>
          <w:rFonts w:ascii="Times New Roman" w:eastAsia="Calibri" w:hAnsi="Times New Roman" w:cs="Times New Roman"/>
          <w:i/>
          <w:sz w:val="24"/>
          <w:szCs w:val="24"/>
          <w:lang w:val="lv-LV"/>
        </w:rPr>
        <w:t xml:space="preserve">euro. </w:t>
      </w:r>
      <w:r w:rsidRPr="005F185D">
        <w:rPr>
          <w:rFonts w:ascii="Times New Roman" w:eastAsia="Calibri" w:hAnsi="Times New Roman" w:cs="Times New Roman"/>
          <w:sz w:val="24"/>
          <w:szCs w:val="24"/>
          <w:lang w:val="lv-LV"/>
        </w:rPr>
        <w:t xml:space="preserve">Padziļināto programmu 2018.gadā absolvēja 58 cilvēki no 11 Austrumu partnerības un Centrālāzijas valstīm. </w:t>
      </w:r>
    </w:p>
    <w:p w14:paraId="5CB79BC7" w14:textId="77777777" w:rsidR="00586F10" w:rsidRPr="005F185D" w:rsidRDefault="00586F10" w:rsidP="00586F10">
      <w:pPr>
        <w:spacing w:after="120" w:line="240" w:lineRule="auto"/>
        <w:ind w:right="-35"/>
        <w:contextualSpacing/>
        <w:jc w:val="both"/>
        <w:rPr>
          <w:rFonts w:ascii="Times New Roman" w:eastAsia="Calibri" w:hAnsi="Times New Roman" w:cs="Times New Roman"/>
          <w:sz w:val="24"/>
          <w:szCs w:val="24"/>
          <w:lang w:val="lv-LV"/>
        </w:rPr>
      </w:pPr>
    </w:p>
    <w:p w14:paraId="0ADFFAFC" w14:textId="77777777" w:rsidR="00586F10" w:rsidRPr="005F185D" w:rsidRDefault="00586F10" w:rsidP="00586F10">
      <w:pPr>
        <w:numPr>
          <w:ilvl w:val="0"/>
          <w:numId w:val="30"/>
        </w:numPr>
        <w:spacing w:after="120" w:line="240" w:lineRule="auto"/>
        <w:ind w:right="-35"/>
        <w:contextualSpacing/>
        <w:jc w:val="both"/>
        <w:rPr>
          <w:rFonts w:ascii="Times New Roman" w:eastAsia="Calibri" w:hAnsi="Times New Roman" w:cs="Times New Roman"/>
          <w:sz w:val="24"/>
          <w:szCs w:val="24"/>
          <w:lang w:val="lv-LV"/>
        </w:rPr>
      </w:pPr>
      <w:r w:rsidRPr="005F185D">
        <w:rPr>
          <w:rFonts w:ascii="Times New Roman" w:eastAsia="Calibri" w:hAnsi="Times New Roman" w:cs="Times New Roman"/>
          <w:sz w:val="24"/>
          <w:szCs w:val="24"/>
          <w:u w:val="single"/>
          <w:lang w:val="lv-LV"/>
        </w:rPr>
        <w:t>Latvijas Universitāte</w:t>
      </w:r>
      <w:r w:rsidRPr="005F185D">
        <w:rPr>
          <w:rFonts w:ascii="Times New Roman" w:eastAsia="Calibri" w:hAnsi="Times New Roman" w:cs="Times New Roman"/>
          <w:sz w:val="24"/>
          <w:szCs w:val="24"/>
          <w:lang w:val="lv-LV"/>
        </w:rPr>
        <w:t xml:space="preserve"> turpināja īstenot projektu “Jauno profesionāļu apmācību programma Ukrainas studentiem Latvijas Universitātē – “Pavasara skola Eiropas Savienības studijas – iekšpolitika un ārpolitika”” ar ĀM finansējumu 40 000 </w:t>
      </w:r>
      <w:r w:rsidRPr="005F185D">
        <w:rPr>
          <w:rFonts w:ascii="Times New Roman" w:eastAsia="Calibri" w:hAnsi="Times New Roman" w:cs="Times New Roman"/>
          <w:i/>
          <w:sz w:val="24"/>
          <w:szCs w:val="24"/>
          <w:lang w:val="lv-LV"/>
        </w:rPr>
        <w:t>euro</w:t>
      </w:r>
      <w:r w:rsidRPr="005F185D">
        <w:rPr>
          <w:rFonts w:ascii="Times New Roman" w:eastAsia="Calibri" w:hAnsi="Times New Roman" w:cs="Times New Roman"/>
          <w:sz w:val="24"/>
          <w:szCs w:val="24"/>
          <w:lang w:val="lv-LV"/>
        </w:rPr>
        <w:t xml:space="preserve"> apmērā. Projekts deva iespēju 15 Ukrainas augstskolu pēdējo kursu studentiem – topošajiem jaunajiem profesionāļiem iegūt zināšanas par ES ārpolitikas un iekšpolitikas nozīmīgākajiem jautājumiem. Projekta ietvaros veicināta sadarbība starp augstākās izglītības iestādēm – norisinājās darbs pie kopīgas zinātniskās publikācijas izstrādes, mācībspēku apmaiņa. </w:t>
      </w:r>
    </w:p>
    <w:p w14:paraId="4DAC5948" w14:textId="77777777" w:rsidR="00586F10" w:rsidRPr="005F185D" w:rsidRDefault="00586F10" w:rsidP="00586F10">
      <w:pPr>
        <w:spacing w:after="120" w:line="240" w:lineRule="auto"/>
        <w:ind w:left="720" w:right="-35"/>
        <w:contextualSpacing/>
        <w:jc w:val="both"/>
        <w:rPr>
          <w:rFonts w:ascii="Times New Roman" w:eastAsia="Calibri" w:hAnsi="Times New Roman" w:cs="Times New Roman"/>
          <w:sz w:val="24"/>
          <w:szCs w:val="24"/>
          <w:lang w:val="lv-LV"/>
        </w:rPr>
      </w:pPr>
    </w:p>
    <w:p w14:paraId="67EA00C9" w14:textId="77777777" w:rsidR="00586F10" w:rsidRPr="005F185D" w:rsidRDefault="00586F10" w:rsidP="00586F10">
      <w:pPr>
        <w:numPr>
          <w:ilvl w:val="0"/>
          <w:numId w:val="30"/>
        </w:numPr>
        <w:spacing w:after="0" w:line="240" w:lineRule="auto"/>
        <w:ind w:right="-35"/>
        <w:contextualSpacing/>
        <w:jc w:val="both"/>
        <w:rPr>
          <w:rFonts w:ascii="Calibri" w:eastAsia="Calibri" w:hAnsi="Calibri" w:cs="Times New Roman"/>
          <w:lang w:val="lv-LV"/>
        </w:rPr>
      </w:pPr>
      <w:r w:rsidRPr="005F185D">
        <w:rPr>
          <w:rFonts w:ascii="Times New Roman" w:eastAsia="Calibri" w:hAnsi="Times New Roman" w:cs="Times New Roman"/>
          <w:sz w:val="24"/>
          <w:szCs w:val="24"/>
          <w:u w:val="single"/>
          <w:lang w:val="lv-LV"/>
        </w:rPr>
        <w:t>Valsts kontrole</w:t>
      </w:r>
      <w:r w:rsidRPr="005F185D">
        <w:rPr>
          <w:rFonts w:ascii="Times New Roman" w:eastAsia="Calibri" w:hAnsi="Times New Roman" w:cs="Times New Roman"/>
          <w:sz w:val="24"/>
          <w:szCs w:val="24"/>
          <w:lang w:val="lv-LV"/>
        </w:rPr>
        <w:t xml:space="preserve"> īstenoja projektu “Ukrainas, Moldovas un Gruzijas Augstāko revīzijas iestāžu kapacitātes celšana starptautisko augstāko revīzijas iestāžu standartu (ISSAI) integrācijas procesā” ar ĀM finansējumu 33 986,24 </w:t>
      </w:r>
      <w:r w:rsidRPr="005F185D">
        <w:rPr>
          <w:rFonts w:ascii="Times New Roman" w:eastAsia="Calibri" w:hAnsi="Times New Roman" w:cs="Times New Roman"/>
          <w:i/>
          <w:sz w:val="24"/>
          <w:szCs w:val="24"/>
          <w:lang w:val="lv-LV"/>
        </w:rPr>
        <w:t>euro</w:t>
      </w:r>
      <w:r w:rsidRPr="005F185D">
        <w:rPr>
          <w:rFonts w:ascii="Times New Roman" w:eastAsia="Calibri" w:hAnsi="Times New Roman" w:cs="Times New Roman"/>
          <w:sz w:val="24"/>
          <w:szCs w:val="24"/>
          <w:lang w:val="lv-LV"/>
        </w:rPr>
        <w:t xml:space="preserve"> apmērā. Projekts vērsts uz partnervalstu a</w:t>
      </w:r>
      <w:r w:rsidRPr="005F185D">
        <w:rPr>
          <w:rFonts w:ascii="Times New Roman" w:eastAsia="Times New Roman" w:hAnsi="Times New Roman" w:cs="Times New Roman"/>
          <w:bCs/>
          <w:sz w:val="24"/>
          <w:szCs w:val="24"/>
          <w:lang w:val="lv-LV" w:eastAsia="lv-LV"/>
        </w:rPr>
        <w:t>ugstākās revīzijas iestāžu spēju stiprināšanu caurskatāmas un efektīvas valsts līdzekļu kontroles sistēmas izveidē, tādējādi sniedzot tām atbalstu Asociācijas līgumu ar Eiropas Savienību saistību izpildē. Projekta ietvaros</w:t>
      </w:r>
      <w:r w:rsidRPr="005F185D">
        <w:rPr>
          <w:rFonts w:ascii="Times New Roman" w:eastAsia="Calibri" w:hAnsi="Times New Roman" w:cs="Times New Roman"/>
          <w:sz w:val="24"/>
          <w:szCs w:val="24"/>
          <w:lang w:val="lv-LV"/>
        </w:rPr>
        <w:t xml:space="preserve"> organizētas apmācības, darba semināri partnervalstīs un stratēģiskās darbības un īstenoto pasākumu izvērtēšanas darba grupa Latvijā. Projekts tika īstenots sadarbībā ar Zviedrijas augstākās revīzijas iestādi, kas nodrošina līdzvērtīgu ieguldījumu. </w:t>
      </w:r>
    </w:p>
    <w:p w14:paraId="172D12DD" w14:textId="77777777" w:rsidR="00586F10" w:rsidRPr="005F185D" w:rsidRDefault="00586F10" w:rsidP="00586F10">
      <w:pPr>
        <w:spacing w:after="0"/>
        <w:ind w:right="-35"/>
        <w:contextualSpacing/>
        <w:jc w:val="both"/>
        <w:rPr>
          <w:rFonts w:ascii="Calibri" w:eastAsia="Calibri" w:hAnsi="Calibri" w:cs="Times New Roman"/>
          <w:lang w:val="lv-LV"/>
        </w:rPr>
      </w:pPr>
    </w:p>
    <w:p w14:paraId="373954B8" w14:textId="60BFE838" w:rsidR="00586F10" w:rsidRPr="00B42007" w:rsidRDefault="00586F10" w:rsidP="00586F10">
      <w:pPr>
        <w:numPr>
          <w:ilvl w:val="0"/>
          <w:numId w:val="30"/>
        </w:numPr>
        <w:spacing w:after="0" w:line="240" w:lineRule="auto"/>
        <w:ind w:right="-35"/>
        <w:contextualSpacing/>
        <w:jc w:val="both"/>
        <w:rPr>
          <w:rFonts w:ascii="Times New Roman" w:eastAsia="Calibri" w:hAnsi="Times New Roman" w:cs="Times New Roman"/>
          <w:sz w:val="24"/>
          <w:szCs w:val="24"/>
          <w:lang w:val="lv-LV"/>
        </w:rPr>
      </w:pPr>
      <w:r w:rsidRPr="005F185D">
        <w:rPr>
          <w:rFonts w:ascii="Times New Roman" w:eastAsia="Calibri" w:hAnsi="Times New Roman" w:cs="Times New Roman"/>
          <w:sz w:val="24"/>
          <w:szCs w:val="24"/>
          <w:u w:val="single"/>
          <w:lang w:val="lv-LV"/>
        </w:rPr>
        <w:t>Ārlietu ministrija</w:t>
      </w:r>
      <w:r w:rsidRPr="005F185D">
        <w:rPr>
          <w:rFonts w:ascii="Times New Roman" w:eastAsia="Calibri" w:hAnsi="Times New Roman" w:cs="Times New Roman"/>
          <w:sz w:val="24"/>
          <w:szCs w:val="24"/>
          <w:lang w:val="lv-LV"/>
        </w:rPr>
        <w:t xml:space="preserve"> sadarbība ar Apvienoto Nāciju Attīstības programmas (turpmāk - UNDP) pārstāvniecību Uzbekistānā, īstenoja apmācību projektu Uzbekistānas vietējo pārvalžu vadītājiem un darbiniekiem par investīciju piesaisti un uzņēmējdarbības vides veicināšanu reģionos ar Latvijas ekspertu dalību. 2018.</w:t>
      </w:r>
      <w:r w:rsidR="00743B52">
        <w:rPr>
          <w:rFonts w:ascii="Times New Roman" w:eastAsia="Calibri" w:hAnsi="Times New Roman" w:cs="Times New Roman"/>
          <w:sz w:val="24"/>
          <w:szCs w:val="24"/>
          <w:lang w:val="lv-LV"/>
        </w:rPr>
        <w:t xml:space="preserve"> </w:t>
      </w:r>
      <w:r w:rsidRPr="005F185D">
        <w:rPr>
          <w:rFonts w:ascii="Times New Roman" w:eastAsia="Calibri" w:hAnsi="Times New Roman" w:cs="Times New Roman"/>
          <w:sz w:val="24"/>
          <w:szCs w:val="24"/>
          <w:lang w:val="lv-LV"/>
        </w:rPr>
        <w:t xml:space="preserve">gada novembrī divu nedēļu laikā četri Latvijas </w:t>
      </w:r>
      <w:r w:rsidRPr="00B42007">
        <w:rPr>
          <w:rFonts w:ascii="Times New Roman" w:eastAsia="Calibri" w:hAnsi="Times New Roman" w:cs="Times New Roman"/>
          <w:sz w:val="24"/>
          <w:szCs w:val="24"/>
          <w:lang w:val="lv-LV"/>
        </w:rPr>
        <w:t>vietējās pārvaldības eksperti no Vides aizsardzības un reģionālās attīstības ministrijas, Latvijas Pašvaldību savienības, Rēzeknes pilsētas domes un Ventspils novada domes divos tandēmos nodrošināja apmācības 13 Uzbekistānas reģionos un Taškent</w:t>
      </w:r>
      <w:r w:rsidR="00B42007">
        <w:rPr>
          <w:rFonts w:ascii="Times New Roman" w:eastAsia="Calibri" w:hAnsi="Times New Roman" w:cs="Times New Roman"/>
          <w:sz w:val="24"/>
          <w:szCs w:val="24"/>
          <w:lang w:val="lv-LV"/>
        </w:rPr>
        <w:t>ā</w:t>
      </w:r>
      <w:r w:rsidRPr="00B42007">
        <w:rPr>
          <w:rFonts w:ascii="Times New Roman" w:eastAsia="Calibri" w:hAnsi="Times New Roman" w:cs="Times New Roman"/>
          <w:sz w:val="24"/>
          <w:szCs w:val="24"/>
          <w:lang w:val="lv-LV"/>
        </w:rPr>
        <w:t>. Projekta īstenošanai nodrošināts ĀM finansējums</w:t>
      </w:r>
      <w:r w:rsidR="00B42007">
        <w:rPr>
          <w:rFonts w:ascii="Times New Roman" w:eastAsia="Calibri" w:hAnsi="Times New Roman" w:cs="Times New Roman"/>
          <w:sz w:val="24"/>
          <w:szCs w:val="24"/>
          <w:lang w:val="lv-LV"/>
        </w:rPr>
        <w:t xml:space="preserve"> 4981,</w:t>
      </w:r>
      <w:r w:rsidR="00B42007" w:rsidRPr="00B42007">
        <w:rPr>
          <w:rFonts w:ascii="Times New Roman" w:eastAsia="Calibri" w:hAnsi="Times New Roman" w:cs="Times New Roman"/>
          <w:sz w:val="24"/>
          <w:szCs w:val="24"/>
          <w:lang w:val="lv-LV"/>
        </w:rPr>
        <w:t>96</w:t>
      </w:r>
      <w:r w:rsidRPr="00B42007">
        <w:rPr>
          <w:rFonts w:ascii="Times New Roman" w:eastAsia="Calibri" w:hAnsi="Times New Roman" w:cs="Times New Roman"/>
          <w:sz w:val="24"/>
          <w:szCs w:val="24"/>
          <w:lang w:val="lv-LV"/>
        </w:rPr>
        <w:t xml:space="preserve"> </w:t>
      </w:r>
      <w:r w:rsidRPr="00B42007">
        <w:rPr>
          <w:rFonts w:ascii="Times New Roman" w:eastAsia="Calibri" w:hAnsi="Times New Roman" w:cs="Times New Roman"/>
          <w:i/>
          <w:sz w:val="24"/>
          <w:szCs w:val="24"/>
          <w:lang w:val="lv-LV"/>
        </w:rPr>
        <w:t xml:space="preserve">euro </w:t>
      </w:r>
      <w:r w:rsidRPr="00B42007">
        <w:rPr>
          <w:rFonts w:ascii="Times New Roman" w:eastAsia="Calibri" w:hAnsi="Times New Roman" w:cs="Times New Roman"/>
          <w:sz w:val="24"/>
          <w:szCs w:val="24"/>
          <w:lang w:val="lv-LV"/>
        </w:rPr>
        <w:t xml:space="preserve">apmērā un UNDP līdzfinansējums </w:t>
      </w:r>
      <w:r w:rsidR="00B42007">
        <w:rPr>
          <w:rFonts w:ascii="Times New Roman" w:eastAsia="Calibri" w:hAnsi="Times New Roman" w:cs="Times New Roman"/>
          <w:sz w:val="24"/>
          <w:szCs w:val="24"/>
          <w:lang w:val="lv-LV"/>
        </w:rPr>
        <w:t xml:space="preserve">aptuveni 20 712 </w:t>
      </w:r>
      <w:r w:rsidR="00B42007" w:rsidRPr="00B42007">
        <w:rPr>
          <w:rFonts w:ascii="Times New Roman" w:eastAsia="Calibri" w:hAnsi="Times New Roman" w:cs="Times New Roman"/>
          <w:i/>
          <w:sz w:val="24"/>
          <w:szCs w:val="24"/>
          <w:lang w:val="lv-LV"/>
        </w:rPr>
        <w:t>euro</w:t>
      </w:r>
      <w:r w:rsidRPr="00B42007">
        <w:rPr>
          <w:rFonts w:ascii="Times New Roman" w:eastAsia="Calibri" w:hAnsi="Times New Roman" w:cs="Times New Roman"/>
          <w:i/>
          <w:sz w:val="24"/>
          <w:szCs w:val="24"/>
          <w:lang w:val="lv-LV"/>
        </w:rPr>
        <w:t xml:space="preserve"> </w:t>
      </w:r>
      <w:r w:rsidRPr="00B42007">
        <w:rPr>
          <w:rFonts w:ascii="Times New Roman" w:eastAsia="Calibri" w:hAnsi="Times New Roman" w:cs="Times New Roman"/>
          <w:sz w:val="24"/>
          <w:szCs w:val="24"/>
          <w:lang w:val="lv-LV"/>
        </w:rPr>
        <w:t xml:space="preserve">apmērā. </w:t>
      </w:r>
    </w:p>
    <w:p w14:paraId="2D73E5AB" w14:textId="77777777" w:rsidR="00586F10" w:rsidRPr="00B42007" w:rsidRDefault="00586F10" w:rsidP="00586F10">
      <w:pPr>
        <w:spacing w:after="0" w:line="240" w:lineRule="auto"/>
        <w:ind w:right="-35"/>
        <w:contextualSpacing/>
        <w:jc w:val="both"/>
        <w:rPr>
          <w:rFonts w:ascii="Times New Roman" w:eastAsia="Calibri" w:hAnsi="Times New Roman" w:cs="Times New Roman"/>
          <w:sz w:val="24"/>
          <w:szCs w:val="24"/>
          <w:lang w:val="lv-LV"/>
        </w:rPr>
      </w:pPr>
    </w:p>
    <w:p w14:paraId="523EAE42" w14:textId="1EDBF046" w:rsidR="00586F10" w:rsidRPr="00B42007" w:rsidRDefault="00586F10" w:rsidP="00586F10">
      <w:pPr>
        <w:numPr>
          <w:ilvl w:val="0"/>
          <w:numId w:val="30"/>
        </w:numPr>
        <w:spacing w:after="120" w:line="240" w:lineRule="auto"/>
        <w:ind w:right="-35"/>
        <w:contextualSpacing/>
        <w:jc w:val="both"/>
        <w:rPr>
          <w:rFonts w:ascii="Times New Roman" w:eastAsia="Calibri" w:hAnsi="Times New Roman" w:cs="Times New Roman"/>
          <w:sz w:val="24"/>
          <w:szCs w:val="24"/>
          <w:lang w:val="lv-LV"/>
        </w:rPr>
      </w:pPr>
      <w:r w:rsidRPr="00B42007">
        <w:rPr>
          <w:rFonts w:ascii="Times New Roman" w:eastAsia="Calibri" w:hAnsi="Times New Roman" w:cs="Times New Roman"/>
          <w:sz w:val="24"/>
          <w:szCs w:val="24"/>
          <w:lang w:val="lv-LV"/>
        </w:rPr>
        <w:t>SIA “</w:t>
      </w:r>
      <w:r w:rsidRPr="00B42007">
        <w:rPr>
          <w:rFonts w:ascii="Times New Roman" w:eastAsia="Calibri" w:hAnsi="Times New Roman" w:cs="Times New Roman"/>
          <w:sz w:val="24"/>
          <w:szCs w:val="24"/>
          <w:u w:val="single"/>
          <w:lang w:val="lv-LV"/>
        </w:rPr>
        <w:t>Latvijas Lauku konsultāciju un izglītības centrs</w:t>
      </w:r>
      <w:r w:rsidRPr="00B42007">
        <w:rPr>
          <w:rFonts w:ascii="Times New Roman" w:eastAsia="Calibri" w:hAnsi="Times New Roman" w:cs="Times New Roman"/>
          <w:sz w:val="24"/>
          <w:szCs w:val="24"/>
          <w:lang w:val="lv-LV"/>
        </w:rPr>
        <w:t>” īstenoja projektu “</w:t>
      </w:r>
      <w:r w:rsidRPr="00B42007">
        <w:rPr>
          <w:rFonts w:ascii="Times New Roman" w:eastAsia="Times New Roman" w:hAnsi="Times New Roman" w:cs="Times New Roman"/>
          <w:sz w:val="24"/>
          <w:szCs w:val="24"/>
          <w:lang w:val="lv-LV"/>
        </w:rPr>
        <w:t>Mazo un vidējo uzņēmumu lauku teritorijās Ukrainā konkurētspējas palielināšana un to pieejas ES tirgum veicināšana, stiprinot lauku konsultantu kapacitāti un kvalifikāciju”</w:t>
      </w:r>
      <w:r w:rsidRPr="00B42007">
        <w:rPr>
          <w:rFonts w:ascii="Times New Roman" w:eastAsia="Times New Roman" w:hAnsi="Times New Roman" w:cs="Times New Roman"/>
          <w:b/>
          <w:sz w:val="24"/>
          <w:szCs w:val="24"/>
          <w:lang w:val="lv-LV"/>
        </w:rPr>
        <w:t xml:space="preserve"> </w:t>
      </w:r>
      <w:r w:rsidRPr="00B42007">
        <w:rPr>
          <w:rFonts w:ascii="Times New Roman" w:eastAsia="Times New Roman" w:hAnsi="Times New Roman" w:cs="Times New Roman"/>
          <w:sz w:val="24"/>
          <w:szCs w:val="24"/>
          <w:lang w:val="lv-LV"/>
        </w:rPr>
        <w:t xml:space="preserve">ar ĀM finansējumu 33 910,12 </w:t>
      </w:r>
      <w:r w:rsidRPr="00B42007">
        <w:rPr>
          <w:rFonts w:ascii="Times New Roman" w:eastAsia="Times New Roman" w:hAnsi="Times New Roman" w:cs="Times New Roman"/>
          <w:i/>
          <w:sz w:val="24"/>
          <w:szCs w:val="24"/>
          <w:lang w:val="lv-LV"/>
        </w:rPr>
        <w:t xml:space="preserve">euro </w:t>
      </w:r>
      <w:r w:rsidRPr="00B42007">
        <w:rPr>
          <w:rFonts w:ascii="Times New Roman" w:eastAsia="Times New Roman" w:hAnsi="Times New Roman" w:cs="Times New Roman"/>
          <w:sz w:val="24"/>
          <w:szCs w:val="24"/>
          <w:lang w:val="lv-LV"/>
        </w:rPr>
        <w:t>apmērā. Projekta mērķis ir stiprināt mazo un vidējo uzņēmumu konkurētspēju un eksportspēju, izstrādājot kvalifikācijas celšanas un sertifikācijas shēmu lauksaimniecības konsultantiem Ukrainā</w:t>
      </w:r>
      <w:r w:rsidRPr="00B42007">
        <w:rPr>
          <w:rFonts w:ascii="Times New Roman" w:eastAsia="Calibri" w:hAnsi="Times New Roman" w:cs="Times New Roman"/>
          <w:sz w:val="24"/>
          <w:szCs w:val="24"/>
          <w:lang w:val="lv-LV"/>
        </w:rPr>
        <w:t>. Projekta ietvaros Ukrainas konsultāciju dienestu vadītājiem un konsultantiem, kā arī augkopības nozares mazo un vidējo uzņēmumu pārstāvjiem nodrošināti pieredzes apmaiņas semināri Latvijā par Latvijas lauku konsultācijas sistēmu un konsultantu darbu ar mazajiem un vidējiem uzņēmējiem, produktu kvalitāti un eksportēšanu uz ES tirgu.  Projekts ir turpinājums 2017.</w:t>
      </w:r>
      <w:r w:rsidR="00743B52">
        <w:rPr>
          <w:rFonts w:ascii="Times New Roman" w:eastAsia="Calibri" w:hAnsi="Times New Roman" w:cs="Times New Roman"/>
          <w:sz w:val="24"/>
          <w:szCs w:val="24"/>
          <w:lang w:val="lv-LV"/>
        </w:rPr>
        <w:t xml:space="preserve"> </w:t>
      </w:r>
      <w:r w:rsidRPr="00B42007">
        <w:rPr>
          <w:rFonts w:ascii="Times New Roman" w:eastAsia="Calibri" w:hAnsi="Times New Roman" w:cs="Times New Roman"/>
          <w:sz w:val="24"/>
          <w:szCs w:val="24"/>
          <w:lang w:val="lv-LV"/>
        </w:rPr>
        <w:t>gadā īstenotam sadarbības projektam un tam ir piesaistīts līdzfinansējumu no ASV (</w:t>
      </w:r>
      <w:r w:rsidRPr="00B42007">
        <w:rPr>
          <w:rFonts w:ascii="Times New Roman" w:eastAsia="Calibri" w:hAnsi="Times New Roman" w:cs="Times New Roman"/>
          <w:i/>
          <w:sz w:val="24"/>
          <w:szCs w:val="24"/>
          <w:lang w:val="lv-LV"/>
        </w:rPr>
        <w:t>Emerging Donors Challenge Program</w:t>
      </w:r>
      <w:r w:rsidRPr="00B42007">
        <w:rPr>
          <w:rFonts w:ascii="Times New Roman" w:eastAsia="Calibri" w:hAnsi="Times New Roman" w:cs="Times New Roman"/>
          <w:sz w:val="24"/>
          <w:szCs w:val="24"/>
          <w:lang w:val="lv-LV"/>
        </w:rPr>
        <w:t xml:space="preserve">) </w:t>
      </w:r>
      <w:r w:rsidRPr="00B42007">
        <w:rPr>
          <w:rFonts w:ascii="Times New Roman" w:eastAsia="Times New Roman" w:hAnsi="Times New Roman" w:cs="Times New Roman"/>
          <w:sz w:val="24"/>
          <w:szCs w:val="24"/>
          <w:lang w:val="lv-LV"/>
        </w:rPr>
        <w:t xml:space="preserve">33 910 </w:t>
      </w:r>
      <w:r w:rsidRPr="00B42007">
        <w:rPr>
          <w:rFonts w:ascii="Times New Roman" w:eastAsia="Times New Roman" w:hAnsi="Times New Roman" w:cs="Times New Roman"/>
          <w:i/>
          <w:sz w:val="24"/>
          <w:szCs w:val="24"/>
          <w:lang w:val="lv-LV"/>
        </w:rPr>
        <w:t xml:space="preserve">euro </w:t>
      </w:r>
      <w:r w:rsidRPr="00B42007">
        <w:rPr>
          <w:rFonts w:ascii="Times New Roman" w:eastAsia="Times New Roman" w:hAnsi="Times New Roman" w:cs="Times New Roman"/>
          <w:sz w:val="24"/>
          <w:szCs w:val="24"/>
          <w:lang w:val="lv-LV"/>
        </w:rPr>
        <w:t>apmērā.</w:t>
      </w:r>
    </w:p>
    <w:p w14:paraId="49AFEB59" w14:textId="77777777" w:rsidR="00586F10" w:rsidRPr="00B42007" w:rsidRDefault="00586F10" w:rsidP="00586F10">
      <w:pPr>
        <w:spacing w:after="120" w:line="240" w:lineRule="auto"/>
        <w:ind w:right="-35"/>
        <w:contextualSpacing/>
        <w:jc w:val="both"/>
        <w:rPr>
          <w:rFonts w:ascii="Times New Roman" w:eastAsia="Calibri" w:hAnsi="Times New Roman" w:cs="Times New Roman"/>
          <w:sz w:val="24"/>
          <w:szCs w:val="24"/>
          <w:lang w:val="lv-LV"/>
        </w:rPr>
      </w:pPr>
    </w:p>
    <w:p w14:paraId="7CE49935" w14:textId="489E2DC9" w:rsidR="00586F10" w:rsidRPr="00B42007" w:rsidRDefault="00586F10" w:rsidP="00586F10">
      <w:pPr>
        <w:numPr>
          <w:ilvl w:val="0"/>
          <w:numId w:val="30"/>
        </w:numPr>
        <w:spacing w:after="120" w:line="240" w:lineRule="auto"/>
        <w:ind w:right="-35"/>
        <w:contextualSpacing/>
        <w:jc w:val="both"/>
        <w:rPr>
          <w:rFonts w:ascii="Times New Roman" w:eastAsia="Calibri" w:hAnsi="Times New Roman" w:cs="Times New Roman"/>
          <w:sz w:val="24"/>
          <w:szCs w:val="24"/>
          <w:lang w:val="lv-LV"/>
        </w:rPr>
      </w:pPr>
      <w:r w:rsidRPr="00B42007">
        <w:rPr>
          <w:rFonts w:ascii="Times New Roman" w:eastAsia="Calibri" w:hAnsi="Times New Roman" w:cs="Times New Roman"/>
          <w:sz w:val="24"/>
          <w:szCs w:val="24"/>
          <w:u w:val="single"/>
          <w:lang w:val="lv-LV"/>
        </w:rPr>
        <w:t>Izglītības un zinātnes ministrija</w:t>
      </w:r>
      <w:r w:rsidRPr="00B42007">
        <w:rPr>
          <w:rFonts w:ascii="Times New Roman" w:eastAsia="Calibri" w:hAnsi="Times New Roman" w:cs="Times New Roman"/>
          <w:sz w:val="24"/>
          <w:szCs w:val="24"/>
          <w:lang w:val="lv-LV"/>
        </w:rPr>
        <w:t xml:space="preserve"> (turpmāk – IZM) nodrošināja Latvijas līdzdalību ES – Centrālāzijas izglītības platformas (CAEP) īstenošanā, īstenojot projektu  “Atbalsts izglītības jomas reformām un sadarbības veicināšanai ar Centrālāzijas valstīm” ar ĀM līdzfinansējumu 10 000 </w:t>
      </w:r>
      <w:r w:rsidRPr="00B42007">
        <w:rPr>
          <w:rFonts w:ascii="Times New Roman" w:eastAsia="Calibri" w:hAnsi="Times New Roman" w:cs="Times New Roman"/>
          <w:i/>
          <w:sz w:val="24"/>
          <w:szCs w:val="24"/>
          <w:lang w:val="lv-LV"/>
        </w:rPr>
        <w:t xml:space="preserve">euro </w:t>
      </w:r>
      <w:r w:rsidRPr="00B42007">
        <w:rPr>
          <w:rFonts w:ascii="Times New Roman" w:eastAsia="Calibri" w:hAnsi="Times New Roman" w:cs="Times New Roman"/>
          <w:sz w:val="24"/>
          <w:szCs w:val="24"/>
          <w:lang w:val="lv-LV"/>
        </w:rPr>
        <w:t>apmērā. IZM kopš 2015.</w:t>
      </w:r>
      <w:r w:rsidR="00743B52">
        <w:rPr>
          <w:rFonts w:ascii="Times New Roman" w:eastAsia="Calibri" w:hAnsi="Times New Roman" w:cs="Times New Roman"/>
          <w:sz w:val="24"/>
          <w:szCs w:val="24"/>
          <w:lang w:val="lv-LV"/>
        </w:rPr>
        <w:t xml:space="preserve"> </w:t>
      </w:r>
      <w:r w:rsidRPr="00B42007">
        <w:rPr>
          <w:rFonts w:ascii="Times New Roman" w:eastAsia="Calibri" w:hAnsi="Times New Roman" w:cs="Times New Roman"/>
          <w:sz w:val="24"/>
          <w:szCs w:val="24"/>
          <w:lang w:val="lv-LV"/>
        </w:rPr>
        <w:t xml:space="preserve">gada CAEP ieņem vadošo lomu profesionālās izglītības jautājumos. Projekta ietvaros sniegts atbalsts izglītības reformu veikšanai Centrālāzijas valstīs CAEP ietvaros, kā arī </w:t>
      </w:r>
      <w:r w:rsidR="00AD5747" w:rsidRPr="008E5DD8">
        <w:rPr>
          <w:rFonts w:ascii="Times New Roman" w:hAnsi="Times New Roman"/>
          <w:noProof/>
          <w:sz w:val="24"/>
          <w:szCs w:val="28"/>
          <w:lang w:val="lv-LV"/>
        </w:rPr>
        <w:t>veicināta divpusējā sadarbība starp Latviju un Centrālāzijas valstīm un sniegts atbalsts reģionālai kontaktu veidošanai un viedokļu apmaiņai izglītības jomā</w:t>
      </w:r>
      <w:r w:rsidRPr="00B42007">
        <w:rPr>
          <w:rFonts w:ascii="Times New Roman" w:eastAsia="Calibri" w:hAnsi="Times New Roman" w:cs="Times New Roman"/>
          <w:sz w:val="24"/>
          <w:szCs w:val="24"/>
          <w:lang w:val="lv-LV"/>
        </w:rPr>
        <w:t xml:space="preserve">. Projekta ietvaros noturētas konsultācijas ar Uzbekistānu, Kirgizstānas profesionālās izglītības ekspertu pieredzes apmaiņas vizīte Latvijā, organizēts Baltijas un Centrālāzijas valstu augstākās izglītības forums Rīgā. Projektam piesaistīts īstenotāja un citu avotu līdzfinansējums 11 378 </w:t>
      </w:r>
      <w:r w:rsidRPr="00B42007">
        <w:rPr>
          <w:rFonts w:ascii="Times New Roman" w:eastAsia="Calibri" w:hAnsi="Times New Roman" w:cs="Times New Roman"/>
          <w:i/>
          <w:sz w:val="24"/>
          <w:szCs w:val="24"/>
          <w:lang w:val="lv-LV"/>
        </w:rPr>
        <w:t xml:space="preserve">euro </w:t>
      </w:r>
      <w:r w:rsidRPr="00B42007">
        <w:rPr>
          <w:rFonts w:ascii="Times New Roman" w:eastAsia="Calibri" w:hAnsi="Times New Roman" w:cs="Times New Roman"/>
          <w:sz w:val="24"/>
          <w:szCs w:val="24"/>
          <w:lang w:val="lv-LV"/>
        </w:rPr>
        <w:t xml:space="preserve">apmērā. </w:t>
      </w:r>
    </w:p>
    <w:p w14:paraId="68D68B53" w14:textId="77777777" w:rsidR="00586F10" w:rsidRPr="00B42007" w:rsidRDefault="00586F10" w:rsidP="00B42007">
      <w:pPr>
        <w:ind w:left="360"/>
        <w:rPr>
          <w:rFonts w:ascii="Times New Roman" w:eastAsia="Calibri" w:hAnsi="Times New Roman" w:cs="Times New Roman"/>
          <w:sz w:val="24"/>
          <w:szCs w:val="24"/>
          <w:lang w:val="lv-LV"/>
        </w:rPr>
      </w:pPr>
    </w:p>
    <w:p w14:paraId="09ABDFC6" w14:textId="7D6503C3" w:rsidR="00586F10" w:rsidRPr="00B065A6" w:rsidRDefault="00586F10" w:rsidP="00103ECD">
      <w:pPr>
        <w:numPr>
          <w:ilvl w:val="0"/>
          <w:numId w:val="30"/>
        </w:numPr>
        <w:spacing w:after="120" w:line="240" w:lineRule="auto"/>
        <w:ind w:right="-35"/>
        <w:contextualSpacing/>
        <w:jc w:val="both"/>
        <w:rPr>
          <w:rFonts w:ascii="Times New Roman" w:eastAsia="Calibri" w:hAnsi="Times New Roman" w:cs="Times New Roman"/>
          <w:b/>
          <w:sz w:val="24"/>
          <w:szCs w:val="24"/>
          <w:lang w:val="lv-LV"/>
        </w:rPr>
      </w:pPr>
      <w:r w:rsidRPr="00B42007">
        <w:rPr>
          <w:rFonts w:ascii="Times New Roman" w:eastAsia="Calibri" w:hAnsi="Times New Roman" w:cs="Times New Roman"/>
          <w:sz w:val="24"/>
          <w:szCs w:val="24"/>
          <w:u w:val="single"/>
          <w:lang w:val="lv-LV"/>
        </w:rPr>
        <w:t>Rīgas Juridiskā augstskola</w:t>
      </w:r>
      <w:r w:rsidRPr="00B42007">
        <w:rPr>
          <w:rFonts w:ascii="Times New Roman" w:eastAsia="Calibri" w:hAnsi="Times New Roman" w:cs="Times New Roman"/>
          <w:sz w:val="24"/>
          <w:szCs w:val="24"/>
          <w:lang w:val="lv-LV"/>
        </w:rPr>
        <w:t xml:space="preserve"> īstenoja</w:t>
      </w:r>
      <w:r w:rsidR="00816BFA">
        <w:rPr>
          <w:rFonts w:ascii="Times New Roman" w:eastAsia="Calibri" w:hAnsi="Times New Roman" w:cs="Times New Roman"/>
          <w:sz w:val="24"/>
          <w:szCs w:val="24"/>
          <w:lang w:val="lv-LV"/>
        </w:rPr>
        <w:t xml:space="preserve"> projektu</w:t>
      </w:r>
      <w:r w:rsidRPr="00B42007">
        <w:rPr>
          <w:rFonts w:ascii="Times New Roman" w:eastAsia="Calibri" w:hAnsi="Times New Roman" w:cs="Times New Roman"/>
          <w:sz w:val="24"/>
          <w:szCs w:val="24"/>
          <w:lang w:val="lv-LV"/>
        </w:rPr>
        <w:t xml:space="preserve"> “Apmācību programma: Latvijas pieredze Centrālāzijai caurskatāmības un pretkorupcijas jomā”. Projekta ietvaros Uzbekistānai, Tadžikistānai, Kirgizstānai un Kazahstānai tika organizētas īpaši pielāgotas mācības</w:t>
      </w:r>
      <w:r w:rsidR="00816BFA">
        <w:rPr>
          <w:rFonts w:ascii="Times New Roman" w:eastAsia="Calibri" w:hAnsi="Times New Roman" w:cs="Times New Roman"/>
          <w:sz w:val="24"/>
          <w:szCs w:val="24"/>
          <w:lang w:val="lv-LV"/>
        </w:rPr>
        <w:t xml:space="preserve"> Rīgā</w:t>
      </w:r>
      <w:r w:rsidRPr="00B42007">
        <w:rPr>
          <w:rFonts w:ascii="Times New Roman" w:eastAsia="Calibri" w:hAnsi="Times New Roman" w:cs="Times New Roman"/>
          <w:sz w:val="24"/>
          <w:szCs w:val="24"/>
          <w:lang w:val="lv-LV"/>
        </w:rPr>
        <w:t xml:space="preserve"> par pretkorupcijas, civildienesta un tiesību sistēmas reformu jautājumiem. Projekta noslēgumā tika organizēts reģionāls noslēguma seminārs ar visu Centrālāzijas valstu dalību par Latvijas pieredzi tiesu sistēmas modernizācijā. Projektam finansējumu</w:t>
      </w:r>
      <w:r w:rsidRPr="005F185D">
        <w:rPr>
          <w:rFonts w:ascii="Times New Roman" w:eastAsia="Calibri" w:hAnsi="Times New Roman" w:cs="Times New Roman"/>
          <w:sz w:val="24"/>
          <w:szCs w:val="24"/>
          <w:lang w:val="lv-LV"/>
        </w:rPr>
        <w:t xml:space="preserve"> </w:t>
      </w:r>
      <w:r w:rsidR="00103ECD">
        <w:rPr>
          <w:rFonts w:ascii="Times New Roman" w:eastAsia="Calibri" w:hAnsi="Times New Roman" w:cs="Times New Roman"/>
          <w:sz w:val="24"/>
          <w:szCs w:val="24"/>
          <w:lang w:val="lv-LV"/>
        </w:rPr>
        <w:t xml:space="preserve">143 718 </w:t>
      </w:r>
      <w:r w:rsidR="00103ECD">
        <w:rPr>
          <w:rFonts w:ascii="Times New Roman" w:eastAsia="Calibri" w:hAnsi="Times New Roman" w:cs="Times New Roman"/>
          <w:i/>
          <w:sz w:val="24"/>
          <w:szCs w:val="24"/>
          <w:lang w:val="lv-LV"/>
        </w:rPr>
        <w:t>euro</w:t>
      </w:r>
      <w:r w:rsidRPr="005F185D">
        <w:rPr>
          <w:rFonts w:ascii="Times New Roman" w:eastAsia="Calibri" w:hAnsi="Times New Roman" w:cs="Times New Roman"/>
          <w:sz w:val="24"/>
          <w:szCs w:val="24"/>
          <w:lang w:val="lv-LV"/>
        </w:rPr>
        <w:t xml:space="preserve"> apmērā nodrošināja ASV (</w:t>
      </w:r>
      <w:r w:rsidRPr="005F185D">
        <w:rPr>
          <w:rFonts w:ascii="Times New Roman" w:eastAsia="Calibri" w:hAnsi="Times New Roman" w:cs="Times New Roman"/>
          <w:i/>
          <w:sz w:val="24"/>
          <w:szCs w:val="24"/>
          <w:lang w:val="lv-LV"/>
        </w:rPr>
        <w:t xml:space="preserve">Emerging </w:t>
      </w:r>
      <w:r w:rsidRPr="00B065A6">
        <w:rPr>
          <w:rFonts w:ascii="Times New Roman" w:eastAsia="Calibri" w:hAnsi="Times New Roman" w:cs="Times New Roman"/>
          <w:i/>
          <w:sz w:val="24"/>
          <w:szCs w:val="24"/>
          <w:lang w:val="lv-LV"/>
        </w:rPr>
        <w:t>Donors Challenge Program</w:t>
      </w:r>
      <w:r w:rsidRPr="00B065A6">
        <w:rPr>
          <w:rFonts w:ascii="Times New Roman" w:eastAsia="Calibri" w:hAnsi="Times New Roman" w:cs="Times New Roman"/>
          <w:sz w:val="24"/>
          <w:szCs w:val="24"/>
          <w:lang w:val="lv-LV"/>
        </w:rPr>
        <w:t xml:space="preserve">), ĀM sniedza atbalstu natūrā, nodrošinot atbalstu projekta koordinācijā partnervalstīs un vīzu izsniegšanu programmas dalībniekiem. </w:t>
      </w:r>
    </w:p>
    <w:p w14:paraId="0312AED3" w14:textId="78E8412B" w:rsidR="00D960DC" w:rsidRPr="00321369" w:rsidRDefault="00D960DC" w:rsidP="00D960DC">
      <w:pPr>
        <w:rPr>
          <w:rFonts w:ascii="Times New Roman" w:eastAsia="Times New Roman" w:hAnsi="Times New Roman" w:cs="Times New Roman"/>
          <w:color w:val="000000"/>
          <w:sz w:val="24"/>
          <w:u w:val="single"/>
          <w:lang w:val="lv-LV"/>
        </w:rPr>
      </w:pPr>
    </w:p>
    <w:p w14:paraId="1125525D" w14:textId="77777777" w:rsidR="00801CFE" w:rsidRDefault="00801CFE" w:rsidP="00473E56">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0CC3618D" w14:textId="77777777" w:rsidR="00801CFE" w:rsidRDefault="00801CFE" w:rsidP="00473E56">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61BEF7C2" w14:textId="77777777" w:rsidR="00801CFE" w:rsidRDefault="00801CFE" w:rsidP="00473E56">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22C39E8E" w14:textId="6B742511" w:rsidR="00473E56" w:rsidRPr="00AC0610" w:rsidRDefault="00473E56" w:rsidP="00473E56">
      <w:pPr>
        <w:autoSpaceDE w:val="0"/>
        <w:autoSpaceDN w:val="0"/>
        <w:adjustRightInd w:val="0"/>
        <w:spacing w:after="0" w:line="240" w:lineRule="auto"/>
        <w:jc w:val="both"/>
        <w:rPr>
          <w:rFonts w:ascii="Times New Roman" w:hAnsi="Times New Roman" w:cs="Times New Roman"/>
          <w:b/>
          <w:bCs/>
          <w:sz w:val="24"/>
          <w:szCs w:val="24"/>
          <w:u w:val="single"/>
          <w:lang w:val="lv-LV"/>
        </w:rPr>
      </w:pPr>
      <w:r w:rsidRPr="00AC0610">
        <w:rPr>
          <w:rFonts w:ascii="Times New Roman" w:hAnsi="Times New Roman" w:cs="Times New Roman"/>
          <w:b/>
          <w:bCs/>
          <w:sz w:val="24"/>
          <w:szCs w:val="24"/>
          <w:u w:val="single"/>
          <w:lang w:val="lv-LV"/>
        </w:rPr>
        <w:t>Tiešfinansējums pilsoniskās sabiedrības organizācijām</w:t>
      </w:r>
    </w:p>
    <w:p w14:paraId="45A6675B" w14:textId="77777777" w:rsidR="00473E56" w:rsidRPr="00321369" w:rsidRDefault="00473E56" w:rsidP="00473E56">
      <w:pPr>
        <w:autoSpaceDE w:val="0"/>
        <w:autoSpaceDN w:val="0"/>
        <w:adjustRightInd w:val="0"/>
        <w:spacing w:after="0" w:line="240" w:lineRule="auto"/>
        <w:jc w:val="both"/>
        <w:rPr>
          <w:rFonts w:ascii="Times New Roman" w:hAnsi="Times New Roman" w:cs="Times New Roman"/>
          <w:bCs/>
          <w:sz w:val="24"/>
          <w:szCs w:val="24"/>
          <w:u w:val="single"/>
          <w:lang w:val="lv-LV"/>
        </w:rPr>
      </w:pPr>
    </w:p>
    <w:p w14:paraId="1BD7E9A0" w14:textId="5D906E4F" w:rsidR="00473E56" w:rsidRPr="00321369" w:rsidRDefault="00473E56" w:rsidP="00321369">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321369">
        <w:rPr>
          <w:rFonts w:ascii="Times New Roman" w:hAnsi="Times New Roman" w:cs="Times New Roman"/>
          <w:bCs/>
          <w:sz w:val="24"/>
          <w:szCs w:val="24"/>
          <w:u w:val="single"/>
          <w:lang w:val="lv-LV"/>
        </w:rPr>
        <w:t xml:space="preserve">Atbalsts </w:t>
      </w:r>
      <w:r w:rsidR="00321369" w:rsidRPr="00321369">
        <w:rPr>
          <w:rFonts w:ascii="Times New Roman" w:hAnsi="Times New Roman" w:cs="Times New Roman"/>
          <w:bCs/>
          <w:sz w:val="24"/>
          <w:szCs w:val="24"/>
          <w:u w:val="single"/>
          <w:lang w:val="lv-LV"/>
        </w:rPr>
        <w:t xml:space="preserve">biedrības “Latvijas Platforma attīstības sadarbībai” (LAPAS) </w:t>
      </w:r>
      <w:r w:rsidRPr="00321369">
        <w:rPr>
          <w:rFonts w:ascii="Times New Roman" w:hAnsi="Times New Roman" w:cs="Times New Roman"/>
          <w:bCs/>
          <w:sz w:val="24"/>
          <w:szCs w:val="24"/>
          <w:u w:val="single"/>
          <w:lang w:val="lv-LV"/>
        </w:rPr>
        <w:t>dalībai starptautiskās NVO platformās</w:t>
      </w:r>
      <w:r w:rsidRPr="00321369">
        <w:rPr>
          <w:rFonts w:ascii="Times New Roman" w:hAnsi="Times New Roman" w:cs="Times New Roman"/>
          <w:bCs/>
          <w:sz w:val="24"/>
          <w:szCs w:val="24"/>
          <w:lang w:val="lv-LV"/>
        </w:rPr>
        <w:t xml:space="preserve">, t.sk. biedru nauda CONCORD, CIVICUS, IFP. LAPAS ir biedrs minētajās Eiropas un starptautiskās platformās, pārstāvot Latvijas un Eiropas reģiona intereses, kā arī līdzdarbojoties šo platformu pozīciju izstrādē, pasākumu īstenošanā. Finansējums – 7 000 </w:t>
      </w:r>
      <w:r w:rsidR="00321369" w:rsidRPr="00321369">
        <w:rPr>
          <w:rFonts w:ascii="Times New Roman" w:hAnsi="Times New Roman" w:cs="Times New Roman"/>
          <w:bCs/>
          <w:i/>
          <w:sz w:val="24"/>
          <w:szCs w:val="24"/>
          <w:lang w:val="lv-LV"/>
        </w:rPr>
        <w:t>euro</w:t>
      </w:r>
      <w:r w:rsidRPr="00321369">
        <w:rPr>
          <w:rFonts w:ascii="Times New Roman" w:hAnsi="Times New Roman" w:cs="Times New Roman"/>
          <w:bCs/>
          <w:sz w:val="24"/>
          <w:szCs w:val="24"/>
          <w:lang w:val="lv-LV"/>
        </w:rPr>
        <w:t xml:space="preserve">. </w:t>
      </w:r>
    </w:p>
    <w:p w14:paraId="44FDA7C2" w14:textId="449C363F" w:rsidR="00473E56" w:rsidRPr="00321369" w:rsidRDefault="00473E56" w:rsidP="00321369">
      <w:pPr>
        <w:pStyle w:val="ListParagraph"/>
        <w:ind w:left="360"/>
        <w:rPr>
          <w:rFonts w:ascii="Times New Roman" w:hAnsi="Times New Roman" w:cs="Times New Roman"/>
          <w:bCs/>
          <w:sz w:val="24"/>
          <w:szCs w:val="24"/>
          <w:lang w:val="lv-LV"/>
        </w:rPr>
      </w:pPr>
    </w:p>
    <w:p w14:paraId="521984F5" w14:textId="6B3CBF80" w:rsidR="00473E56" w:rsidRPr="00AC0610" w:rsidRDefault="00473E56" w:rsidP="00321369">
      <w:pPr>
        <w:pStyle w:val="ListParagraph"/>
        <w:numPr>
          <w:ilvl w:val="0"/>
          <w:numId w:val="31"/>
        </w:numPr>
        <w:autoSpaceDE w:val="0"/>
        <w:autoSpaceDN w:val="0"/>
        <w:adjustRightInd w:val="0"/>
        <w:spacing w:after="0" w:line="240" w:lineRule="auto"/>
        <w:jc w:val="both"/>
        <w:rPr>
          <w:rFonts w:ascii="Times New Roman" w:hAnsi="Times New Roman" w:cs="Times New Roman"/>
          <w:bCs/>
          <w:sz w:val="24"/>
          <w:szCs w:val="24"/>
          <w:lang w:val="lv-LV"/>
        </w:rPr>
      </w:pPr>
      <w:r w:rsidRPr="00321369">
        <w:rPr>
          <w:rFonts w:ascii="Times New Roman" w:eastAsia="Times New Roman" w:hAnsi="Times New Roman" w:cs="Times New Roman"/>
          <w:sz w:val="24"/>
          <w:szCs w:val="24"/>
          <w:shd w:val="clear" w:color="auto" w:fill="FFFFFF"/>
          <w:lang w:val="lv-LV"/>
        </w:rPr>
        <w:t xml:space="preserve">Atbalsts </w:t>
      </w:r>
      <w:r w:rsidRPr="00321369">
        <w:rPr>
          <w:rFonts w:ascii="Times New Roman" w:eastAsia="Times New Roman" w:hAnsi="Times New Roman" w:cs="Times New Roman"/>
          <w:sz w:val="24"/>
          <w:szCs w:val="24"/>
          <w:u w:val="single"/>
          <w:shd w:val="clear" w:color="auto" w:fill="FFFFFF"/>
          <w:lang w:val="lv-LV"/>
        </w:rPr>
        <w:t>L</w:t>
      </w:r>
      <w:r w:rsidR="00321369" w:rsidRPr="00321369">
        <w:rPr>
          <w:rFonts w:ascii="Times New Roman" w:eastAsia="Times New Roman" w:hAnsi="Times New Roman" w:cs="Times New Roman"/>
          <w:sz w:val="24"/>
          <w:szCs w:val="24"/>
          <w:u w:val="single"/>
          <w:shd w:val="clear" w:color="auto" w:fill="FFFFFF"/>
          <w:lang w:val="lv-LV"/>
        </w:rPr>
        <w:t>atvijas Pašvaldību savienības (LPS)</w:t>
      </w:r>
      <w:r w:rsidRPr="00321369">
        <w:rPr>
          <w:rFonts w:ascii="Times New Roman" w:eastAsia="Times New Roman" w:hAnsi="Times New Roman" w:cs="Times New Roman"/>
          <w:sz w:val="24"/>
          <w:szCs w:val="24"/>
          <w:u w:val="single"/>
          <w:shd w:val="clear" w:color="auto" w:fill="FFFFFF"/>
          <w:lang w:val="lv-LV"/>
        </w:rPr>
        <w:t xml:space="preserve"> dalībai ES pašvaldību platformā</w:t>
      </w:r>
      <w:r w:rsidRPr="00321369">
        <w:rPr>
          <w:rFonts w:ascii="Times New Roman" w:eastAsia="Times New Roman" w:hAnsi="Times New Roman" w:cs="Times New Roman"/>
          <w:sz w:val="24"/>
          <w:szCs w:val="24"/>
          <w:shd w:val="clear" w:color="auto" w:fill="FFFFFF"/>
          <w:lang w:val="lv-LV"/>
        </w:rPr>
        <w:t>, t.sk., sabiedrības informēšanas pasākumu īstenošanai.</w:t>
      </w:r>
      <w:r w:rsidRPr="00321369">
        <w:rPr>
          <w:rFonts w:ascii="Times New Roman" w:hAnsi="Times New Roman" w:cs="Times New Roman"/>
          <w:bCs/>
          <w:sz w:val="24"/>
          <w:szCs w:val="24"/>
          <w:lang w:val="lv-LV"/>
        </w:rPr>
        <w:t xml:space="preserve"> </w:t>
      </w:r>
      <w:r w:rsidRPr="00321369">
        <w:rPr>
          <w:rFonts w:ascii="Times New Roman" w:eastAsia="Times New Roman" w:hAnsi="Times New Roman" w:cs="Times New Roman"/>
          <w:sz w:val="24"/>
          <w:szCs w:val="24"/>
          <w:lang w:val="lv-LV" w:bidi="lo-LA"/>
        </w:rPr>
        <w:t xml:space="preserve">Biedrība piedalās platformas pasākumos (darba grupās, semināros, konferencēs), pārstāvot Latvijas valsts viedokli par attīstības sadarbību; nodrošina Latvijas pašvaldību politiķu un darbinieku izpratnes veicināšanu par attīstības sadarbības lomu; piedalās ES institūciju konsultācijās un pasākumos par attīstības sadarbības jautājumiem. Biedrība veicina Latvijas pašvaldību izpratnes veicināšanu par attīstības sadarbības jautājumiem un sekmē pašvaldību un biedrības sadarbības projektu iesniegšanu attīstības sadarbības projektu konkursos. Finansējums – 5 000 </w:t>
      </w:r>
      <w:r w:rsidR="00321369" w:rsidRPr="00321369">
        <w:rPr>
          <w:rFonts w:ascii="Times New Roman" w:hAnsi="Times New Roman" w:cs="Times New Roman"/>
          <w:bCs/>
          <w:i/>
          <w:sz w:val="24"/>
          <w:szCs w:val="24"/>
          <w:lang w:val="lv-LV"/>
        </w:rPr>
        <w:t>euro</w:t>
      </w:r>
      <w:r w:rsidRPr="00321369">
        <w:rPr>
          <w:rFonts w:ascii="Times New Roman" w:eastAsia="Times New Roman" w:hAnsi="Times New Roman" w:cs="Times New Roman"/>
          <w:sz w:val="24"/>
          <w:szCs w:val="24"/>
          <w:lang w:val="lv-LV" w:bidi="lo-LA"/>
        </w:rPr>
        <w:t xml:space="preserve">. </w:t>
      </w:r>
    </w:p>
    <w:p w14:paraId="148B89D6" w14:textId="34497A8D" w:rsidR="00AC0610" w:rsidRDefault="00AC0610" w:rsidP="00AC0610">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val="lv-LV" w:bidi="lo-LA"/>
        </w:rPr>
      </w:pPr>
    </w:p>
    <w:p w14:paraId="01EF34B7" w14:textId="77777777" w:rsidR="00AC0610" w:rsidRPr="00321369" w:rsidRDefault="00AC0610" w:rsidP="00AC0610">
      <w:pPr>
        <w:pStyle w:val="ListParagraph"/>
        <w:autoSpaceDE w:val="0"/>
        <w:autoSpaceDN w:val="0"/>
        <w:adjustRightInd w:val="0"/>
        <w:spacing w:after="0" w:line="240" w:lineRule="auto"/>
        <w:ind w:left="360"/>
        <w:jc w:val="both"/>
        <w:rPr>
          <w:rFonts w:ascii="Times New Roman" w:hAnsi="Times New Roman" w:cs="Times New Roman"/>
          <w:bCs/>
          <w:sz w:val="24"/>
          <w:szCs w:val="24"/>
          <w:lang w:val="lv-LV"/>
        </w:rPr>
      </w:pPr>
    </w:p>
    <w:p w14:paraId="2130F778" w14:textId="77777777" w:rsidR="00AC0610" w:rsidRPr="00AC0610" w:rsidRDefault="00AC0610" w:rsidP="00AC0610">
      <w:pPr>
        <w:autoSpaceDE w:val="0"/>
        <w:autoSpaceDN w:val="0"/>
        <w:adjustRightInd w:val="0"/>
        <w:spacing w:after="0" w:line="240" w:lineRule="auto"/>
        <w:jc w:val="both"/>
        <w:rPr>
          <w:rFonts w:ascii="Times New Roman" w:hAnsi="Times New Roman" w:cs="Times New Roman"/>
          <w:b/>
          <w:bCs/>
          <w:sz w:val="24"/>
          <w:szCs w:val="24"/>
          <w:u w:val="single"/>
          <w:lang w:val="lv-LV"/>
        </w:rPr>
      </w:pPr>
      <w:r w:rsidRPr="00AC0610">
        <w:rPr>
          <w:rFonts w:ascii="Times New Roman" w:hAnsi="Times New Roman" w:cs="Times New Roman"/>
          <w:b/>
          <w:bCs/>
          <w:sz w:val="24"/>
          <w:szCs w:val="24"/>
          <w:u w:val="single"/>
          <w:lang w:val="lv-LV"/>
        </w:rPr>
        <w:t>Atbalsts sabiedrības informēšanas pasākumiem</w:t>
      </w:r>
    </w:p>
    <w:p w14:paraId="4FA57757" w14:textId="77777777" w:rsidR="00AC0610" w:rsidRDefault="00AC0610" w:rsidP="00AC0610">
      <w:pPr>
        <w:autoSpaceDE w:val="0"/>
        <w:autoSpaceDN w:val="0"/>
        <w:adjustRightInd w:val="0"/>
        <w:spacing w:after="0" w:line="240" w:lineRule="auto"/>
        <w:jc w:val="both"/>
        <w:rPr>
          <w:rFonts w:ascii="Times New Roman" w:hAnsi="Times New Roman" w:cs="Times New Roman"/>
          <w:bCs/>
          <w:sz w:val="24"/>
          <w:szCs w:val="24"/>
          <w:u w:val="single"/>
          <w:lang w:val="lv-LV"/>
        </w:rPr>
      </w:pPr>
    </w:p>
    <w:p w14:paraId="3F142104" w14:textId="121C6E4D" w:rsidR="00AC0610" w:rsidRPr="00AC0610" w:rsidRDefault="00AC0610" w:rsidP="00AC0610">
      <w:pPr>
        <w:pStyle w:val="ListParagraph"/>
        <w:numPr>
          <w:ilvl w:val="0"/>
          <w:numId w:val="35"/>
        </w:numPr>
        <w:autoSpaceDE w:val="0"/>
        <w:autoSpaceDN w:val="0"/>
        <w:adjustRightInd w:val="0"/>
        <w:spacing w:after="0" w:line="240" w:lineRule="auto"/>
        <w:ind w:left="360"/>
        <w:jc w:val="both"/>
        <w:rPr>
          <w:rFonts w:ascii="Times New Roman" w:hAnsi="Times New Roman" w:cs="Times New Roman"/>
          <w:bCs/>
          <w:sz w:val="24"/>
          <w:szCs w:val="24"/>
          <w:lang w:val="lv-LV"/>
        </w:rPr>
      </w:pPr>
      <w:r w:rsidRPr="00AC0610">
        <w:rPr>
          <w:rFonts w:ascii="Times New Roman" w:hAnsi="Times New Roman" w:cs="Times New Roman"/>
          <w:bCs/>
          <w:sz w:val="24"/>
          <w:szCs w:val="24"/>
          <w:lang w:val="lv-LV"/>
        </w:rPr>
        <w:t xml:space="preserve">Atbalsts </w:t>
      </w:r>
      <w:r w:rsidRPr="00816BFA">
        <w:rPr>
          <w:rFonts w:ascii="Times New Roman" w:hAnsi="Times New Roman" w:cs="Times New Roman"/>
          <w:bCs/>
          <w:sz w:val="24"/>
          <w:szCs w:val="24"/>
          <w:u w:val="single"/>
          <w:lang w:val="lv-LV"/>
        </w:rPr>
        <w:t>biedrībai “Latvijas Platforma attīstības sadarbībai” (LAPAS) sabiedrības i</w:t>
      </w:r>
      <w:r w:rsidR="00D515E3" w:rsidRPr="00816BFA">
        <w:rPr>
          <w:rFonts w:ascii="Times New Roman" w:hAnsi="Times New Roman" w:cs="Times New Roman"/>
          <w:bCs/>
          <w:sz w:val="24"/>
          <w:szCs w:val="24"/>
          <w:u w:val="single"/>
          <w:lang w:val="lv-LV"/>
        </w:rPr>
        <w:t>nformēšanas pasākumiem</w:t>
      </w:r>
      <w:r w:rsidR="00D515E3">
        <w:rPr>
          <w:rFonts w:ascii="Times New Roman" w:hAnsi="Times New Roman" w:cs="Times New Roman"/>
          <w:bCs/>
          <w:sz w:val="24"/>
          <w:szCs w:val="24"/>
          <w:lang w:val="lv-LV"/>
        </w:rPr>
        <w:t>, tostarp</w:t>
      </w:r>
      <w:r w:rsidRPr="00AC0610">
        <w:rPr>
          <w:rFonts w:ascii="Times New Roman" w:hAnsi="Times New Roman" w:cs="Times New Roman"/>
          <w:sz w:val="24"/>
          <w:lang w:val="lv-LV"/>
        </w:rPr>
        <w:t xml:space="preserve"> Globālās izglītības nedēļa, Pasaules labāko ziņu diena, dalība sarunu festivā</w:t>
      </w:r>
      <w:r w:rsidRPr="00AC0610">
        <w:rPr>
          <w:rStyle w:val="NoneA"/>
          <w:rFonts w:ascii="Times New Roman" w:hAnsi="Times New Roman" w:cs="Times New Roman"/>
          <w:sz w:val="24"/>
          <w:lang w:val="lv-LV"/>
        </w:rPr>
        <w:t>lā LAMPA, k</w:t>
      </w:r>
      <w:r w:rsidRPr="00AC0610">
        <w:rPr>
          <w:rFonts w:ascii="Times New Roman" w:hAnsi="Times New Roman" w:cs="Times New Roman"/>
          <w:sz w:val="24"/>
          <w:lang w:val="lv-LV"/>
        </w:rPr>
        <w:t>ā arī tematiskajām mācībām un diskusijām</w:t>
      </w:r>
      <w:r w:rsidRPr="00AC0610">
        <w:rPr>
          <w:rFonts w:ascii="Times New Roman" w:hAnsi="Times New Roman" w:cs="Times New Roman"/>
          <w:bCs/>
          <w:sz w:val="24"/>
          <w:lang w:val="lv-LV"/>
        </w:rPr>
        <w:t xml:space="preserve">. </w:t>
      </w:r>
      <w:r w:rsidRPr="00AC0610">
        <w:rPr>
          <w:rFonts w:ascii="Times New Roman" w:hAnsi="Times New Roman" w:cs="Times New Roman"/>
          <w:sz w:val="24"/>
          <w:lang w:val="lv-LV"/>
        </w:rPr>
        <w:t>Aktivitātes vērstas uz informēšanu par</w:t>
      </w:r>
      <w:r w:rsidRPr="00AC0610">
        <w:rPr>
          <w:rStyle w:val="NoneA"/>
          <w:rFonts w:ascii="Times New Roman" w:hAnsi="Times New Roman" w:cs="Times New Roman"/>
          <w:sz w:val="24"/>
          <w:lang w:val="lv-LV"/>
        </w:rPr>
        <w:t xml:space="preserve"> ilgtspējīgas attīstības mērķu ieviešanu un Latvijas attīstības sadarbības rezultātiem. </w:t>
      </w:r>
      <w:r w:rsidRPr="00AC0610">
        <w:rPr>
          <w:rFonts w:ascii="Times New Roman" w:hAnsi="Times New Roman"/>
          <w:sz w:val="24"/>
          <w:szCs w:val="24"/>
          <w:lang w:val="lv-LV"/>
        </w:rPr>
        <w:t xml:space="preserve">Īstenošanā  LAPAS sadarbojas ar biedriem un partneriem  vietējā, nacionālā un starptautiskā līmenī, kā arī LAPAS draugiem - izglītības iestādēm, kultūras namiem, bibliotēkām, jaunatnes centriem, kopienu aktīvistiem. Pasākumu īstenošanai LAPAS piesaista papildus finansējumu no dažādiem citiem finanšu avotiem. Finansējums – 14 000 </w:t>
      </w:r>
      <w:r w:rsidRPr="00AC0610">
        <w:rPr>
          <w:rFonts w:ascii="Times New Roman" w:hAnsi="Times New Roman" w:cs="Times New Roman"/>
          <w:bCs/>
          <w:i/>
          <w:sz w:val="24"/>
          <w:szCs w:val="24"/>
          <w:lang w:val="lv-LV"/>
        </w:rPr>
        <w:t>euro</w:t>
      </w:r>
      <w:r w:rsidRPr="00AC0610">
        <w:rPr>
          <w:rFonts w:ascii="Times New Roman" w:hAnsi="Times New Roman"/>
          <w:sz w:val="24"/>
          <w:szCs w:val="24"/>
          <w:lang w:val="lv-LV"/>
        </w:rPr>
        <w:t xml:space="preserve">. </w:t>
      </w:r>
    </w:p>
    <w:p w14:paraId="01191618" w14:textId="77777777" w:rsidR="00473E56" w:rsidRPr="00321369" w:rsidRDefault="00473E56" w:rsidP="00D960DC">
      <w:pPr>
        <w:rPr>
          <w:rFonts w:ascii="Times New Roman" w:eastAsia="Times New Roman" w:hAnsi="Times New Roman" w:cs="Times New Roman"/>
          <w:color w:val="000000"/>
          <w:sz w:val="24"/>
          <w:u w:val="single"/>
          <w:lang w:val="lv-LV"/>
        </w:rPr>
      </w:pPr>
    </w:p>
    <w:sectPr w:rsidR="00473E56" w:rsidRPr="00321369" w:rsidSect="00CA6A15">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BBB2" w14:textId="77777777" w:rsidR="00E37732" w:rsidRDefault="00E37732" w:rsidP="00C67354">
      <w:pPr>
        <w:spacing w:after="0" w:line="240" w:lineRule="auto"/>
      </w:pPr>
      <w:r>
        <w:separator/>
      </w:r>
    </w:p>
  </w:endnote>
  <w:endnote w:type="continuationSeparator" w:id="0">
    <w:p w14:paraId="64BCC8A4" w14:textId="77777777" w:rsidR="00E37732" w:rsidRDefault="00E37732" w:rsidP="00C6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venir Light">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venir Heavy Oblique">
    <w:altName w:val="Times New Roman"/>
    <w:charset w:val="00"/>
    <w:family w:val="roman"/>
    <w:pitch w:val="default"/>
  </w:font>
  <w:font w:name="Myriad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83D9" w14:textId="70B50A20" w:rsidR="003B3258" w:rsidRPr="00C67354" w:rsidRDefault="003B3258" w:rsidP="00904C59">
    <w:pPr>
      <w:pStyle w:val="Footer"/>
      <w:pBdr>
        <w:top w:val="single" w:sz="4" w:space="1" w:color="auto"/>
      </w:pBdr>
      <w:jc w:val="both"/>
      <w:rPr>
        <w:rFonts w:ascii="Times New Roman" w:hAnsi="Times New Roman" w:cs="Times New Roman"/>
        <w:sz w:val="20"/>
        <w:szCs w:val="20"/>
        <w:lang w:val="lv-LV"/>
      </w:rPr>
    </w:pPr>
    <w:r>
      <w:rPr>
        <w:rFonts w:ascii="Times New Roman" w:hAnsi="Times New Roman" w:cs="Times New Roman"/>
        <w:sz w:val="20"/>
        <w:szCs w:val="20"/>
        <w:lang w:val="lv-LV"/>
      </w:rPr>
      <w:t>AMZ</w:t>
    </w:r>
    <w:r w:rsidRPr="00C67354">
      <w:rPr>
        <w:rFonts w:ascii="Times New Roman" w:hAnsi="Times New Roman" w:cs="Times New Roman"/>
        <w:sz w:val="20"/>
        <w:szCs w:val="20"/>
        <w:lang w:val="lv-LV"/>
      </w:rPr>
      <w:t>in</w:t>
    </w:r>
    <w:r>
      <w:rPr>
        <w:rFonts w:ascii="Times New Roman" w:hAnsi="Times New Roman" w:cs="Times New Roman"/>
        <w:sz w:val="20"/>
        <w:szCs w:val="20"/>
        <w:lang w:val="lv-LV"/>
      </w:rPr>
      <w:t>_</w:t>
    </w:r>
    <w:r w:rsidR="00E22D61">
      <w:rPr>
        <w:rFonts w:ascii="Times New Roman" w:hAnsi="Times New Roman" w:cs="Times New Roman"/>
        <w:sz w:val="20"/>
        <w:szCs w:val="20"/>
        <w:lang w:val="lv-LV"/>
      </w:rPr>
      <w:t>11</w:t>
    </w:r>
    <w:r w:rsidR="00E22D61" w:rsidRPr="008A0A66">
      <w:rPr>
        <w:rFonts w:ascii="Times New Roman" w:hAnsi="Times New Roman" w:cs="Times New Roman"/>
        <w:sz w:val="20"/>
        <w:szCs w:val="20"/>
        <w:lang w:val="lv-LV"/>
      </w:rPr>
      <w:t>0219</w:t>
    </w:r>
    <w:r w:rsidRPr="00C67354">
      <w:rPr>
        <w:rFonts w:ascii="Times New Roman" w:hAnsi="Times New Roman" w:cs="Times New Roman"/>
        <w:sz w:val="20"/>
        <w:szCs w:val="20"/>
        <w:lang w:val="lv-LV"/>
      </w:rPr>
      <w:t>_AS</w:t>
    </w:r>
    <w:r>
      <w:rPr>
        <w:rFonts w:ascii="Times New Roman" w:hAnsi="Times New Roman" w:cs="Times New Roman"/>
        <w:sz w:val="20"/>
        <w:szCs w:val="20"/>
        <w:lang w:val="lv-LV"/>
      </w:rPr>
      <w:t>PP_novert</w:t>
    </w:r>
    <w:r w:rsidRPr="00C67354">
      <w:rPr>
        <w:rFonts w:ascii="Times New Roman" w:hAnsi="Times New Roman" w:cs="Times New Roman"/>
        <w:sz w:val="20"/>
        <w:szCs w:val="20"/>
        <w:lang w:val="lv-LV"/>
      </w:rPr>
      <w:t>; Informatīvais ziņojums “Par Attīstības sadarbības politikas pamatnostādņu 2016.-2020. gadam īstenošanas starpposma novērtējumu”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960D" w14:textId="77777777" w:rsidR="00E37732" w:rsidRDefault="00E37732" w:rsidP="00C67354">
      <w:pPr>
        <w:spacing w:after="0" w:line="240" w:lineRule="auto"/>
      </w:pPr>
      <w:r>
        <w:separator/>
      </w:r>
    </w:p>
  </w:footnote>
  <w:footnote w:type="continuationSeparator" w:id="0">
    <w:p w14:paraId="63C3E99B" w14:textId="77777777" w:rsidR="00E37732" w:rsidRDefault="00E37732" w:rsidP="00C67354">
      <w:pPr>
        <w:spacing w:after="0" w:line="240" w:lineRule="auto"/>
      </w:pPr>
      <w:r>
        <w:continuationSeparator/>
      </w:r>
    </w:p>
  </w:footnote>
  <w:footnote w:id="1">
    <w:p w14:paraId="2EEE13E0" w14:textId="43C26F35" w:rsidR="003B3258" w:rsidRPr="00904C59" w:rsidRDefault="003B3258" w:rsidP="0013435F">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Indikatīvais rādītājs saskaņā ar piešķirto finansējumu; gala rezultāts būs zināms pēc visu projektu gala atskaišu saņemšanas un pārbaudes.</w:t>
      </w:r>
    </w:p>
  </w:footnote>
  <w:footnote w:id="2">
    <w:p w14:paraId="38DDC808" w14:textId="12E04C7B"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Starp ES dalībvalstīm, kas iesniedz datus OECD DAC.</w:t>
      </w:r>
    </w:p>
  </w:footnote>
  <w:footnote w:id="3">
    <w:p w14:paraId="12A55FA1" w14:textId="7FFBAA4A" w:rsidR="003B3258" w:rsidRPr="00904C59" w:rsidRDefault="003B3258" w:rsidP="009E1536">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Saskaņā ar “Padomē sanākušo Eiropas Savienības dalībvalstu valdību pārstāvju iekšējo nolīgumu par ES palīdzības finansēšanu atbilstīgi daudzgadu finanšu shēmai laikposmam no 2014.gada līdz 2020.gadam saskaņā ar ĀKK un ES partnerattiecību nolīgumu un par finansiālas palīdzības piešķiršanu aizjūras zemēm un teritorijām, kurām piemēro Līguma par ES darbību ceturto daļu”, </w:t>
      </w:r>
      <w:hyperlink r:id="rId1" w:history="1">
        <w:r w:rsidRPr="00904C59">
          <w:rPr>
            <w:rStyle w:val="Hyperlink"/>
            <w:rFonts w:ascii="Times New Roman" w:hAnsi="Times New Roman" w:cs="Times New Roman"/>
            <w:color w:val="auto"/>
            <w:lang w:val="lv-LV"/>
          </w:rPr>
          <w:t>http://m.likumi.lv/doc.php?id=265117</w:t>
        </w:r>
      </w:hyperlink>
    </w:p>
  </w:footnote>
  <w:footnote w:id="4">
    <w:p w14:paraId="5C7998FE" w14:textId="484E100A"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https://vm.ee/en/overview-estonian-development-cooperation</w:t>
      </w:r>
    </w:p>
  </w:footnote>
  <w:footnote w:id="5">
    <w:p w14:paraId="0771F35C" w14:textId="676138DF"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Piemēram</w:t>
      </w:r>
      <w:r>
        <w:rPr>
          <w:rFonts w:ascii="Times New Roman" w:hAnsi="Times New Roman" w:cs="Times New Roman"/>
          <w:lang w:val="lv-LV"/>
        </w:rPr>
        <w:t>,</w:t>
      </w:r>
      <w:r w:rsidRPr="00904C59">
        <w:rPr>
          <w:rFonts w:ascii="Times New Roman" w:hAnsi="Times New Roman" w:cs="Times New Roman"/>
          <w:lang w:val="lv-LV"/>
        </w:rPr>
        <w:t xml:space="preserve"> 2015.</w:t>
      </w:r>
      <w:r>
        <w:rPr>
          <w:rFonts w:ascii="Times New Roman" w:hAnsi="Times New Roman" w:cs="Times New Roman"/>
          <w:lang w:val="lv-LV"/>
        </w:rPr>
        <w:t xml:space="preserve"> </w:t>
      </w:r>
      <w:r w:rsidRPr="00904C59">
        <w:rPr>
          <w:rFonts w:ascii="Times New Roman" w:hAnsi="Times New Roman" w:cs="Times New Roman"/>
          <w:lang w:val="lv-LV"/>
        </w:rPr>
        <w:t xml:space="preserve">gadā tika aizsākti vairāki projekti Ukrainas atbalstam. </w:t>
      </w:r>
    </w:p>
  </w:footnote>
  <w:footnote w:id="6">
    <w:p w14:paraId="49E87E04" w14:textId="19A9D1C3"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EK noteikti minimālie projektu īstenošanas sliekšņi, piemēram, 2018.gada projektu konkursā slieksnis ir 2 milj. </w:t>
      </w:r>
      <w:r w:rsidRPr="00904C59">
        <w:rPr>
          <w:rFonts w:ascii="Times New Roman" w:hAnsi="Times New Roman" w:cs="Times New Roman"/>
          <w:i/>
          <w:lang w:val="lv-LV"/>
        </w:rPr>
        <w:t>euro</w:t>
      </w:r>
      <w:r w:rsidRPr="00904C59">
        <w:rPr>
          <w:rFonts w:ascii="Times New Roman" w:hAnsi="Times New Roman" w:cs="Times New Roman"/>
          <w:lang w:val="lv-LV"/>
        </w:rPr>
        <w:t>.</w:t>
      </w:r>
    </w:p>
  </w:footnote>
  <w:footnote w:id="7">
    <w:p w14:paraId="0ED2F84F" w14:textId="77777777" w:rsidR="003B3258" w:rsidRPr="00904C59" w:rsidRDefault="003B3258" w:rsidP="00C155EE">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331B7B">
        <w:rPr>
          <w:rFonts w:ascii="Times New Roman" w:hAnsi="Times New Roman" w:cs="Times New Roman"/>
          <w:lang w:val="lv-LV"/>
        </w:rPr>
        <w:t xml:space="preserve"> </w:t>
      </w:r>
      <w:r w:rsidRPr="00904C59">
        <w:rPr>
          <w:rFonts w:ascii="Times New Roman" w:hAnsi="Times New Roman" w:cs="Times New Roman"/>
          <w:lang w:val="lv-LV"/>
        </w:rPr>
        <w:t xml:space="preserve">2016.gada maijā Rīgas Juridiskā augstskola, saņemot finansējumu no ASV </w:t>
      </w:r>
      <w:r w:rsidRPr="00904C59">
        <w:rPr>
          <w:rFonts w:ascii="Times New Roman" w:hAnsi="Times New Roman" w:cs="Times New Roman"/>
          <w:i/>
          <w:lang w:val="lv-LV"/>
        </w:rPr>
        <w:t>Emerging Donors Challenge Program</w:t>
      </w:r>
      <w:r w:rsidRPr="00904C59">
        <w:rPr>
          <w:rFonts w:ascii="Times New Roman" w:hAnsi="Times New Roman" w:cs="Times New Roman"/>
          <w:lang w:val="lv-LV"/>
        </w:rPr>
        <w:t xml:space="preserve">, un sadarbībā ar ĀM, īstenoja trīs dienu pretkorupcijas programmu </w:t>
      </w:r>
      <w:r w:rsidRPr="00904C59">
        <w:rPr>
          <w:rFonts w:ascii="Times New Roman" w:hAnsi="Times New Roman" w:cs="Times New Roman"/>
          <w:i/>
          <w:lang w:val="lv-LV"/>
        </w:rPr>
        <w:t>“Implementing Transparency and Good Governance: the Latvian Experience for Uzbekistan”</w:t>
      </w:r>
      <w:r w:rsidRPr="00904C59">
        <w:rPr>
          <w:rFonts w:ascii="Times New Roman" w:hAnsi="Times New Roman" w:cs="Times New Roman"/>
          <w:lang w:val="lv-LV"/>
        </w:rPr>
        <w:t xml:space="preserve">, kuras ietvaros deviņi Uzbekistānas valsts institūciju pārstāvji ieradās pieredzes apmaiņā Latvijā. Balstoties uz šī projekta pieredzi, 2018.gadā ar ASV finansējumu no </w:t>
      </w:r>
      <w:r w:rsidRPr="00904C59">
        <w:rPr>
          <w:rFonts w:ascii="Times New Roman" w:hAnsi="Times New Roman" w:cs="Times New Roman"/>
          <w:i/>
          <w:lang w:val="lv-LV"/>
        </w:rPr>
        <w:t xml:space="preserve">Emerging Donors Challenge Program </w:t>
      </w:r>
      <w:r w:rsidRPr="00904C59">
        <w:rPr>
          <w:rFonts w:ascii="Times New Roman" w:hAnsi="Times New Roman" w:cs="Times New Roman"/>
          <w:lang w:val="lv-LV"/>
        </w:rPr>
        <w:t xml:space="preserve">un ĀM atbalstu tika īstenota paplašināta sešu mēnešu pretkorupcijas programma Centrālāzijas valstīm, kas tika uzsākta 2018.gada janvārī un noslēdzās 2018.gada jūnijā. Katru mēnesi Rīgā tika organizēti katrai Centrālāzijas valstij īpaši pielāgoti semināri un kopējs noslēguma seminārs jūnijā, kurā piedalījās visu Centrālāzijas valstu pārstāvji, tai skaitā Turkmenistānas, kas no specifiskā semināra atteicās. Semināru tēmas: Uzbekistāna (15 dalībnieki): “Civil service reforms and transparency”, Tadžikistāna (15 dalībnieki): “Court system reforms and anti-money laundering”, Kirgizstāna (12 dalībnieki): “Tieslietu reformas kontekstā ar Latvijas pieredzi Hāgas konvencijas ieviešanā”, Kazahstāna (24 dalībnieki): “Empowering judicial reforms in Kazakhstan: Lessons from Latvia”; Noslēguma sesija (18 dalībnieki): “Latvian Experience in Modernisation of Judicial System: Lessons to Central Asia”. </w:t>
      </w:r>
    </w:p>
    <w:p w14:paraId="1E6AC3DC" w14:textId="500E5458" w:rsidR="003B3258" w:rsidRPr="00904C59" w:rsidRDefault="003B3258">
      <w:pPr>
        <w:pStyle w:val="FootnoteText"/>
        <w:rPr>
          <w:rFonts w:ascii="Times New Roman" w:hAnsi="Times New Roman" w:cs="Times New Roman"/>
          <w:lang w:val="lv-LV"/>
        </w:rPr>
      </w:pPr>
    </w:p>
  </w:footnote>
  <w:footnote w:id="8">
    <w:p w14:paraId="59FC9978" w14:textId="0C54CE10" w:rsidR="003B3258" w:rsidRPr="00904C59" w:rsidRDefault="003B3258" w:rsidP="00980869">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EK dati uz 2018.gada jūliju.</w:t>
      </w:r>
    </w:p>
  </w:footnote>
  <w:footnote w:id="9">
    <w:p w14:paraId="086F24FB" w14:textId="0B15DC9E" w:rsidR="003B3258" w:rsidRPr="00904C59" w:rsidRDefault="003B3258" w:rsidP="00C90B8F">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 w:anchor="/library/list" w:history="1">
        <w:r w:rsidRPr="00904C59">
          <w:rPr>
            <w:rStyle w:val="Hyperlink"/>
            <w:rFonts w:ascii="Times New Roman" w:hAnsi="Times New Roman" w:cs="Times New Roman"/>
            <w:color w:val="auto"/>
            <w:lang w:val="lv-LV"/>
          </w:rPr>
          <w:t>https://webgate.ec.europa.eu/TMSWebRestrict/resources/js/app/#/library/list</w:t>
        </w:r>
      </w:hyperlink>
    </w:p>
  </w:footnote>
  <w:footnote w:id="10">
    <w:p w14:paraId="4F59F8F3" w14:textId="77777777" w:rsidR="003B3258" w:rsidRPr="00904C59" w:rsidRDefault="003B3258" w:rsidP="00890BF1">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3" w:history="1">
        <w:r w:rsidRPr="00904C59">
          <w:rPr>
            <w:rStyle w:val="Hyperlink"/>
            <w:rFonts w:ascii="Times New Roman" w:hAnsi="Times New Roman" w:cs="Times New Roman"/>
            <w:color w:val="auto"/>
            <w:lang w:val="lv-LV"/>
          </w:rPr>
          <w:t>http://www.oecd.org/corruption/acn</w:t>
        </w:r>
      </w:hyperlink>
      <w:r w:rsidRPr="00904C59">
        <w:rPr>
          <w:rFonts w:ascii="Times New Roman" w:hAnsi="Times New Roman" w:cs="Times New Roman"/>
          <w:lang w:val="lv-LV"/>
        </w:rPr>
        <w:t xml:space="preserve"> </w:t>
      </w:r>
    </w:p>
  </w:footnote>
  <w:footnote w:id="11">
    <w:p w14:paraId="49B05526" w14:textId="77777777" w:rsidR="003B3258" w:rsidRPr="00904C59" w:rsidRDefault="003B3258" w:rsidP="00890BF1">
      <w:pPr>
        <w:spacing w:after="0" w:line="240" w:lineRule="auto"/>
        <w:rPr>
          <w:rFonts w:ascii="Times New Roman" w:hAnsi="Times New Roman" w:cs="Times New Roman"/>
          <w:sz w:val="20"/>
          <w:szCs w:val="20"/>
          <w:lang w:val="lv-LV"/>
        </w:rPr>
      </w:pPr>
      <w:r w:rsidRPr="00904C59">
        <w:rPr>
          <w:rStyle w:val="FootnoteReference"/>
          <w:rFonts w:ascii="Times New Roman" w:hAnsi="Times New Roman" w:cs="Times New Roman"/>
          <w:sz w:val="20"/>
          <w:szCs w:val="20"/>
        </w:rPr>
        <w:footnoteRef/>
      </w:r>
      <w:r w:rsidRPr="00904C59">
        <w:rPr>
          <w:rFonts w:ascii="Times New Roman" w:hAnsi="Times New Roman" w:cs="Times New Roman"/>
          <w:sz w:val="20"/>
          <w:szCs w:val="20"/>
          <w:lang w:val="lv-LV"/>
        </w:rPr>
        <w:t xml:space="preserve"> </w:t>
      </w:r>
      <w:hyperlink r:id="rId4" w:history="1">
        <w:r w:rsidRPr="00904C59">
          <w:rPr>
            <w:rStyle w:val="Hyperlink"/>
            <w:rFonts w:ascii="Times New Roman" w:hAnsi="Times New Roman" w:cs="Times New Roman"/>
            <w:color w:val="auto"/>
            <w:sz w:val="20"/>
            <w:szCs w:val="20"/>
            <w:lang w:val="lv-LV"/>
          </w:rPr>
          <w:t>http://www.oecd.org/corruption/acn/OECD-ACN-4th-Round-Report-Ukraine-ENG.pdf</w:t>
        </w:r>
      </w:hyperlink>
    </w:p>
  </w:footnote>
  <w:footnote w:id="12">
    <w:p w14:paraId="0CBF689A" w14:textId="77777777" w:rsidR="003B3258" w:rsidRPr="00904C59" w:rsidRDefault="003B3258" w:rsidP="00890BF1">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5" w:history="1">
        <w:r w:rsidRPr="00904C59">
          <w:rPr>
            <w:rStyle w:val="Hyperlink"/>
            <w:rFonts w:ascii="Times New Roman" w:hAnsi="Times New Roman" w:cs="Times New Roman"/>
            <w:color w:val="auto"/>
            <w:lang w:val="lv-LV"/>
          </w:rPr>
          <w:t>http://www.oecd.org/corruption/acn/OECD-ACN-Kyrgyzstan-4th-Round-Monitoring-Report-2018-ENG.pdf</w:t>
        </w:r>
      </w:hyperlink>
    </w:p>
  </w:footnote>
  <w:footnote w:id="13">
    <w:p w14:paraId="3A700950" w14:textId="77777777" w:rsidR="003B3258" w:rsidRPr="00904C59" w:rsidRDefault="003B3258" w:rsidP="000B0704">
      <w:pPr>
        <w:spacing w:after="0" w:line="240" w:lineRule="auto"/>
        <w:rPr>
          <w:rFonts w:ascii="Times New Roman" w:hAnsi="Times New Roman" w:cs="Times New Roman"/>
          <w:sz w:val="20"/>
          <w:szCs w:val="20"/>
          <w:lang w:val="lv-LV"/>
        </w:rPr>
      </w:pPr>
      <w:r w:rsidRPr="00904C59">
        <w:rPr>
          <w:rStyle w:val="FootnoteReference"/>
          <w:rFonts w:ascii="Times New Roman" w:hAnsi="Times New Roman" w:cs="Times New Roman"/>
          <w:sz w:val="20"/>
          <w:szCs w:val="20"/>
        </w:rPr>
        <w:footnoteRef/>
      </w:r>
      <w:r w:rsidRPr="00904C59">
        <w:rPr>
          <w:rFonts w:ascii="Times New Roman" w:hAnsi="Times New Roman" w:cs="Times New Roman"/>
          <w:sz w:val="20"/>
          <w:szCs w:val="20"/>
          <w:lang w:val="lv-LV"/>
        </w:rPr>
        <w:t xml:space="preserve"> </w:t>
      </w:r>
      <w:hyperlink r:id="rId6" w:history="1">
        <w:r w:rsidRPr="00904C59">
          <w:rPr>
            <w:rStyle w:val="Hyperlink"/>
            <w:rFonts w:ascii="Times New Roman" w:hAnsi="Times New Roman" w:cs="Times New Roman"/>
            <w:color w:val="auto"/>
            <w:sz w:val="20"/>
            <w:szCs w:val="20"/>
            <w:lang w:val="lv-LV"/>
          </w:rPr>
          <w:t>http://www.oecd.org/corruption/acn/OECD-ACN-8th-Law-Enforcement-Network-2017-Agenda-ENG.pdf</w:t>
        </w:r>
      </w:hyperlink>
    </w:p>
    <w:p w14:paraId="772204BF" w14:textId="77777777" w:rsidR="003B3258" w:rsidRPr="00904C59" w:rsidRDefault="003B3258" w:rsidP="000B0704">
      <w:pPr>
        <w:pStyle w:val="FootnoteText"/>
        <w:rPr>
          <w:rFonts w:ascii="Times New Roman" w:hAnsi="Times New Roman" w:cs="Times New Roman"/>
          <w:lang w:val="lv-LV"/>
        </w:rPr>
      </w:pPr>
    </w:p>
  </w:footnote>
  <w:footnote w:id="14">
    <w:p w14:paraId="0B20C4B2" w14:textId="7875E1BF" w:rsidR="003B3258" w:rsidRPr="00904C59" w:rsidRDefault="003B3258" w:rsidP="006B4CFB">
      <w:pPr>
        <w:spacing w:after="0" w:line="240" w:lineRule="auto"/>
        <w:contextualSpacing/>
        <w:jc w:val="both"/>
        <w:rPr>
          <w:rFonts w:ascii="Times New Roman" w:eastAsia="Times New Roman" w:hAnsi="Times New Roman" w:cs="Times New Roman"/>
          <w:sz w:val="20"/>
          <w:szCs w:val="20"/>
          <w:lang w:val="lv-LV"/>
        </w:rPr>
      </w:pPr>
      <w:r w:rsidRPr="00904C59">
        <w:rPr>
          <w:rStyle w:val="FootnoteReference"/>
          <w:rFonts w:ascii="Times New Roman" w:hAnsi="Times New Roman" w:cs="Times New Roman"/>
          <w:sz w:val="20"/>
          <w:szCs w:val="20"/>
        </w:rPr>
        <w:footnoteRef/>
      </w:r>
      <w:r w:rsidRPr="00904C59">
        <w:rPr>
          <w:rFonts w:ascii="Times New Roman" w:hAnsi="Times New Roman" w:cs="Times New Roman"/>
          <w:sz w:val="20"/>
          <w:szCs w:val="20"/>
          <w:lang w:val="lv-LV"/>
        </w:rPr>
        <w:t xml:space="preserve"> </w:t>
      </w:r>
      <w:r w:rsidRPr="00904C59">
        <w:rPr>
          <w:rFonts w:ascii="Times New Roman" w:eastAsia="Times New Roman" w:hAnsi="Times New Roman" w:cs="Times New Roman"/>
          <w:sz w:val="20"/>
          <w:szCs w:val="20"/>
          <w:lang w:val="lv-LV"/>
        </w:rPr>
        <w:t>PLATFORMA izveidota 2008.gadā, un tā ir Eiropas mēroga 30 vietējo un reģionālo pašvaldību koalīcija, ietverot arī pašvaldības pārstāvošas asociācijas nacionālā, Eiropas un globālā mērogā. LPS darbojas PLATFORMĀ kopš 2009.gada. PLATFORMAS mērķis ir dalīties labās prakses pieredzē starp PLATFORMAS biedriem par attīstības sadarbības aktivitātēm, kā arī stiprināt PLATFORMAS stratēģisko lomu institucionālajā dialogā Eiropas līmenī, lai veicinātu un optimizētu vietējo un reģionālo pašvaldību pievienoto vērtību attīstības sadarbībā un dalītos Eiropas līmenī ar inovatīviem viedokļiem.</w:t>
      </w:r>
    </w:p>
  </w:footnote>
  <w:footnote w:id="15">
    <w:p w14:paraId="46A0D7D3" w14:textId="150FBCF1" w:rsidR="003B3258" w:rsidRPr="00904C59" w:rsidRDefault="003B3258" w:rsidP="006B4CFB">
      <w:pPr>
        <w:pStyle w:val="FootnoteText"/>
        <w:contextualSpacing/>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Informatīvais ziņojums “Latvijas Ziņojums Apvienoto Nāciju Organizācijai par ilgtspējīgas attīstības mērķu ieviešanu” (MK 2018. gada 15.maija prot.Nr.24 28.§)</w:t>
      </w:r>
    </w:p>
  </w:footnote>
  <w:footnote w:id="16">
    <w:p w14:paraId="6E591849" w14:textId="6F609E05" w:rsidR="003B3258" w:rsidRPr="00904C59" w:rsidRDefault="003B3258" w:rsidP="006B4CFB">
      <w:pPr>
        <w:pStyle w:val="FootnoteText"/>
        <w:contextualSpacing/>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7" w:history="1">
        <w:r w:rsidRPr="00904C59">
          <w:rPr>
            <w:rStyle w:val="Hyperlink0"/>
            <w:rFonts w:ascii="Times New Roman" w:hAnsi="Times New Roman" w:cs="Times New Roman"/>
            <w:sz w:val="20"/>
            <w:szCs w:val="20"/>
            <w:lang w:val="lv-LV"/>
          </w:rPr>
          <w:t>http://lapas.lv/en/sdgs/report/</w:t>
        </w:r>
      </w:hyperlink>
      <w:r>
        <w:rPr>
          <w:rStyle w:val="Hyperlink0"/>
          <w:rFonts w:ascii="Times New Roman" w:hAnsi="Times New Roman" w:cs="Times New Roman"/>
          <w:sz w:val="20"/>
          <w:szCs w:val="20"/>
          <w:lang w:val="lv-LV"/>
        </w:rPr>
        <w:t xml:space="preserve">; LAPAS publikācija: </w:t>
      </w:r>
      <w:hyperlink r:id="rId8" w:history="1">
        <w:r w:rsidRPr="0098191D">
          <w:rPr>
            <w:rStyle w:val="Hyperlink"/>
            <w:rFonts w:ascii="Times New Roman" w:eastAsia="Avenir Light" w:hAnsi="Times New Roman" w:cs="Times New Roman"/>
            <w:lang w:val="lv-LV"/>
          </w:rPr>
          <w:t>http://lapas.lv/wp-content/uploads/2019/01/Annex_10.pdf</w:t>
        </w:r>
      </w:hyperlink>
      <w:r>
        <w:rPr>
          <w:rStyle w:val="Hyperlink0"/>
          <w:rFonts w:ascii="Times New Roman" w:hAnsi="Times New Roman" w:cs="Times New Roman"/>
          <w:sz w:val="20"/>
          <w:szCs w:val="20"/>
          <w:lang w:val="lv-LV"/>
        </w:rPr>
        <w:t xml:space="preserve">; </w:t>
      </w:r>
      <w:r w:rsidRPr="00163409">
        <w:rPr>
          <w:rStyle w:val="Hyperlink0"/>
          <w:rFonts w:ascii="Times New Roman" w:hAnsi="Times New Roman" w:cs="Times New Roman"/>
          <w:sz w:val="20"/>
          <w:szCs w:val="20"/>
          <w:u w:val="none"/>
          <w:lang w:val="lv-LV"/>
        </w:rPr>
        <w:t>Ziemeļu ministru padomes atbalstīts Baltijas projekts, kura ietvaros pēc LAPAS stāstu metodikas tika apkopoti 17 stāsti katrā valstī un foto banka publiskai lietošanai</w:t>
      </w:r>
      <w:r>
        <w:rPr>
          <w:rStyle w:val="Hyperlink0"/>
          <w:rFonts w:ascii="Times New Roman" w:hAnsi="Times New Roman" w:cs="Times New Roman"/>
          <w:sz w:val="20"/>
          <w:szCs w:val="20"/>
          <w:lang w:val="lv-LV"/>
        </w:rPr>
        <w:t>: https://lapas.lv/lv/musu-darbi/aktualie-projekti/baltijas-projekts/</w:t>
      </w:r>
    </w:p>
  </w:footnote>
  <w:footnote w:id="17">
    <w:p w14:paraId="17582D3D" w14:textId="3BDF8E51"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9" w:history="1">
        <w:r w:rsidRPr="00904C59">
          <w:rPr>
            <w:rStyle w:val="Hyperlink0"/>
            <w:rFonts w:ascii="Times New Roman" w:hAnsi="Times New Roman" w:cs="Times New Roman"/>
            <w:sz w:val="20"/>
            <w:szCs w:val="20"/>
            <w:lang w:val="lv-LV"/>
          </w:rPr>
          <w:t>http://lapas.lv/lv/musu-darbi/projektu-arhivs/diskusija-par-ilgtpsejigas-attistibas-merkiem/</w:t>
        </w:r>
      </w:hyperlink>
    </w:p>
  </w:footnote>
  <w:footnote w:id="18">
    <w:p w14:paraId="03A941EC" w14:textId="2273E9FC"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10" w:history="1">
        <w:r w:rsidRPr="00904C59">
          <w:rPr>
            <w:rStyle w:val="Hyperlink0"/>
            <w:rFonts w:ascii="Times New Roman" w:hAnsi="Times New Roman" w:cs="Times New Roman"/>
            <w:sz w:val="20"/>
            <w:szCs w:val="20"/>
            <w:lang w:val="lv-LV"/>
          </w:rPr>
          <w:t>http://lapas.lv/lv/globalie-merki/informativs-un-metodisks-materials-par-iam/</w:t>
        </w:r>
      </w:hyperlink>
    </w:p>
  </w:footnote>
  <w:footnote w:id="19">
    <w:p w14:paraId="2B2632A8" w14:textId="3818DF54"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11" w:history="1">
        <w:r w:rsidRPr="00904C59">
          <w:rPr>
            <w:rStyle w:val="Hyperlink0"/>
            <w:rFonts w:ascii="Times New Roman" w:hAnsi="Times New Roman" w:cs="Times New Roman"/>
            <w:sz w:val="20"/>
            <w:szCs w:val="20"/>
            <w:lang w:val="lv-LV"/>
          </w:rPr>
          <w:t>http://lapas.lv/lv/globalie-merki/</w:t>
        </w:r>
      </w:hyperlink>
    </w:p>
  </w:footnote>
  <w:footnote w:id="20">
    <w:p w14:paraId="78A1B315" w14:textId="2DBC1ED2"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http://lapas.lv/en/sdgs/cases</w:t>
      </w:r>
    </w:p>
  </w:footnote>
  <w:footnote w:id="21">
    <w:p w14:paraId="28C57CBC" w14:textId="77777777" w:rsidR="003B3258" w:rsidRPr="00E432EC" w:rsidRDefault="003B3258" w:rsidP="0000615C">
      <w:pPr>
        <w:pStyle w:val="FootnoteText"/>
        <w:jc w:val="both"/>
        <w:rPr>
          <w:rFonts w:ascii="Times New Roman" w:hAnsi="Times New Roman" w:cs="Times New Roman"/>
          <w:lang w:val="en-US"/>
        </w:rPr>
      </w:pPr>
      <w:r w:rsidRPr="00E432EC">
        <w:rPr>
          <w:rStyle w:val="FootnoteReference"/>
          <w:rFonts w:ascii="Times New Roman" w:hAnsi="Times New Roman" w:cs="Times New Roman"/>
        </w:rPr>
        <w:footnoteRef/>
      </w:r>
      <w:r w:rsidRPr="00E432EC">
        <w:rPr>
          <w:rFonts w:ascii="Times New Roman" w:hAnsi="Times New Roman" w:cs="Times New Roman"/>
        </w:rPr>
        <w:t xml:space="preserve"> </w:t>
      </w:r>
      <w:r w:rsidRPr="00E432EC">
        <w:rPr>
          <w:rFonts w:ascii="Times New Roman" w:hAnsi="Times New Roman" w:cs="Times New Roman"/>
          <w:i/>
        </w:rPr>
        <w:t>The 2030 Agenda for Sustainable Development</w:t>
      </w:r>
      <w:r w:rsidRPr="00E432EC">
        <w:rPr>
          <w:rFonts w:ascii="Times New Roman" w:hAnsi="Times New Roman" w:cs="Times New Roman"/>
        </w:rPr>
        <w:t xml:space="preserve">, </w:t>
      </w:r>
      <w:hyperlink r:id="rId12" w:history="1">
        <w:r w:rsidRPr="00E432EC">
          <w:rPr>
            <w:rStyle w:val="Hyperlink"/>
            <w:rFonts w:ascii="Times New Roman" w:hAnsi="Times New Roman" w:cs="Times New Roman"/>
            <w:lang w:val="en-US"/>
          </w:rPr>
          <w:t>http://www.un.org/en/africa/osaa/peace/sdgs.shtml</w:t>
        </w:r>
      </w:hyperlink>
      <w:r w:rsidRPr="00E432EC">
        <w:rPr>
          <w:rFonts w:ascii="Times New Roman" w:hAnsi="Times New Roman" w:cs="Times New Roman"/>
          <w:lang w:val="en-US"/>
        </w:rPr>
        <w:t xml:space="preserve">; </w:t>
      </w:r>
    </w:p>
  </w:footnote>
  <w:footnote w:id="22">
    <w:p w14:paraId="3B4EFE35" w14:textId="77777777" w:rsidR="003B3258" w:rsidRPr="00E432EC" w:rsidRDefault="003B3258" w:rsidP="0000615C">
      <w:pPr>
        <w:pStyle w:val="FootnoteText"/>
        <w:jc w:val="both"/>
        <w:rPr>
          <w:rFonts w:ascii="Times New Roman" w:hAnsi="Times New Roman" w:cs="Times New Roman"/>
          <w:lang w:val="en-US"/>
        </w:rPr>
      </w:pPr>
      <w:r w:rsidRPr="00E432EC">
        <w:rPr>
          <w:rStyle w:val="FootnoteReference"/>
          <w:rFonts w:ascii="Times New Roman" w:hAnsi="Times New Roman" w:cs="Times New Roman"/>
        </w:rPr>
        <w:footnoteRef/>
      </w:r>
      <w:r w:rsidRPr="00E432EC">
        <w:rPr>
          <w:rFonts w:ascii="Times New Roman" w:hAnsi="Times New Roman" w:cs="Times New Roman"/>
        </w:rPr>
        <w:t xml:space="preserve"> </w:t>
      </w:r>
      <w:r w:rsidRPr="00E432EC">
        <w:rPr>
          <w:rFonts w:ascii="Times New Roman" w:hAnsi="Times New Roman" w:cs="Times New Roman"/>
          <w:i/>
          <w:lang w:val="en-US"/>
        </w:rPr>
        <w:t>Report from the Executive Directors of the International Development Association to the Board of Governors. Additions to IDA Resources: Eighteenth Replenishment. Towards 2030: Investing in Growth, Resilience and Opportunity</w:t>
      </w:r>
      <w:r w:rsidRPr="00E432EC">
        <w:rPr>
          <w:rFonts w:ascii="Times New Roman" w:hAnsi="Times New Roman" w:cs="Times New Roman"/>
          <w:lang w:val="en-US"/>
        </w:rPr>
        <w:t>, 12.01.2017, 22.lp;</w:t>
      </w:r>
    </w:p>
  </w:footnote>
  <w:footnote w:id="23">
    <w:p w14:paraId="607AFCC9"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rPr>
        <w:t xml:space="preserve"> Ministru kabineta 2016.gada 6.decembra protokols Nr. 45; </w:t>
      </w:r>
    </w:p>
  </w:footnote>
  <w:footnote w:id="24">
    <w:p w14:paraId="69409A70"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w:t>
      </w:r>
      <w:hyperlink r:id="rId13" w:history="1">
        <w:r w:rsidRPr="001C332F">
          <w:rPr>
            <w:rStyle w:val="Hyperlink"/>
            <w:rFonts w:ascii="Times New Roman" w:hAnsi="Times New Roman" w:cs="Times New Roman"/>
            <w:lang w:val="lv-LV"/>
          </w:rPr>
          <w:t>http://pubdocs.worldbank.org/en/892921532529834051/FCSList-FY19-Final.pdf</w:t>
        </w:r>
      </w:hyperlink>
      <w:r w:rsidRPr="001C332F">
        <w:rPr>
          <w:rFonts w:ascii="Times New Roman" w:hAnsi="Times New Roman" w:cs="Times New Roman"/>
          <w:lang w:val="lv-LV"/>
        </w:rPr>
        <w:t xml:space="preserve">; </w:t>
      </w:r>
    </w:p>
  </w:footnote>
  <w:footnote w:id="25">
    <w:p w14:paraId="6E719858"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http://ida.worldbank.org/about/borrowing-countries;</w:t>
      </w:r>
    </w:p>
  </w:footnote>
  <w:footnote w:id="26">
    <w:p w14:paraId="16EE6A1F"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Bangladeša, Kamerūna, Čada, Kongo Republika, Džibuti, Etiopija, Nigēra, Pakistāna, Uganda;</w:t>
      </w:r>
    </w:p>
  </w:footnote>
  <w:footnote w:id="27">
    <w:p w14:paraId="5369EE5E"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https://data.worldbank.org/indicator/DT.DIS.IDAG.CD?end=2017&amp;start=2017&amp;view=bar;</w:t>
      </w:r>
    </w:p>
  </w:footnote>
  <w:footnote w:id="28">
    <w:p w14:paraId="21EA7473" w14:textId="77777777" w:rsidR="003B3258" w:rsidRPr="001C332F" w:rsidRDefault="003B3258" w:rsidP="00323F6F">
      <w:pPr>
        <w:pStyle w:val="FootnoteText"/>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Koncesijas finansējumu IDA18 periodā saņem Gvineja, Nepāla, Nigērija un Tadžikistāna;</w:t>
      </w:r>
    </w:p>
  </w:footnote>
  <w:footnote w:id="29">
    <w:p w14:paraId="3A82339F" w14:textId="4C02323E" w:rsidR="003B3258" w:rsidRPr="001C332F" w:rsidRDefault="003B3258" w:rsidP="00323F6F">
      <w:pPr>
        <w:pStyle w:val="FootnoteText"/>
        <w:jc w:val="both"/>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w:t>
      </w:r>
      <w:r w:rsidRPr="00CE2D2D">
        <w:rPr>
          <w:rFonts w:ascii="Times New Roman" w:hAnsi="Times New Roman" w:cs="Times New Roman"/>
          <w:i/>
          <w:lang w:val="lv-LV"/>
        </w:rPr>
        <w:t>Private Sector Window</w:t>
      </w:r>
      <w:r>
        <w:rPr>
          <w:rFonts w:ascii="Times New Roman" w:hAnsi="Times New Roman" w:cs="Times New Roman"/>
          <w:lang w:val="lv-LV"/>
        </w:rPr>
        <w:t xml:space="preserve"> (</w:t>
      </w:r>
      <w:r w:rsidRPr="001C332F">
        <w:rPr>
          <w:rFonts w:ascii="Times New Roman" w:hAnsi="Times New Roman" w:cs="Times New Roman"/>
          <w:lang w:val="lv-LV"/>
        </w:rPr>
        <w:t>PSW</w:t>
      </w:r>
      <w:r>
        <w:rPr>
          <w:rFonts w:ascii="Times New Roman" w:hAnsi="Times New Roman" w:cs="Times New Roman"/>
          <w:lang w:val="lv-LV"/>
        </w:rPr>
        <w:t>)</w:t>
      </w:r>
      <w:r w:rsidRPr="001C332F">
        <w:rPr>
          <w:rFonts w:ascii="Times New Roman" w:hAnsi="Times New Roman" w:cs="Times New Roman"/>
          <w:lang w:val="lv-LV"/>
        </w:rPr>
        <w:t xml:space="preserve"> mērķis ir mobilizēt privātā sektora finansējumu </w:t>
      </w:r>
      <w:r w:rsidRPr="001C332F">
        <w:rPr>
          <w:rFonts w:ascii="Times New Roman" w:hAnsi="Times New Roman" w:cs="Times New Roman"/>
          <w:i/>
          <w:lang w:val="lv-LV"/>
        </w:rPr>
        <w:t>IDA-only</w:t>
      </w:r>
      <w:r w:rsidRPr="001C332F">
        <w:rPr>
          <w:rFonts w:ascii="Times New Roman" w:hAnsi="Times New Roman" w:cs="Times New Roman"/>
          <w:lang w:val="lv-LV"/>
        </w:rPr>
        <w:t xml:space="preserve"> valstīs ar fo</w:t>
      </w:r>
      <w:r>
        <w:rPr>
          <w:rFonts w:ascii="Times New Roman" w:hAnsi="Times New Roman" w:cs="Times New Roman"/>
          <w:lang w:val="lv-LV"/>
        </w:rPr>
        <w:t>kusu uz nestabilām un konfliktu</w:t>
      </w:r>
      <w:r w:rsidRPr="001C332F">
        <w:rPr>
          <w:rFonts w:ascii="Times New Roman" w:hAnsi="Times New Roman" w:cs="Times New Roman"/>
          <w:lang w:val="lv-LV"/>
        </w:rPr>
        <w:t xml:space="preserve"> skartajām valstīm; PSW tika izveidots IDA18 ietvarā un ir galvenā platforma, lai īstenotu IDA18 prioritāro jomu - darbavietu radīšana un ekonomikas pārveides process; https://ida.worldbank.org/financing/replenishments/ida18-replenishment/ida18-private-sector-window;</w:t>
      </w:r>
    </w:p>
  </w:footnote>
  <w:footnote w:id="30">
    <w:p w14:paraId="30033E6B" w14:textId="77777777" w:rsidR="003B3258" w:rsidRPr="001C332F" w:rsidRDefault="003B3258" w:rsidP="00323F6F">
      <w:pPr>
        <w:pStyle w:val="FootnoteText"/>
        <w:jc w:val="both"/>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IDA valstis (</w:t>
      </w:r>
      <w:r w:rsidRPr="001C332F">
        <w:rPr>
          <w:rFonts w:ascii="Times New Roman" w:hAnsi="Times New Roman" w:cs="Times New Roman"/>
          <w:i/>
          <w:lang w:val="lv-LV"/>
        </w:rPr>
        <w:t>IDA-only non-gap countries</w:t>
      </w:r>
      <w:r w:rsidRPr="001C332F">
        <w:rPr>
          <w:rFonts w:ascii="Times New Roman" w:hAnsi="Times New Roman" w:cs="Times New Roman"/>
          <w:lang w:val="lv-LV"/>
        </w:rPr>
        <w:t xml:space="preserve">): valstis ar ienākumiem </w:t>
      </w:r>
      <w:r w:rsidRPr="001C332F">
        <w:rPr>
          <w:rFonts w:ascii="Times New Roman" w:hAnsi="Times New Roman" w:cs="Times New Roman"/>
          <w:i/>
          <w:lang w:val="lv-LV"/>
        </w:rPr>
        <w:t>per capita</w:t>
      </w:r>
      <w:r w:rsidRPr="001C332F">
        <w:rPr>
          <w:rFonts w:ascii="Times New Roman" w:hAnsi="Times New Roman" w:cs="Times New Roman"/>
          <w:lang w:val="lv-LV"/>
        </w:rPr>
        <w:t xml:space="preserve"> zem operacionālā graduācijas sliekšņa (IDA17 sastādīja USD 1,195) un kurām nav piekļuve aizdevumiem uz privātajiem valsts parāda vērtspapīriem; IDA  valstis iedalās trīs grupās: (i) valstis ar augstu parāda krīzi, kas 100% no finansējuma saņem grantu veidā; (ii) valstis ar mērenu parāda krīzes līmenī, kas 50% no finansējuma saņem grantu veidā; un (iii) valstis, kas saņemt atbalstu aizdevumu veidā saskaņā ar IDA standarta noteikumiem;</w:t>
      </w:r>
    </w:p>
  </w:footnote>
  <w:footnote w:id="31">
    <w:p w14:paraId="077E58AE" w14:textId="77777777" w:rsidR="003B3258" w:rsidRPr="001C332F" w:rsidRDefault="003B3258" w:rsidP="00323F6F">
      <w:pPr>
        <w:pStyle w:val="FootnoteText"/>
        <w:jc w:val="both"/>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IBRD/IDA </w:t>
      </w:r>
      <w:r w:rsidRPr="001C332F">
        <w:rPr>
          <w:rFonts w:ascii="Times New Roman" w:hAnsi="Times New Roman" w:cs="Times New Roman"/>
          <w:i/>
          <w:lang w:val="lv-LV"/>
        </w:rPr>
        <w:t>Blend</w:t>
      </w:r>
      <w:r w:rsidRPr="001C332F">
        <w:rPr>
          <w:rFonts w:ascii="Times New Roman" w:hAnsi="Times New Roman" w:cs="Times New Roman"/>
          <w:lang w:val="lv-LV"/>
        </w:rPr>
        <w:t xml:space="preserve"> valstis (</w:t>
      </w:r>
      <w:r w:rsidRPr="001C332F">
        <w:rPr>
          <w:rFonts w:ascii="Times New Roman" w:hAnsi="Times New Roman" w:cs="Times New Roman"/>
          <w:i/>
          <w:lang w:val="lv-LV"/>
        </w:rPr>
        <w:t>IDA-only</w:t>
      </w:r>
      <w:r w:rsidRPr="001C332F">
        <w:rPr>
          <w:rFonts w:ascii="Times New Roman" w:hAnsi="Times New Roman" w:cs="Times New Roman"/>
          <w:lang w:val="lv-LV"/>
        </w:rPr>
        <w:t xml:space="preserve">): kredītspējīgas valstis, kuru ienākums ir zem operacionālā graduācijas sliekšņa, un tādējādi tās nav graduējušas no IDA; WB sniedz atbalstu ar IDA un IBRD aizdevumiem; </w:t>
      </w:r>
    </w:p>
  </w:footnote>
  <w:footnote w:id="32">
    <w:p w14:paraId="151CBB78" w14:textId="77777777" w:rsidR="003B3258" w:rsidRPr="001C332F" w:rsidRDefault="003B3258" w:rsidP="00323F6F">
      <w:pPr>
        <w:pStyle w:val="FootnoteText"/>
        <w:jc w:val="both"/>
        <w:rPr>
          <w:rFonts w:ascii="Times New Roman" w:hAnsi="Times New Roman" w:cs="Times New Roman"/>
          <w:lang w:val="lv-LV"/>
        </w:rPr>
      </w:pPr>
      <w:r w:rsidRPr="001C332F">
        <w:rPr>
          <w:rStyle w:val="FootnoteReference"/>
          <w:rFonts w:ascii="Times New Roman" w:hAnsi="Times New Roman" w:cs="Times New Roman"/>
        </w:rPr>
        <w:footnoteRef/>
      </w:r>
      <w:r w:rsidRPr="001C332F">
        <w:rPr>
          <w:rFonts w:ascii="Times New Roman" w:hAnsi="Times New Roman" w:cs="Times New Roman"/>
          <w:lang w:val="lv-LV"/>
        </w:rPr>
        <w:t xml:space="preserve"> </w:t>
      </w:r>
      <w:r w:rsidRPr="001C332F">
        <w:rPr>
          <w:rFonts w:ascii="Times New Roman" w:hAnsi="Times New Roman" w:cs="Times New Roman"/>
          <w:i/>
          <w:lang w:val="lv-LV"/>
        </w:rPr>
        <w:t>Gap</w:t>
      </w:r>
      <w:r w:rsidRPr="001C332F">
        <w:rPr>
          <w:rFonts w:ascii="Times New Roman" w:hAnsi="Times New Roman" w:cs="Times New Roman"/>
          <w:lang w:val="lv-LV"/>
        </w:rPr>
        <w:t xml:space="preserve"> valstis (IDA-only): valstis, kuru ienākumu līmenis ir virs operacionālā graduācijas sliekšņa, lai saņemtu aizdevumus uz stingrākiem </w:t>
      </w:r>
      <w:r w:rsidRPr="001C332F">
        <w:rPr>
          <w:rFonts w:ascii="Times New Roman" w:hAnsi="Times New Roman" w:cs="Times New Roman"/>
          <w:i/>
          <w:lang w:val="lv-LV"/>
        </w:rPr>
        <w:t>blend</w:t>
      </w:r>
      <w:r w:rsidRPr="001C332F">
        <w:rPr>
          <w:rFonts w:ascii="Times New Roman" w:hAnsi="Times New Roman" w:cs="Times New Roman"/>
          <w:lang w:val="lv-LV"/>
        </w:rPr>
        <w:t xml:space="preserve"> finansēšanas noteikumiem, bet kuras netiek uzskatītas par kredītspējīgām, lai saņemtu IBRD finansējumu;</w:t>
      </w:r>
    </w:p>
  </w:footnote>
  <w:footnote w:id="33">
    <w:p w14:paraId="0A509D2D" w14:textId="448CF5FD" w:rsidR="003B3258" w:rsidRPr="002A5994" w:rsidRDefault="003B3258" w:rsidP="00323F6F">
      <w:pPr>
        <w:pStyle w:val="FootnoteText"/>
        <w:rPr>
          <w:rFonts w:ascii="Times New Roman" w:hAnsi="Times New Roman" w:cs="Times New Roman"/>
          <w:lang w:val="lv-LV"/>
        </w:rPr>
      </w:pPr>
      <w:r w:rsidRPr="00E432EC">
        <w:rPr>
          <w:rStyle w:val="FootnoteReference"/>
          <w:rFonts w:ascii="Times New Roman" w:hAnsi="Times New Roman" w:cs="Times New Roman"/>
          <w:lang w:val="lv-LV"/>
        </w:rPr>
        <w:footnoteRef/>
      </w:r>
      <w:r w:rsidRPr="002A5994">
        <w:rPr>
          <w:rFonts w:ascii="Times New Roman" w:hAnsi="Times New Roman" w:cs="Times New Roman"/>
          <w:lang w:val="lv-LV"/>
        </w:rPr>
        <w:t xml:space="preserve"> Latvijas dalība kapitāla palielināšanā tika apstiprināta </w:t>
      </w:r>
      <w:r>
        <w:rPr>
          <w:rFonts w:ascii="Times New Roman" w:hAnsi="Times New Roman" w:cs="Times New Roman"/>
          <w:lang w:val="lv-LV"/>
        </w:rPr>
        <w:t>2018.gada 18.septembra</w:t>
      </w:r>
      <w:r w:rsidRPr="002A5994">
        <w:rPr>
          <w:rFonts w:ascii="Times New Roman" w:hAnsi="Times New Roman" w:cs="Times New Roman"/>
          <w:lang w:val="lv-LV"/>
        </w:rPr>
        <w:t xml:space="preserve"> </w:t>
      </w:r>
      <w:r>
        <w:rPr>
          <w:rFonts w:ascii="Times New Roman" w:hAnsi="Times New Roman" w:cs="Times New Roman"/>
          <w:lang w:val="lv-LV"/>
        </w:rPr>
        <w:t>Ministru kabineta sēdē</w:t>
      </w:r>
      <w:r w:rsidRPr="002A5994">
        <w:rPr>
          <w:rFonts w:ascii="Times New Roman" w:hAnsi="Times New Roman" w:cs="Times New Roman"/>
          <w:lang w:val="lv-LV"/>
        </w:rPr>
        <w:t>, protokols Nr.29;</w:t>
      </w:r>
    </w:p>
  </w:footnote>
  <w:footnote w:id="34">
    <w:p w14:paraId="51AA6BC3" w14:textId="77777777" w:rsidR="003B3258" w:rsidRPr="002A5994" w:rsidRDefault="003B3258" w:rsidP="00323F6F">
      <w:pPr>
        <w:pStyle w:val="FootnoteText"/>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2A5994">
        <w:rPr>
          <w:rFonts w:ascii="Times New Roman" w:hAnsi="Times New Roman" w:cs="Times New Roman"/>
          <w:lang w:val="lv-LV"/>
        </w:rPr>
        <w:t xml:space="preserve"> PBG finanšu gads sākas kalendārā gada 1.jūnijā un beidzas nākamā kalendārā gada 31.maijā;</w:t>
      </w:r>
    </w:p>
  </w:footnote>
  <w:footnote w:id="35">
    <w:p w14:paraId="11F4FC52" w14:textId="77777777" w:rsidR="003B3258" w:rsidRPr="002A5994" w:rsidRDefault="003B3258" w:rsidP="00323F6F">
      <w:pPr>
        <w:pStyle w:val="FootnoteText"/>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2A5994">
        <w:rPr>
          <w:rFonts w:ascii="Times New Roman" w:hAnsi="Times New Roman" w:cs="Times New Roman"/>
          <w:lang w:val="lv-LV"/>
        </w:rPr>
        <w:t xml:space="preserve"> PBG finanšu aizdošanas kapacitāte 2016.gadā bija vidēji USD 85 miljardi gadā;</w:t>
      </w:r>
    </w:p>
  </w:footnote>
  <w:footnote w:id="36">
    <w:p w14:paraId="7E809F84" w14:textId="77777777" w:rsidR="003B3258" w:rsidRPr="002A5994" w:rsidRDefault="003B3258" w:rsidP="00323F6F">
      <w:pPr>
        <w:pStyle w:val="FootnoteText"/>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2A5994">
        <w:rPr>
          <w:rFonts w:ascii="Times New Roman" w:hAnsi="Times New Roman" w:cs="Times New Roman"/>
          <w:lang w:val="lv-LV"/>
        </w:rPr>
        <w:t xml:space="preserve"> IBRD finanšu aizdošanas kapacitāte 2016.gadā bija vidēji USD 27 miljardi gadā;</w:t>
      </w:r>
    </w:p>
  </w:footnote>
  <w:footnote w:id="37">
    <w:p w14:paraId="277480F8" w14:textId="77777777" w:rsidR="003B3258" w:rsidRPr="002A5994" w:rsidRDefault="003B3258" w:rsidP="00323F6F">
      <w:pPr>
        <w:pStyle w:val="FootnoteText"/>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2A5994">
        <w:rPr>
          <w:rFonts w:ascii="Times New Roman" w:hAnsi="Times New Roman" w:cs="Times New Roman"/>
          <w:lang w:val="lv-LV"/>
        </w:rPr>
        <w:t xml:space="preserve"> IFC finanšu aizdošanas kapacitāte 2016.gadā bija vidēji USD 27 miljardi gadā;</w:t>
      </w:r>
    </w:p>
  </w:footnote>
  <w:footnote w:id="38">
    <w:p w14:paraId="3B8460DE" w14:textId="77777777" w:rsidR="003B3258" w:rsidRPr="00E432EC" w:rsidRDefault="003B3258" w:rsidP="00323F6F">
      <w:pPr>
        <w:pStyle w:val="FootnoteText"/>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w:t>
      </w:r>
      <w:r w:rsidRPr="00E432EC">
        <w:rPr>
          <w:rFonts w:ascii="Times New Roman" w:hAnsi="Times New Roman" w:cs="Times New Roman"/>
          <w:i/>
          <w:lang w:val="lv-LV"/>
        </w:rPr>
        <w:t>The World Bank Group Twin Goals &amp; The Millennium Development Goals</w:t>
      </w:r>
      <w:r w:rsidRPr="00E432EC">
        <w:rPr>
          <w:rFonts w:ascii="Times New Roman" w:hAnsi="Times New Roman" w:cs="Times New Roman"/>
          <w:lang w:val="lv-LV"/>
        </w:rPr>
        <w:t xml:space="preserve">, 2.lp, pieejams:  </w:t>
      </w:r>
      <w:hyperlink r:id="rId14" w:history="1">
        <w:r w:rsidRPr="00E432EC">
          <w:rPr>
            <w:rStyle w:val="Hyperlink"/>
            <w:rFonts w:ascii="Times New Roman" w:hAnsi="Times New Roman" w:cs="Times New Roman"/>
            <w:lang w:val="lv-LV"/>
          </w:rPr>
          <w:t>http://www.worldbank.org/content/dam/Worldbank/gmr/gmr2014/GMR_2014_Report_Card.pdf</w:t>
        </w:r>
      </w:hyperlink>
      <w:r w:rsidRPr="00E432EC">
        <w:rPr>
          <w:rFonts w:ascii="Times New Roman" w:hAnsi="Times New Roman" w:cs="Times New Roman"/>
          <w:lang w:val="lv-LV"/>
        </w:rPr>
        <w:t xml:space="preserve"> ; </w:t>
      </w:r>
    </w:p>
  </w:footnote>
  <w:footnote w:id="39">
    <w:p w14:paraId="6084F605" w14:textId="77777777" w:rsidR="003B3258" w:rsidRPr="00E432EC" w:rsidRDefault="003B3258" w:rsidP="00CE2D2D">
      <w:pPr>
        <w:pStyle w:val="FootnoteText"/>
        <w:contextualSpacing/>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w:t>
      </w:r>
      <w:r w:rsidRPr="00E432EC">
        <w:rPr>
          <w:rFonts w:ascii="Times New Roman" w:hAnsi="Times New Roman" w:cs="Times New Roman"/>
          <w:i/>
          <w:lang w:val="lv-LV"/>
        </w:rPr>
        <w:t xml:space="preserve">Fragility, conflict, violence – FCV, </w:t>
      </w:r>
      <w:r w:rsidRPr="00E432EC">
        <w:rPr>
          <w:rFonts w:ascii="Times New Roman" w:hAnsi="Times New Roman" w:cs="Times New Roman"/>
          <w:lang w:val="lv-LV"/>
        </w:rPr>
        <w:t>kas</w:t>
      </w:r>
      <w:r w:rsidRPr="00E432EC">
        <w:rPr>
          <w:rFonts w:ascii="Times New Roman" w:hAnsi="Times New Roman" w:cs="Times New Roman"/>
          <w:i/>
          <w:lang w:val="lv-LV"/>
        </w:rPr>
        <w:t xml:space="preserve"> </w:t>
      </w:r>
      <w:r w:rsidRPr="00E432EC">
        <w:rPr>
          <w:rFonts w:ascii="Times New Roman" w:hAnsi="Times New Roman" w:cs="Times New Roman"/>
          <w:lang w:val="lv-LV"/>
        </w:rPr>
        <w:t>ietver</w:t>
      </w:r>
      <w:r w:rsidRPr="00E432EC">
        <w:rPr>
          <w:rFonts w:ascii="Times New Roman" w:hAnsi="Times New Roman" w:cs="Times New Roman"/>
          <w:i/>
          <w:lang w:val="lv-LV"/>
        </w:rPr>
        <w:t xml:space="preserve"> </w:t>
      </w:r>
      <w:r w:rsidRPr="00E432EC">
        <w:rPr>
          <w:rFonts w:ascii="Times New Roman" w:hAnsi="Times New Roman" w:cs="Times New Roman"/>
          <w:lang w:val="lv-LV"/>
        </w:rPr>
        <w:t>tādas valstis kā</w:t>
      </w:r>
      <w:r w:rsidRPr="00E432EC">
        <w:rPr>
          <w:rFonts w:ascii="Times New Roman" w:hAnsi="Times New Roman" w:cs="Times New Roman"/>
          <w:i/>
          <w:lang w:val="lv-LV"/>
        </w:rPr>
        <w:t xml:space="preserve"> </w:t>
      </w:r>
      <w:r w:rsidRPr="00E432EC">
        <w:rPr>
          <w:rFonts w:ascii="Times New Roman" w:hAnsi="Times New Roman" w:cs="Times New Roman"/>
          <w:lang w:val="lv-LV"/>
        </w:rPr>
        <w:t>Afganistāna, Burundi, Centrālāfrikas Republika, Čada, Komoru salas, Kongo Demokrātiskā Republika, Kotdivuāra, Džibuti, Eritreja, Gambija, Gvineja-Bisava, Haiti, Kiribati, Kosova, Libērija, Mali, Maršalu salas, Mikronēzija, Mozambika, Mjanma, Papua-Jaungvineja, Sjerraleone, Zālamanu salas, Somālija, Dienvidsudāna, Sudāna, Sīrija, Togo, Tuvalu, Jemenas Republika, Rietumkrasts un Gazas josla, Zimbabve, Irāka, Libāna, Lībija</w:t>
      </w:r>
      <w:r w:rsidRPr="00E432EC">
        <w:rPr>
          <w:rFonts w:ascii="Times New Roman" w:hAnsi="Times New Roman" w:cs="Times New Roman"/>
          <w:i/>
          <w:lang w:val="lv-LV"/>
        </w:rPr>
        <w:t>;</w:t>
      </w:r>
    </w:p>
  </w:footnote>
  <w:footnote w:id="40">
    <w:p w14:paraId="67DF01B2" w14:textId="77777777" w:rsidR="003B3258" w:rsidRPr="00E432EC" w:rsidRDefault="003B3258" w:rsidP="00CE2D2D">
      <w:pPr>
        <w:pStyle w:val="FootnoteText"/>
        <w:contextualSpacing/>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PBG nodrošinās reaģēšanu uz nacionālām, reģionālām un globālām krīzēm, par prioritāti nosakot FCV situāciju eskalācijas un pārneses prevenciju un uzlabot to ietekmi ar privātā sektora iesaistes palielināšanu;</w:t>
      </w:r>
    </w:p>
  </w:footnote>
  <w:footnote w:id="41">
    <w:p w14:paraId="7150E85F" w14:textId="77777777" w:rsidR="003B3258" w:rsidRPr="00E432EC" w:rsidRDefault="003B3258" w:rsidP="00CE2D2D">
      <w:pPr>
        <w:pStyle w:val="FootnoteText"/>
        <w:contextualSpacing/>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PBG būtiski stiprinās finansējumu klimata pārmaiņu risināšanā ar mērķi palielināt aizdevumus un investīcijas līdz vidēji 30 procentiem IBRD un 32 procentiem IFC 2019.-2030.gadā, tādējādi paredzot, ka IBRD un IFC klimata ieguvumi gadā būtu 1.7 reizes augstāki nekā bez kapitāla stiprināšanas pakotnes;</w:t>
      </w:r>
    </w:p>
  </w:footnote>
  <w:footnote w:id="42">
    <w:p w14:paraId="47EF7521" w14:textId="77777777" w:rsidR="003B3258" w:rsidRPr="00E432EC" w:rsidRDefault="003B3258" w:rsidP="00CE2D2D">
      <w:pPr>
        <w:pStyle w:val="FootnoteText"/>
        <w:contextualSpacing/>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Lai būtiski mazinātu dzimumu līdztiesības trūkumus, PBG īstenos PBG Dzimumu līdztiesības stratēģiju </w:t>
      </w:r>
      <w:r w:rsidRPr="00E432EC">
        <w:rPr>
          <w:rFonts w:ascii="Times New Roman" w:hAnsi="Times New Roman" w:cs="Times New Roman"/>
          <w:i/>
          <w:lang w:val="lv-LV"/>
        </w:rPr>
        <w:t>World Bank Group Gender Strategy (FY16-23): Gender Equality, Poverty Reduction and Inclusive Growth</w:t>
      </w:r>
      <w:r w:rsidRPr="00E432EC">
        <w:rPr>
          <w:rFonts w:ascii="Times New Roman" w:hAnsi="Times New Roman" w:cs="Times New Roman"/>
          <w:lang w:val="lv-LV"/>
        </w:rPr>
        <w:t xml:space="preserve">; </w:t>
      </w:r>
    </w:p>
  </w:footnote>
  <w:footnote w:id="43">
    <w:p w14:paraId="486D4D20" w14:textId="77777777" w:rsidR="003B3258" w:rsidRPr="00E432EC" w:rsidRDefault="003B3258" w:rsidP="00CE2D2D">
      <w:pPr>
        <w:pStyle w:val="FootnoteText"/>
        <w:contextualSpacing/>
        <w:jc w:val="both"/>
        <w:rPr>
          <w:rFonts w:ascii="Times New Roman" w:hAnsi="Times New Roman" w:cs="Times New Roman"/>
          <w:lang w:val="lv-LV"/>
        </w:rPr>
      </w:pPr>
      <w:r w:rsidRPr="00E432EC">
        <w:rPr>
          <w:rStyle w:val="FootnoteReference"/>
          <w:rFonts w:ascii="Times New Roman" w:hAnsi="Times New Roman" w:cs="Times New Roman"/>
          <w:lang w:val="lv-LV"/>
        </w:rPr>
        <w:footnoteRef/>
      </w:r>
      <w:r w:rsidRPr="00E432EC">
        <w:rPr>
          <w:rFonts w:ascii="Times New Roman" w:hAnsi="Times New Roman" w:cs="Times New Roman"/>
          <w:lang w:val="lv-LV"/>
        </w:rPr>
        <w:t xml:space="preserve"> Paredzēts, ka kapitāla palielināšanas rezultātā kapitāla mobilizācija ar IBRD un IFC palīdzību līdz 2030.gadam pieaugs 1.7 reizes;</w:t>
      </w:r>
    </w:p>
  </w:footnote>
  <w:footnote w:id="44">
    <w:p w14:paraId="2434B22C" w14:textId="18D8699A" w:rsidR="003B3258" w:rsidRPr="00E432EC" w:rsidRDefault="003B3258" w:rsidP="00CE2D2D">
      <w:pPr>
        <w:spacing w:line="240" w:lineRule="auto"/>
        <w:contextualSpacing/>
        <w:jc w:val="both"/>
        <w:rPr>
          <w:rFonts w:ascii="Times New Roman" w:hAnsi="Times New Roman" w:cs="Times New Roman"/>
          <w:sz w:val="20"/>
          <w:szCs w:val="20"/>
          <w:lang w:val="lv-LV"/>
        </w:rPr>
      </w:pPr>
      <w:r w:rsidRPr="00E432EC">
        <w:rPr>
          <w:rStyle w:val="FootnoteReference"/>
          <w:rFonts w:ascii="Times New Roman" w:hAnsi="Times New Roman" w:cs="Times New Roman"/>
          <w:sz w:val="20"/>
          <w:szCs w:val="20"/>
          <w:lang w:val="lv-LV"/>
        </w:rPr>
        <w:footnoteRef/>
      </w:r>
      <w:r w:rsidRPr="00E432EC">
        <w:rPr>
          <w:rFonts w:ascii="Times New Roman" w:hAnsi="Times New Roman" w:cs="Times New Roman"/>
          <w:sz w:val="20"/>
          <w:szCs w:val="20"/>
          <w:lang w:val="lv-LV"/>
        </w:rPr>
        <w:t xml:space="preserve"> PBG Kaskādes pieeja paredz PBG atbalsta sniegšanu saņēmējvalstīm, lai tās pēc iespējas vairāk piesaistītu privātā sektora finansējumu un ilgtspējīgus privātā sektora risinājumus, lai sasniegtu augstākos vides, sociālos un fiskālās atbildības standartus un izmantotu publisko finansējumu tikai tām jomām, kur privātais sektors nav optimāls vai ir nepieejams. Praksē tas nozīmē, ka PBG eksperti konsultē saņēmējvalstis, vai konkrētus projektus vislabāk būtu īstenot ar privātā sektora risinājumiem (finansējot vai sniedzot pakalpojumu) vai tomēr ir nepieciešams PBG atbalsts investīciju vides uzlabošanai (regulējuma reformai) vai risku mazināšanai (PBG risku mazināšanas instrumenti), lai palīdzētu sasniegt šādus privātā sektora risinājumus, </w:t>
      </w:r>
      <w:r w:rsidRPr="00E432EC">
        <w:rPr>
          <w:rFonts w:ascii="Times New Roman" w:hAnsi="Times New Roman" w:cs="Times New Roman"/>
          <w:i/>
          <w:sz w:val="20"/>
          <w:szCs w:val="20"/>
          <w:lang w:val="lv-LV"/>
        </w:rPr>
        <w:t>Maximizing Finance for Development: Leveraging the Private Sector for Growth and Sustainable Development, 1.lp;</w:t>
      </w:r>
    </w:p>
  </w:footnote>
  <w:footnote w:id="45">
    <w:p w14:paraId="14A40AE4" w14:textId="77777777" w:rsidR="003B3258" w:rsidRPr="00E432EC" w:rsidRDefault="003B3258" w:rsidP="00CE2D2D">
      <w:pPr>
        <w:pStyle w:val="FootnoteText"/>
        <w:contextualSpacing/>
        <w:rPr>
          <w:rFonts w:ascii="Times New Roman" w:hAnsi="Times New Roman" w:cs="Times New Roman"/>
          <w:lang w:val="lv-LV"/>
        </w:rPr>
      </w:pPr>
      <w:r w:rsidRPr="00E432EC">
        <w:rPr>
          <w:rStyle w:val="FootnoteReference"/>
          <w:rFonts w:ascii="Times New Roman" w:hAnsi="Times New Roman" w:cs="Times New Roman"/>
        </w:rPr>
        <w:footnoteRef/>
      </w:r>
      <w:r w:rsidRPr="00E432EC">
        <w:rPr>
          <w:rFonts w:ascii="Times New Roman" w:hAnsi="Times New Roman" w:cs="Times New Roman"/>
        </w:rPr>
        <w:t xml:space="preserve"> </w:t>
      </w:r>
      <w:r w:rsidRPr="00E432EC">
        <w:rPr>
          <w:rFonts w:ascii="Times New Roman" w:hAnsi="Times New Roman" w:cs="Times New Roman"/>
          <w:i/>
        </w:rPr>
        <w:t>Umbrella Facility for Gender Equality</w:t>
      </w:r>
      <w:r w:rsidRPr="00E432EC">
        <w:rPr>
          <w:rFonts w:ascii="Times New Roman" w:hAnsi="Times New Roman" w:cs="Times New Roman"/>
        </w:rPr>
        <w:t>;</w:t>
      </w:r>
    </w:p>
  </w:footnote>
  <w:footnote w:id="46">
    <w:p w14:paraId="11478C71" w14:textId="710D5F34" w:rsidR="003B3258" w:rsidRPr="00C468E4" w:rsidRDefault="003B3258" w:rsidP="00F27317">
      <w:pPr>
        <w:pStyle w:val="FootnoteText"/>
        <w:rPr>
          <w:rFonts w:ascii="Times New Roman" w:hAnsi="Times New Roman" w:cs="Times New Roman"/>
          <w:lang w:val="lv-LV"/>
        </w:rPr>
      </w:pPr>
      <w:r w:rsidRPr="00C468E4">
        <w:rPr>
          <w:rStyle w:val="FootnoteReference"/>
          <w:rFonts w:ascii="Times New Roman" w:hAnsi="Times New Roman" w:cs="Times New Roman"/>
        </w:rPr>
        <w:footnoteRef/>
      </w:r>
      <w:hyperlink r:id="rId15" w:history="1">
        <w:r w:rsidRPr="00C468E4">
          <w:rPr>
            <w:rStyle w:val="Hyperlink"/>
            <w:rFonts w:ascii="Times New Roman" w:hAnsi="Times New Roman" w:cs="Times New Roman"/>
            <w:lang w:val="lv-LV"/>
          </w:rPr>
          <w:t>https://likumi.lv/ta/id/301612-par-finansu-lidzeklu-pieskirsanu-no-valsts-budzeta-programmas-lidzekli-neparedzetiem-gadijumiem</w:t>
        </w:r>
      </w:hyperlink>
      <w:r w:rsidRPr="00C468E4">
        <w:rPr>
          <w:rFonts w:ascii="Times New Roman" w:hAnsi="Times New Roman" w:cs="Times New Roman"/>
          <w:lang w:val="lv-LV"/>
        </w:rPr>
        <w:t xml:space="preserve"> </w:t>
      </w:r>
    </w:p>
  </w:footnote>
  <w:footnote w:id="47">
    <w:p w14:paraId="26342DE3" w14:textId="7BE31188" w:rsidR="003B3258" w:rsidRPr="00904C59" w:rsidRDefault="003B3258" w:rsidP="00BD3014">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Paredz maksāšanas grafiku līdz 2019.</w:t>
      </w:r>
      <w:r>
        <w:rPr>
          <w:rFonts w:ascii="Times New Roman" w:hAnsi="Times New Roman" w:cs="Times New Roman"/>
          <w:lang w:val="lv-LV"/>
        </w:rPr>
        <w:t xml:space="preserve"> </w:t>
      </w:r>
      <w:r w:rsidRPr="00904C59">
        <w:rPr>
          <w:rFonts w:ascii="Times New Roman" w:hAnsi="Times New Roman" w:cs="Times New Roman"/>
          <w:lang w:val="lv-LV"/>
        </w:rPr>
        <w:t>gadam. Otrā finansēšanas kārta (līdz 2023.</w:t>
      </w:r>
      <w:r>
        <w:rPr>
          <w:rFonts w:ascii="Times New Roman" w:hAnsi="Times New Roman" w:cs="Times New Roman"/>
          <w:lang w:val="lv-LV"/>
        </w:rPr>
        <w:t xml:space="preserve"> </w:t>
      </w:r>
      <w:r w:rsidRPr="00904C59">
        <w:rPr>
          <w:rFonts w:ascii="Times New Roman" w:hAnsi="Times New Roman" w:cs="Times New Roman"/>
          <w:lang w:val="lv-LV"/>
        </w:rPr>
        <w:t>gadam) apstiprināta š.g. 18.</w:t>
      </w:r>
      <w:r>
        <w:rPr>
          <w:rFonts w:ascii="Times New Roman" w:hAnsi="Times New Roman" w:cs="Times New Roman"/>
          <w:lang w:val="lv-LV"/>
        </w:rPr>
        <w:t xml:space="preserve"> </w:t>
      </w:r>
      <w:r w:rsidRPr="00904C59">
        <w:rPr>
          <w:rFonts w:ascii="Times New Roman" w:hAnsi="Times New Roman" w:cs="Times New Roman"/>
          <w:lang w:val="lv-LV"/>
        </w:rPr>
        <w:t>septembra MK.</w:t>
      </w:r>
    </w:p>
  </w:footnote>
  <w:footnote w:id="48">
    <w:p w14:paraId="19E40A40" w14:textId="7E1EC470" w:rsidR="003B3258" w:rsidRPr="00EB215D"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EB215D">
        <w:rPr>
          <w:rFonts w:ascii="Times New Roman" w:hAnsi="Times New Roman" w:cs="Times New Roman"/>
          <w:lang w:val="lv-LV"/>
        </w:rPr>
        <w:t xml:space="preserve"> Skaits aktuāls 2019.gada 2.janvārī.</w:t>
      </w:r>
    </w:p>
  </w:footnote>
  <w:footnote w:id="49">
    <w:p w14:paraId="714DEDCF" w14:textId="16AFE5E4" w:rsidR="003B3258" w:rsidRPr="00EB215D" w:rsidRDefault="003B3258">
      <w:pPr>
        <w:pStyle w:val="FootnoteText"/>
        <w:rPr>
          <w:rFonts w:ascii="Times New Roman" w:hAnsi="Times New Roman" w:cs="Times New Roman"/>
          <w:lang w:val="lv-LV"/>
        </w:rPr>
      </w:pPr>
      <w:r w:rsidRPr="00433716">
        <w:rPr>
          <w:rStyle w:val="FootnoteReference"/>
          <w:rFonts w:ascii="Times New Roman" w:hAnsi="Times New Roman" w:cs="Times New Roman"/>
        </w:rPr>
        <w:footnoteRef/>
      </w:r>
      <w:r w:rsidRPr="00EB215D">
        <w:rPr>
          <w:rFonts w:ascii="Times New Roman" w:hAnsi="Times New Roman" w:cs="Times New Roman"/>
          <w:lang w:val="lv-LV"/>
        </w:rPr>
        <w:t xml:space="preserve"> https://naba.lsm.lv/raksts/nezale/humanitaras-palidzibas-projekti-viesos-brivpratigie-janis-kirpit.a113834/</w:t>
      </w:r>
    </w:p>
  </w:footnote>
  <w:footnote w:id="50">
    <w:p w14:paraId="5DC20CB8" w14:textId="1383F3AA" w:rsidR="003B3258" w:rsidRPr="00EB215D" w:rsidRDefault="003B3258">
      <w:pPr>
        <w:pStyle w:val="FootnoteText"/>
        <w:rPr>
          <w:rFonts w:ascii="Times New Roman" w:hAnsi="Times New Roman" w:cs="Times New Roman"/>
          <w:lang w:val="lv-LV"/>
        </w:rPr>
      </w:pPr>
      <w:r w:rsidRPr="00433716">
        <w:rPr>
          <w:rStyle w:val="FootnoteReference"/>
          <w:rFonts w:ascii="Times New Roman" w:hAnsi="Times New Roman" w:cs="Times New Roman"/>
        </w:rPr>
        <w:footnoteRef/>
      </w:r>
      <w:r w:rsidRPr="00EB215D">
        <w:rPr>
          <w:rFonts w:ascii="Times New Roman" w:hAnsi="Times New Roman" w:cs="Times New Roman"/>
          <w:lang w:val="lv-LV"/>
        </w:rPr>
        <w:t xml:space="preserve"> http://lapas.lv/lv/humana-palidziba/brivpratigo-stasti/</w:t>
      </w:r>
    </w:p>
  </w:footnote>
  <w:footnote w:id="51">
    <w:p w14:paraId="5277FC9E" w14:textId="5825917A" w:rsidR="003B3258" w:rsidRPr="00EB215D" w:rsidRDefault="003B3258">
      <w:pPr>
        <w:pStyle w:val="FootnoteText"/>
        <w:rPr>
          <w:rFonts w:ascii="Times New Roman" w:hAnsi="Times New Roman" w:cs="Times New Roman"/>
          <w:lang w:val="lv-LV"/>
        </w:rPr>
      </w:pPr>
      <w:r w:rsidRPr="00433716">
        <w:rPr>
          <w:rStyle w:val="FootnoteReference"/>
          <w:rFonts w:ascii="Times New Roman" w:hAnsi="Times New Roman" w:cs="Times New Roman"/>
        </w:rPr>
        <w:footnoteRef/>
      </w:r>
      <w:r w:rsidRPr="00EB215D">
        <w:rPr>
          <w:rFonts w:ascii="Times New Roman" w:hAnsi="Times New Roman" w:cs="Times New Roman"/>
          <w:lang w:val="lv-LV"/>
        </w:rPr>
        <w:t xml:space="preserve"> http://lapas.lv/lv/humana-palidziba/tematiska-avize/</w:t>
      </w:r>
    </w:p>
  </w:footnote>
  <w:footnote w:id="52">
    <w:p w14:paraId="60C6E9E6" w14:textId="15ED6418" w:rsidR="003B3258" w:rsidRPr="00EB215D" w:rsidRDefault="003B3258">
      <w:pPr>
        <w:pStyle w:val="FootnoteText"/>
        <w:rPr>
          <w:rFonts w:ascii="Times New Roman" w:hAnsi="Times New Roman" w:cs="Times New Roman"/>
          <w:lang w:val="lv-LV"/>
        </w:rPr>
      </w:pPr>
      <w:r w:rsidRPr="00433716">
        <w:rPr>
          <w:rStyle w:val="FootnoteReference"/>
          <w:rFonts w:ascii="Times New Roman" w:hAnsi="Times New Roman" w:cs="Times New Roman"/>
        </w:rPr>
        <w:footnoteRef/>
      </w:r>
      <w:r w:rsidRPr="00EB215D">
        <w:rPr>
          <w:rFonts w:ascii="Times New Roman" w:hAnsi="Times New Roman" w:cs="Times New Roman"/>
          <w:lang w:val="lv-LV"/>
        </w:rPr>
        <w:t xml:space="preserve"> http://lapas.lv/lv/humana-palidziba/</w:t>
      </w:r>
    </w:p>
  </w:footnote>
  <w:footnote w:id="53">
    <w:p w14:paraId="654E2F8A" w14:textId="0773E24F"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r w:rsidRPr="00904C59">
        <w:rPr>
          <w:rFonts w:ascii="Times New Roman" w:hAnsi="Times New Roman" w:cs="Times New Roman"/>
          <w:noProof/>
          <w:lang w:val="lv-LV"/>
        </w:rPr>
        <w:t xml:space="preserve">2016. gadā – 124 816 </w:t>
      </w:r>
      <w:r w:rsidRPr="00904C59">
        <w:rPr>
          <w:rFonts w:ascii="Times New Roman" w:hAnsi="Times New Roman" w:cs="Times New Roman"/>
          <w:i/>
          <w:noProof/>
          <w:lang w:val="lv-LV"/>
        </w:rPr>
        <w:t>euro</w:t>
      </w:r>
      <w:r w:rsidRPr="00904C59">
        <w:rPr>
          <w:rFonts w:ascii="Times New Roman" w:hAnsi="Times New Roman" w:cs="Times New Roman"/>
          <w:noProof/>
          <w:lang w:val="lv-LV"/>
        </w:rPr>
        <w:t xml:space="preserve"> un 2017. gadā – 187 025 </w:t>
      </w:r>
      <w:r w:rsidRPr="00904C59">
        <w:rPr>
          <w:rFonts w:ascii="Times New Roman" w:hAnsi="Times New Roman" w:cs="Times New Roman"/>
          <w:i/>
          <w:noProof/>
          <w:lang w:val="lv-LV"/>
        </w:rPr>
        <w:t>euro.</w:t>
      </w:r>
    </w:p>
  </w:footnote>
  <w:footnote w:id="54">
    <w:p w14:paraId="7E65D7FD" w14:textId="63D37958"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Papildus Labklājības ministrija īstenojusi arī sadarbības pasākumus ar citām attīstības valstīm:</w:t>
      </w:r>
    </w:p>
    <w:p w14:paraId="5E932E2F" w14:textId="77777777"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eastAsia="Times New Roman" w:hAnsi="Times New Roman" w:cs="Times New Roman"/>
          <w:sz w:val="20"/>
          <w:szCs w:val="20"/>
          <w:lang w:val="lv-LV"/>
        </w:rPr>
        <w:t>2016.gada 4.aprīlī noslēgts Latvijas Republikas Labklājības ministrijas un Kosovas Republikas Darba un sociālās labklājības ministrijas saprašanās memorands;</w:t>
      </w:r>
      <w:r w:rsidRPr="00904C59">
        <w:rPr>
          <w:rFonts w:ascii="Times New Roman" w:hAnsi="Times New Roman" w:cs="Times New Roman"/>
          <w:sz w:val="20"/>
          <w:szCs w:val="20"/>
          <w:lang w:val="lv-LV"/>
        </w:rPr>
        <w:t xml:space="preserve"> </w:t>
      </w:r>
    </w:p>
    <w:p w14:paraId="7334F42D" w14:textId="7EA016AF"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hAnsi="Times New Roman" w:cs="Times New Roman"/>
          <w:sz w:val="20"/>
          <w:szCs w:val="20"/>
          <w:lang w:val="lv-LV"/>
        </w:rPr>
        <w:t>2017.gada martā Mongolijas darba un sociālās aizsardzības ministra ar delegāciju (9 cilvēku sastāvā) pieredzes apmaiņas vizīte par pensiju sistēmu Latvijā;</w:t>
      </w:r>
    </w:p>
    <w:p w14:paraId="51885E34" w14:textId="77777777"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hAnsi="Times New Roman" w:cs="Times New Roman"/>
          <w:sz w:val="20"/>
          <w:szCs w:val="20"/>
          <w:lang w:val="lv-LV"/>
        </w:rPr>
        <w:t>2017.gada martā</w:t>
      </w:r>
      <w:r w:rsidRPr="00904C59">
        <w:rPr>
          <w:rFonts w:ascii="Times New Roman" w:hAnsi="Times New Roman" w:cs="Times New Roman"/>
          <w:b/>
          <w:sz w:val="20"/>
          <w:szCs w:val="20"/>
          <w:lang w:val="lv-LV"/>
        </w:rPr>
        <w:t xml:space="preserve"> </w:t>
      </w:r>
      <w:r w:rsidRPr="00904C59">
        <w:rPr>
          <w:rFonts w:ascii="Times New Roman" w:hAnsi="Times New Roman" w:cs="Times New Roman"/>
          <w:sz w:val="20"/>
          <w:szCs w:val="20"/>
          <w:lang w:val="lv-LV"/>
        </w:rPr>
        <w:t xml:space="preserve">Turcijas </w:t>
      </w:r>
      <w:r w:rsidRPr="00904C59">
        <w:rPr>
          <w:rFonts w:ascii="Times New Roman" w:hAnsi="Times New Roman" w:cs="Times New Roman"/>
          <w:i/>
          <w:sz w:val="20"/>
          <w:szCs w:val="20"/>
          <w:lang w:val="lv-LV"/>
        </w:rPr>
        <w:t xml:space="preserve">Hacettepe </w:t>
      </w:r>
      <w:r w:rsidRPr="00904C59">
        <w:rPr>
          <w:rFonts w:ascii="Times New Roman" w:hAnsi="Times New Roman" w:cs="Times New Roman"/>
          <w:sz w:val="20"/>
          <w:szCs w:val="20"/>
          <w:lang w:val="lv-LV"/>
        </w:rPr>
        <w:t>Universitātes pārstāvju vizīte Latvijā. Pārstāvji tika informēti par Nodarbinātības valsts aģentūras pieredzi darbā ar personām ar invaliditāti;</w:t>
      </w:r>
    </w:p>
    <w:p w14:paraId="7792D478" w14:textId="77777777"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hAnsi="Times New Roman" w:cs="Times New Roman"/>
          <w:sz w:val="20"/>
          <w:szCs w:val="20"/>
          <w:lang w:val="lv-LV"/>
        </w:rPr>
        <w:t>2017.gada maijā Bosnijas un Hercegovinas Darba un nodarbinātības aģentūras pārstāvju vizīte Latvijā. Pārstāvji tika iepazīstināti ar bezdarba situāciju Latvijā, Nodarbinātības valsts aģentūras piedāvātajiem pakalpojumiem, Eiropas Savienības Struktūrfondu ieviešanu un ar Siguldas filiāles ikdienas darbu;</w:t>
      </w:r>
    </w:p>
    <w:p w14:paraId="413F8B49" w14:textId="77777777"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hAnsi="Times New Roman" w:cs="Times New Roman"/>
          <w:sz w:val="20"/>
          <w:szCs w:val="20"/>
          <w:lang w:val="lv-LV"/>
        </w:rPr>
        <w:t>2017.gada jūlijā</w:t>
      </w:r>
      <w:r w:rsidRPr="00904C59">
        <w:rPr>
          <w:rFonts w:ascii="Times New Roman" w:hAnsi="Times New Roman" w:cs="Times New Roman"/>
          <w:b/>
          <w:sz w:val="20"/>
          <w:szCs w:val="20"/>
          <w:lang w:val="lv-LV"/>
        </w:rPr>
        <w:t xml:space="preserve"> </w:t>
      </w:r>
      <w:r w:rsidRPr="00904C59">
        <w:rPr>
          <w:rFonts w:ascii="Times New Roman" w:hAnsi="Times New Roman" w:cs="Times New Roman"/>
          <w:sz w:val="20"/>
          <w:szCs w:val="20"/>
          <w:lang w:val="lv-LV"/>
        </w:rPr>
        <w:t>LM un Nodarbinātības valsts aģentūras pārstāvji tikās ar Melnkalnes delegāciju (pārstāvjiem no Melnkalnes Darba un sociālās labklājības ministrijas, Melnkalnes Izglītības ministrijas u.c.), lai iepazīstinātu ar Latvijas pieredzi ES fondu projektu ieviešanā labklājības jomā - nodarbinātības veicināšanā, bezdarba samazināšanā un aktīvās darba tirgus politikas pasākumu īstenošanā;</w:t>
      </w:r>
    </w:p>
    <w:p w14:paraId="3DCF59C5" w14:textId="77777777" w:rsidR="003B3258" w:rsidRPr="00904C59" w:rsidRDefault="003B3258" w:rsidP="0016782D">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hAnsi="Times New Roman" w:cs="Times New Roman"/>
          <w:sz w:val="20"/>
          <w:szCs w:val="20"/>
          <w:lang w:val="lv-LV"/>
        </w:rPr>
        <w:t>2017.gada oktobrī Bosnijas un Hercegovinas ekspertu pieredzes apmaiņas vizītes ietvaros apmeklēta arī LM (politikas attīstības, koordinēšanas un stratēģiskas plānošanas jautājumi);</w:t>
      </w:r>
    </w:p>
    <w:p w14:paraId="42E30F84" w14:textId="01A0CF72" w:rsidR="003B3258" w:rsidRPr="005D41AB" w:rsidRDefault="003B3258" w:rsidP="005D41AB">
      <w:pPr>
        <w:pStyle w:val="ListParagraph"/>
        <w:numPr>
          <w:ilvl w:val="0"/>
          <w:numId w:val="3"/>
        </w:numPr>
        <w:spacing w:after="0" w:line="240" w:lineRule="auto"/>
        <w:jc w:val="both"/>
        <w:rPr>
          <w:rFonts w:ascii="Times New Roman" w:eastAsia="Times New Roman" w:hAnsi="Times New Roman" w:cs="Times New Roman"/>
          <w:sz w:val="20"/>
          <w:szCs w:val="20"/>
          <w:lang w:val="lv-LV"/>
        </w:rPr>
      </w:pPr>
      <w:r w:rsidRPr="00904C59">
        <w:rPr>
          <w:rFonts w:ascii="Times New Roman" w:eastAsia="Times New Roman" w:hAnsi="Times New Roman" w:cs="Times New Roman"/>
          <w:sz w:val="20"/>
          <w:szCs w:val="20"/>
          <w:lang w:val="lv-LV"/>
        </w:rPr>
        <w:t xml:space="preserve">2018.gada augustā </w:t>
      </w:r>
      <w:r w:rsidRPr="00904C59">
        <w:rPr>
          <w:rFonts w:ascii="Times New Roman" w:hAnsi="Times New Roman" w:cs="Times New Roman"/>
          <w:sz w:val="20"/>
          <w:szCs w:val="20"/>
          <w:lang w:val="lv-LV"/>
        </w:rPr>
        <w:t>Mongolijas ekspertu vizīte Nodarbinātības valsts aģentūras reģionālajās filiālēs Liepājā un Kuldīgā.</w:t>
      </w:r>
    </w:p>
  </w:footnote>
  <w:footnote w:id="55">
    <w:p w14:paraId="143D0F96" w14:textId="77777777" w:rsidR="003B3258" w:rsidRPr="00904C59" w:rsidRDefault="003B3258" w:rsidP="00385525">
      <w:pPr>
        <w:pStyle w:val="FootnoteText"/>
        <w:contextualSpacing/>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r w:rsidRPr="00904C59">
        <w:rPr>
          <w:rFonts w:ascii="Times New Roman" w:hAnsi="Times New Roman" w:cs="Times New Roman"/>
          <w:b/>
          <w:lang w:val="lv-LV"/>
        </w:rPr>
        <w:t>Twinning</w:t>
      </w:r>
      <w:r w:rsidRPr="00904C59">
        <w:rPr>
          <w:rFonts w:ascii="Times New Roman" w:hAnsi="Times New Roman" w:cs="Times New Roman"/>
          <w:lang w:val="lv-LV"/>
        </w:rPr>
        <w:t xml:space="preserve"> (Sadraudzība) ir ES instruments institucionālai sadarbībai starp ES dalībvalstu un partnervalstu valsts pārvaldes iestādēm; tiek realizēts kopīgos dalībvalstu un partnervalstu projektos.</w:t>
      </w:r>
    </w:p>
    <w:p w14:paraId="08583443" w14:textId="4A91BB8E" w:rsidR="003B3258" w:rsidRPr="00904C59" w:rsidRDefault="003B3258">
      <w:pPr>
        <w:pStyle w:val="FootnoteText"/>
        <w:rPr>
          <w:rFonts w:ascii="Times New Roman" w:hAnsi="Times New Roman" w:cs="Times New Roman"/>
          <w:lang w:val="lv-LV"/>
        </w:rPr>
      </w:pPr>
    </w:p>
  </w:footnote>
  <w:footnote w:id="56">
    <w:p w14:paraId="18DB0CD7" w14:textId="77777777" w:rsidR="003B3258" w:rsidRPr="00904C59" w:rsidRDefault="003B3258" w:rsidP="00501BDD">
      <w:pPr>
        <w:spacing w:after="0" w:line="240" w:lineRule="auto"/>
        <w:jc w:val="both"/>
        <w:rPr>
          <w:rFonts w:ascii="Times New Roman" w:hAnsi="Times New Roman" w:cs="Times New Roman"/>
          <w:sz w:val="20"/>
          <w:szCs w:val="20"/>
          <w:lang w:val="lv-LV"/>
        </w:rPr>
      </w:pPr>
      <w:r w:rsidRPr="00904C59">
        <w:rPr>
          <w:rStyle w:val="FootnoteReference"/>
          <w:rFonts w:ascii="Times New Roman" w:hAnsi="Times New Roman" w:cs="Times New Roman"/>
          <w:sz w:val="20"/>
          <w:szCs w:val="20"/>
        </w:rPr>
        <w:footnoteRef/>
      </w:r>
      <w:hyperlink r:id="rId16" w:history="1">
        <w:r w:rsidRPr="00904C59">
          <w:rPr>
            <w:rStyle w:val="Hyperlink"/>
            <w:rFonts w:ascii="Times New Roman" w:hAnsi="Times New Roman" w:cs="Times New Roman"/>
            <w:color w:val="auto"/>
            <w:sz w:val="20"/>
            <w:szCs w:val="20"/>
            <w:lang w:val="lv-LV"/>
          </w:rPr>
          <w:t>http://www.cilvektirdznieciba.lv/lv/projekts-uzlabojot-moldovas-spejas-cilveku-tirdzniecibas-apkarosana</w:t>
        </w:r>
      </w:hyperlink>
    </w:p>
    <w:p w14:paraId="26885FB6" w14:textId="77777777" w:rsidR="003B3258" w:rsidRPr="00904C59" w:rsidRDefault="003B3258" w:rsidP="00501BDD">
      <w:pPr>
        <w:pStyle w:val="FootnoteText"/>
        <w:rPr>
          <w:rFonts w:ascii="Times New Roman" w:hAnsi="Times New Roman" w:cs="Times New Roman"/>
          <w:lang w:val="lv-LV"/>
        </w:rPr>
      </w:pPr>
    </w:p>
  </w:footnote>
  <w:footnote w:id="57">
    <w:p w14:paraId="7FB25644" w14:textId="12B90492" w:rsidR="003B3258" w:rsidRPr="00904C59" w:rsidRDefault="003B3258" w:rsidP="007519E3">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MK 2012. gada 2. maija noteikumi Nr. 302 “Attīstības sadarbības konsultatīvās padomes nolikums”, https://likumi.lv/doc.php?id=247343</w:t>
      </w:r>
    </w:p>
  </w:footnote>
  <w:footnote w:id="58">
    <w:p w14:paraId="248A702B" w14:textId="174A9ED3"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17" w:history="1">
        <w:r w:rsidRPr="00904C59">
          <w:rPr>
            <w:rStyle w:val="Hyperlink"/>
            <w:rFonts w:ascii="Times New Roman" w:eastAsia="Times New Roman" w:hAnsi="Times New Roman" w:cs="Times New Roman"/>
            <w:color w:val="auto"/>
            <w:lang w:val="lv-LV"/>
          </w:rPr>
          <w:t>www.skolas.unesco.lv</w:t>
        </w:r>
      </w:hyperlink>
    </w:p>
  </w:footnote>
  <w:footnote w:id="59">
    <w:p w14:paraId="7D9D4BBF" w14:textId="047556AF" w:rsidR="003B3258" w:rsidRPr="00904C59" w:rsidRDefault="003B3258" w:rsidP="003520FB">
      <w:pPr>
        <w:spacing w:after="0" w:line="240" w:lineRule="auto"/>
        <w:jc w:val="both"/>
        <w:rPr>
          <w:rFonts w:ascii="Times New Roman" w:eastAsia="Times New Roman" w:hAnsi="Times New Roman" w:cs="Times New Roman"/>
          <w:sz w:val="20"/>
          <w:szCs w:val="20"/>
          <w:highlight w:val="yellow"/>
          <w:lang w:val="lv-LV"/>
        </w:rPr>
      </w:pPr>
      <w:r w:rsidRPr="00904C59">
        <w:rPr>
          <w:rStyle w:val="FootnoteReference"/>
          <w:rFonts w:ascii="Times New Roman" w:hAnsi="Times New Roman" w:cs="Times New Roman"/>
          <w:sz w:val="20"/>
          <w:szCs w:val="20"/>
        </w:rPr>
        <w:footnoteRef/>
      </w:r>
      <w:r w:rsidRPr="00904C59">
        <w:rPr>
          <w:rFonts w:ascii="Times New Roman" w:hAnsi="Times New Roman" w:cs="Times New Roman"/>
          <w:sz w:val="20"/>
          <w:szCs w:val="20"/>
          <w:lang w:val="lv-LV"/>
        </w:rPr>
        <w:t xml:space="preserve"> </w:t>
      </w:r>
      <w:hyperlink r:id="rId18" w:history="1">
        <w:r w:rsidRPr="00904C59">
          <w:rPr>
            <w:rStyle w:val="Hyperlink"/>
            <w:rFonts w:ascii="Times New Roman" w:eastAsia="Times New Roman" w:hAnsi="Times New Roman" w:cs="Times New Roman"/>
            <w:color w:val="auto"/>
            <w:sz w:val="20"/>
            <w:szCs w:val="20"/>
            <w:lang w:val="lv-LV"/>
          </w:rPr>
          <w:t>http://www.unesco.lv/lv/izglitiba/inovacijam-profesionalaja-izglitiba-butiska-ir-sadarbiba-un-dazadiba/</w:t>
        </w:r>
      </w:hyperlink>
    </w:p>
  </w:footnote>
  <w:footnote w:id="60">
    <w:p w14:paraId="3D906C8C" w14:textId="150441A1"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19" w:history="1">
        <w:r w:rsidRPr="00904C59">
          <w:rPr>
            <w:rFonts w:ascii="Times New Roman" w:hAnsi="Times New Roman" w:cs="Times New Roman"/>
            <w:lang w:val="lv-LV"/>
          </w:rPr>
          <w:t>http://iic.lv/projekti/globalas-pilsoniskas-izglitibas-stimulesana-tilts-uz-ilgtspejigu-attistibu/</w:t>
        </w:r>
      </w:hyperlink>
    </w:p>
  </w:footnote>
  <w:footnote w:id="61">
    <w:p w14:paraId="24151E56" w14:textId="56B016EC"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0" w:history="1">
        <w:r w:rsidRPr="00904C59">
          <w:rPr>
            <w:rStyle w:val="Link"/>
            <w:rFonts w:ascii="Times New Roman" w:hAnsi="Times New Roman" w:cs="Times New Roman"/>
            <w:lang w:val="lv-LV"/>
          </w:rPr>
          <w:t>http://www.zalabriviba.lv/par-zalo-brivibu/zb-projekti/ar-cienu-par-partiku/</w:t>
        </w:r>
      </w:hyperlink>
    </w:p>
  </w:footnote>
  <w:footnote w:id="62">
    <w:p w14:paraId="52E736FA" w14:textId="6A7C3882"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1" w:history="1">
        <w:r w:rsidRPr="00904C59">
          <w:rPr>
            <w:rStyle w:val="Link"/>
            <w:rFonts w:ascii="Times New Roman" w:hAnsi="Times New Roman" w:cs="Times New Roman"/>
            <w:lang w:val="lv-LV"/>
          </w:rPr>
          <w:t>http://www.zalabriviba.lv/par-zalo-brivibu/zb-projekti/lielveikalu-zimolu-produktu-ilgtspeja/</w:t>
        </w:r>
      </w:hyperlink>
    </w:p>
  </w:footnote>
  <w:footnote w:id="63">
    <w:p w14:paraId="16AEEDAD" w14:textId="2B23C284" w:rsidR="003B3258" w:rsidRPr="00904C59" w:rsidRDefault="003B3258" w:rsidP="00CB3E45">
      <w:pPr>
        <w:pStyle w:val="Default"/>
        <w:jc w:val="both"/>
        <w:rPr>
          <w:rFonts w:ascii="Times New Roman" w:eastAsia="Avenir Light" w:hAnsi="Times New Roman" w:cs="Times New Roman"/>
          <w:color w:val="auto"/>
          <w:sz w:val="20"/>
          <w:szCs w:val="20"/>
          <w:lang w:val="lv-LV"/>
        </w:rPr>
      </w:pPr>
      <w:r w:rsidRPr="00904C59">
        <w:rPr>
          <w:rStyle w:val="FootnoteReference"/>
          <w:rFonts w:ascii="Times New Roman" w:hAnsi="Times New Roman" w:cs="Times New Roman"/>
          <w:color w:val="auto"/>
          <w:sz w:val="20"/>
          <w:szCs w:val="20"/>
        </w:rPr>
        <w:footnoteRef/>
      </w:r>
      <w:r w:rsidRPr="00904C59">
        <w:rPr>
          <w:rFonts w:ascii="Times New Roman" w:hAnsi="Times New Roman" w:cs="Times New Roman"/>
          <w:color w:val="auto"/>
          <w:sz w:val="20"/>
          <w:szCs w:val="20"/>
          <w:lang w:val="lv-LV"/>
        </w:rPr>
        <w:t xml:space="preserve"> </w:t>
      </w:r>
      <w:hyperlink r:id="rId22" w:history="1">
        <w:r w:rsidRPr="00904C59">
          <w:rPr>
            <w:rStyle w:val="Link"/>
            <w:rFonts w:ascii="Times New Roman" w:hAnsi="Times New Roman" w:cs="Times New Roman"/>
            <w:color w:val="auto"/>
            <w:sz w:val="20"/>
            <w:szCs w:val="20"/>
            <w:lang w:val="lv-LV"/>
          </w:rPr>
          <w:t>http://www.zalabriviba.lv/par-zalo-brivibu/zb-projekti/sociala-un-solidaritates-ekomomika/</w:t>
        </w:r>
      </w:hyperlink>
    </w:p>
  </w:footnote>
  <w:footnote w:id="64">
    <w:p w14:paraId="1ED7F13B" w14:textId="242FC1F9"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3" w:history="1">
        <w:r w:rsidRPr="00904C59">
          <w:rPr>
            <w:rStyle w:val="Link"/>
            <w:rFonts w:ascii="Times New Roman" w:hAnsi="Times New Roman" w:cs="Times New Roman"/>
            <w:lang w:val="lv-LV"/>
          </w:rPr>
          <w:t>http://www.zalabriviba.lv/par-zalo-brivibu/zb-projekti/par-godigu-auglu-tirdzniecibu/</w:t>
        </w:r>
      </w:hyperlink>
    </w:p>
  </w:footnote>
  <w:footnote w:id="65">
    <w:p w14:paraId="0EF69C4A" w14:textId="41BD02FA"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4" w:history="1">
        <w:r w:rsidRPr="00904C59">
          <w:rPr>
            <w:rStyle w:val="Hyperlink0"/>
            <w:rFonts w:ascii="Times New Roman" w:hAnsi="Times New Roman" w:cs="Times New Roman"/>
            <w:sz w:val="20"/>
            <w:szCs w:val="20"/>
            <w:lang w:val="lv-LV"/>
          </w:rPr>
          <w:t>http://www.zalabriviba.lv/par-zalo-brivibu/zb-projekti/mediji-attistibai/</w:t>
        </w:r>
      </w:hyperlink>
    </w:p>
  </w:footnote>
  <w:footnote w:id="66">
    <w:p w14:paraId="43CB387C" w14:textId="2DA3DBE1" w:rsidR="003B3258" w:rsidRPr="005E657F" w:rsidRDefault="003B3258">
      <w:pPr>
        <w:pStyle w:val="FootnoteText"/>
        <w:rPr>
          <w:rFonts w:ascii="Times New Roman" w:hAnsi="Times New Roman" w:cs="Times New Roman"/>
          <w:lang w:val="lv-LV"/>
        </w:rPr>
      </w:pPr>
      <w:r w:rsidRPr="005E657F">
        <w:rPr>
          <w:rStyle w:val="FootnoteReference"/>
          <w:rFonts w:ascii="Times New Roman" w:hAnsi="Times New Roman" w:cs="Times New Roman"/>
        </w:rPr>
        <w:footnoteRef/>
      </w:r>
      <w:r w:rsidRPr="005E657F">
        <w:rPr>
          <w:rFonts w:ascii="Times New Roman" w:hAnsi="Times New Roman" w:cs="Times New Roman"/>
          <w:lang w:val="lv-LV"/>
        </w:rPr>
        <w:t xml:space="preserve"> http://www.homoecos.lv/aktualie-projekti/esi-pirmais-tur-kur-citi-bus-rit/</w:t>
      </w:r>
    </w:p>
  </w:footnote>
  <w:footnote w:id="67">
    <w:p w14:paraId="18A54502" w14:textId="4536F892" w:rsidR="003B3258" w:rsidRPr="005E657F" w:rsidRDefault="003B3258">
      <w:pPr>
        <w:pStyle w:val="FootnoteText"/>
        <w:rPr>
          <w:lang w:val="lv-LV"/>
        </w:rPr>
      </w:pPr>
      <w:r w:rsidRPr="005E657F">
        <w:rPr>
          <w:rStyle w:val="FootnoteReference"/>
          <w:rFonts w:ascii="Times New Roman" w:hAnsi="Times New Roman" w:cs="Times New Roman"/>
        </w:rPr>
        <w:footnoteRef/>
      </w:r>
      <w:r w:rsidRPr="005E657F">
        <w:rPr>
          <w:rFonts w:ascii="Times New Roman" w:hAnsi="Times New Roman" w:cs="Times New Roman"/>
          <w:lang w:val="lv-LV"/>
        </w:rPr>
        <w:t xml:space="preserve"> http://lapas.lv/lv/globalie-merki/informativs-un-metodisks-materials-par-iam/</w:t>
      </w:r>
    </w:p>
  </w:footnote>
  <w:footnote w:id="68">
    <w:p w14:paraId="1547C57D" w14:textId="61097E38"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5" w:history="1">
        <w:r w:rsidRPr="00904C59">
          <w:rPr>
            <w:rStyle w:val="Hyperlink0"/>
            <w:rFonts w:ascii="Times New Roman" w:hAnsi="Times New Roman" w:cs="Times New Roman"/>
            <w:sz w:val="20"/>
            <w:szCs w:val="20"/>
            <w:lang w:val="lv-LV"/>
          </w:rPr>
          <w:t>http://lapas.lv/lv/musu-darbi/projektu-arhivs/godigi-nodokli-visiem/</w:t>
        </w:r>
      </w:hyperlink>
    </w:p>
  </w:footnote>
  <w:footnote w:id="69">
    <w:p w14:paraId="678C87B1" w14:textId="08F625AA" w:rsidR="003B3258" w:rsidRPr="00157F01" w:rsidRDefault="003B3258">
      <w:pPr>
        <w:pStyle w:val="FootnoteText"/>
        <w:rPr>
          <w:rFonts w:ascii="Times New Roman" w:hAnsi="Times New Roman" w:cs="Times New Roman"/>
          <w:lang w:val="lv-LV"/>
        </w:rPr>
      </w:pPr>
      <w:r w:rsidRPr="009122DB">
        <w:rPr>
          <w:rStyle w:val="FootnoteReference"/>
          <w:rFonts w:ascii="Times New Roman" w:hAnsi="Times New Roman" w:cs="Times New Roman"/>
        </w:rPr>
        <w:footnoteRef/>
      </w:r>
      <w:r w:rsidRPr="009122DB">
        <w:rPr>
          <w:rFonts w:ascii="Times New Roman" w:hAnsi="Times New Roman" w:cs="Times New Roman"/>
          <w:lang w:val="lv-LV"/>
        </w:rPr>
        <w:t xml:space="preserve"> </w:t>
      </w:r>
      <w:r w:rsidRPr="006A39E2">
        <w:rPr>
          <w:rFonts w:ascii="Times New Roman" w:hAnsi="Times New Roman" w:cs="Times New Roman"/>
          <w:lang w:val="lv-LV"/>
        </w:rPr>
        <w:t>http</w:t>
      </w:r>
      <w:r w:rsidRPr="00157F01">
        <w:rPr>
          <w:rFonts w:ascii="Times New Roman" w:hAnsi="Times New Roman" w:cs="Times New Roman"/>
          <w:lang w:val="lv-LV"/>
        </w:rPr>
        <w:t>://lapas.lv/lv/musu-darbi/aktualie-projekti/baltijas-projekts/</w:t>
      </w:r>
    </w:p>
  </w:footnote>
  <w:footnote w:id="70">
    <w:p w14:paraId="20625535" w14:textId="35C55173" w:rsidR="003B3258" w:rsidRPr="005E657F" w:rsidRDefault="003B3258">
      <w:pPr>
        <w:pStyle w:val="FootnoteText"/>
        <w:rPr>
          <w:rFonts w:ascii="Times New Roman" w:hAnsi="Times New Roman" w:cs="Times New Roman"/>
          <w:lang w:val="lv-LV"/>
        </w:rPr>
      </w:pPr>
      <w:r w:rsidRPr="005E657F">
        <w:rPr>
          <w:rStyle w:val="FootnoteReference"/>
          <w:rFonts w:ascii="Times New Roman" w:hAnsi="Times New Roman" w:cs="Times New Roman"/>
        </w:rPr>
        <w:footnoteRef/>
      </w:r>
      <w:r w:rsidRPr="005E657F">
        <w:rPr>
          <w:rFonts w:ascii="Times New Roman" w:hAnsi="Times New Roman" w:cs="Times New Roman"/>
          <w:lang w:val="lv-LV"/>
        </w:rPr>
        <w:t xml:space="preserve"> http://lapas.lv/lv/musu-darbi/projektu-arhivs/eiropas-gads=attistibai-2015/</w:t>
      </w:r>
    </w:p>
  </w:footnote>
  <w:footnote w:id="71">
    <w:p w14:paraId="0977101C" w14:textId="77777777" w:rsidR="003B3258" w:rsidRPr="00904C59" w:rsidRDefault="003B3258" w:rsidP="00162AB1">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6" w:history="1">
        <w:r w:rsidRPr="00904C59">
          <w:rPr>
            <w:rStyle w:val="Hyperlink0"/>
            <w:rFonts w:ascii="Times New Roman" w:hAnsi="Times New Roman" w:cs="Times New Roman"/>
            <w:sz w:val="20"/>
            <w:szCs w:val="20"/>
            <w:lang w:val="lv-LV"/>
          </w:rPr>
          <w:t>http://lapas.lv/lv/musu-darbi/projektu-arhivs/25-septembris-pasaules-labako-zinu-diena/</w:t>
        </w:r>
      </w:hyperlink>
    </w:p>
  </w:footnote>
  <w:footnote w:id="72">
    <w:p w14:paraId="4389280F" w14:textId="726B283E"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w:t>
      </w:r>
      <w:hyperlink r:id="rId27" w:history="1">
        <w:r w:rsidRPr="00904C59">
          <w:rPr>
            <w:rStyle w:val="Link"/>
            <w:rFonts w:ascii="Times New Roman" w:hAnsi="Times New Roman" w:cs="Times New Roman"/>
            <w:lang w:val="lv-LV"/>
          </w:rPr>
          <w:t>http://lapas.lv/lv/musu-darbi/projektu-arhivs/lapas-lampa/</w:t>
        </w:r>
      </w:hyperlink>
    </w:p>
  </w:footnote>
  <w:footnote w:id="73">
    <w:p w14:paraId="03F9F2FE" w14:textId="353504AB" w:rsidR="003B3258" w:rsidRPr="00904C59" w:rsidRDefault="003B3258">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http://www.izm.gov.lv/lv/starptautiska-sadarbiba/globalas-izglitibas-palielinasanas-un-inovaciju-programma</w:t>
      </w:r>
    </w:p>
  </w:footnote>
  <w:footnote w:id="74">
    <w:p w14:paraId="1C8A34FC" w14:textId="1A1982A4" w:rsidR="003B3258" w:rsidRPr="00904C59" w:rsidRDefault="003B3258" w:rsidP="00C67354">
      <w:pPr>
        <w:spacing w:after="0" w:line="240" w:lineRule="auto"/>
        <w:jc w:val="both"/>
        <w:rPr>
          <w:rFonts w:ascii="Times New Roman" w:hAnsi="Times New Roman" w:cs="Times New Roman"/>
          <w:sz w:val="20"/>
          <w:szCs w:val="20"/>
          <w:lang w:val="lv-LV"/>
        </w:rPr>
      </w:pPr>
      <w:r w:rsidRPr="00904C59">
        <w:rPr>
          <w:rStyle w:val="FootnoteReference"/>
          <w:rFonts w:ascii="Times New Roman" w:hAnsi="Times New Roman" w:cs="Times New Roman"/>
          <w:sz w:val="20"/>
          <w:szCs w:val="20"/>
        </w:rPr>
        <w:footnoteRef/>
      </w:r>
      <w:r w:rsidRPr="00904C59">
        <w:rPr>
          <w:rFonts w:ascii="Times New Roman" w:hAnsi="Times New Roman" w:cs="Times New Roman"/>
          <w:sz w:val="20"/>
          <w:szCs w:val="20"/>
          <w:lang w:val="lv-LV"/>
        </w:rPr>
        <w:t xml:space="preserve"> Pirms iestāšanās OECD NKP funkcijas veica OECD Konsultatīvā padome, kas savu pastāvēšanu beidza līdz ar iestāšanos OECD. </w:t>
      </w:r>
    </w:p>
  </w:footnote>
  <w:footnote w:id="75">
    <w:p w14:paraId="7D1F6728" w14:textId="77777777" w:rsidR="003B3258" w:rsidRPr="00904C59" w:rsidRDefault="003B3258" w:rsidP="00C67354">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Sastāvs: Ārlietu ministrija, Ekonomikas ministrija, Izglītības un zinātnes ministrija, Valsts izglītības satura centrs, Pārresoru koordinācijas centrs, Korporatīvās ilgtspējas un atbildības institūts, Latvijas tirdzniecības un rūpniecības kamera, Tieslietu ministrija, Latvijas Brīvo arodbiedrību savienība, Finanšu ministrija, Tieslietu ministrija, Latvijas Darba devēju konfederācija.</w:t>
      </w:r>
    </w:p>
  </w:footnote>
  <w:footnote w:id="76">
    <w:p w14:paraId="04DB5960" w14:textId="683A2DCB" w:rsidR="003B3258" w:rsidRPr="00904C59" w:rsidRDefault="003B3258" w:rsidP="007D3D10">
      <w:pPr>
        <w:pStyle w:val="FootnoteText"/>
        <w:jc w:val="both"/>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Skaitļi ir aptuveni; precīzi skaitļi būs zināmi 2019.</w:t>
      </w:r>
      <w:r w:rsidR="00743B52">
        <w:rPr>
          <w:rFonts w:ascii="Times New Roman" w:hAnsi="Times New Roman" w:cs="Times New Roman"/>
          <w:lang w:val="lv-LV"/>
        </w:rPr>
        <w:t xml:space="preserve"> </w:t>
      </w:r>
      <w:r w:rsidRPr="00904C59">
        <w:rPr>
          <w:rFonts w:ascii="Times New Roman" w:hAnsi="Times New Roman" w:cs="Times New Roman"/>
          <w:lang w:val="lv-LV"/>
        </w:rPr>
        <w:t>gada sākumā, kad būs apkopotas 2018.</w:t>
      </w:r>
      <w:r w:rsidR="00743B52">
        <w:rPr>
          <w:rFonts w:ascii="Times New Roman" w:hAnsi="Times New Roman" w:cs="Times New Roman"/>
          <w:lang w:val="lv-LV"/>
        </w:rPr>
        <w:t xml:space="preserve"> </w:t>
      </w:r>
      <w:r w:rsidRPr="00904C59">
        <w:rPr>
          <w:rFonts w:ascii="Times New Roman" w:hAnsi="Times New Roman" w:cs="Times New Roman"/>
          <w:lang w:val="lv-LV"/>
        </w:rPr>
        <w:t>gadā īstenoto projektu gala atskaites.</w:t>
      </w:r>
    </w:p>
  </w:footnote>
  <w:footnote w:id="77">
    <w:p w14:paraId="1985C735" w14:textId="77777777" w:rsidR="003B3258" w:rsidRPr="009B675D" w:rsidRDefault="003B3258" w:rsidP="008A4AFE">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B675D">
        <w:rPr>
          <w:rFonts w:ascii="Times New Roman" w:hAnsi="Times New Roman" w:cs="Times New Roman"/>
          <w:lang w:val="lv-LV"/>
        </w:rPr>
        <w:t xml:space="preserve"> Biedrība 2017. gadā mainīja nosaukumu uz “Centrs MARTA”.</w:t>
      </w:r>
    </w:p>
  </w:footnote>
  <w:footnote w:id="78">
    <w:p w14:paraId="23DBCE54" w14:textId="77777777" w:rsidR="003B3258" w:rsidRPr="00904C59" w:rsidRDefault="003B3258" w:rsidP="00E25585">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Pie projektu aprakstiem norādītās finanšu summas ir precizētās atbilstoši projektu gala atskaitēm. </w:t>
      </w:r>
    </w:p>
  </w:footnote>
  <w:footnote w:id="79">
    <w:p w14:paraId="7C44B46B" w14:textId="77777777" w:rsidR="003B3258" w:rsidRPr="00904C59" w:rsidRDefault="003B3258" w:rsidP="00CA6A15">
      <w:pPr>
        <w:pStyle w:val="FootnoteText"/>
        <w:rPr>
          <w:rFonts w:ascii="Times New Roman" w:hAnsi="Times New Roman" w:cs="Times New Roman"/>
          <w:lang w:val="lv-LV"/>
        </w:rPr>
      </w:pPr>
      <w:r w:rsidRPr="00904C59">
        <w:rPr>
          <w:rStyle w:val="FootnoteReference"/>
          <w:rFonts w:ascii="Times New Roman" w:hAnsi="Times New Roman" w:cs="Times New Roman"/>
        </w:rPr>
        <w:footnoteRef/>
      </w:r>
      <w:r w:rsidRPr="00904C59">
        <w:rPr>
          <w:rFonts w:ascii="Times New Roman" w:hAnsi="Times New Roman" w:cs="Times New Roman"/>
          <w:lang w:val="lv-LV"/>
        </w:rPr>
        <w:t xml:space="preserve"> Pieejams Zaļās brīvības mājaslapā – </w:t>
      </w:r>
      <w:hyperlink r:id="rId28" w:history="1">
        <w:r w:rsidRPr="00904C59">
          <w:rPr>
            <w:rStyle w:val="Hyperlink"/>
            <w:rFonts w:ascii="Times New Roman" w:hAnsi="Times New Roman" w:cs="Times New Roman"/>
            <w:color w:val="auto"/>
            <w:lang w:val="lv-LV"/>
          </w:rPr>
          <w:t>http://www.zalabriviba.lv/dzivesveids/zala-briviba-izdod-atjaunotu-un-papildinatu-zalo-celvedi/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726763"/>
      <w:docPartObj>
        <w:docPartGallery w:val="Page Numbers (Top of Page)"/>
        <w:docPartUnique/>
      </w:docPartObj>
    </w:sdtPr>
    <w:sdtEndPr>
      <w:rPr>
        <w:rFonts w:ascii="Times New Roman" w:hAnsi="Times New Roman" w:cs="Times New Roman"/>
        <w:noProof/>
        <w:sz w:val="24"/>
        <w:szCs w:val="24"/>
      </w:rPr>
    </w:sdtEndPr>
    <w:sdtContent>
      <w:p w14:paraId="5D90459A" w14:textId="029881C5" w:rsidR="003B3258" w:rsidRPr="005E3385" w:rsidRDefault="003B3258" w:rsidP="005E3385">
        <w:pPr>
          <w:pStyle w:val="Header"/>
          <w:jc w:val="right"/>
          <w:rPr>
            <w:rFonts w:ascii="Times New Roman" w:hAnsi="Times New Roman" w:cs="Times New Roman"/>
            <w:sz w:val="24"/>
            <w:szCs w:val="24"/>
          </w:rPr>
        </w:pPr>
        <w:r w:rsidRPr="008A4AFE">
          <w:rPr>
            <w:rFonts w:ascii="Times New Roman" w:hAnsi="Times New Roman" w:cs="Times New Roman"/>
            <w:sz w:val="24"/>
            <w:szCs w:val="24"/>
          </w:rPr>
          <w:fldChar w:fldCharType="begin"/>
        </w:r>
        <w:r w:rsidRPr="008A4AFE">
          <w:rPr>
            <w:rFonts w:ascii="Times New Roman" w:hAnsi="Times New Roman" w:cs="Times New Roman"/>
            <w:sz w:val="24"/>
            <w:szCs w:val="24"/>
          </w:rPr>
          <w:instrText xml:space="preserve"> PAGE   \* MERGEFORMAT </w:instrText>
        </w:r>
        <w:r w:rsidRPr="008A4AFE">
          <w:rPr>
            <w:rFonts w:ascii="Times New Roman" w:hAnsi="Times New Roman" w:cs="Times New Roman"/>
            <w:sz w:val="24"/>
            <w:szCs w:val="24"/>
          </w:rPr>
          <w:fldChar w:fldCharType="separate"/>
        </w:r>
        <w:r w:rsidR="00625855">
          <w:rPr>
            <w:rFonts w:ascii="Times New Roman" w:hAnsi="Times New Roman" w:cs="Times New Roman"/>
            <w:noProof/>
            <w:sz w:val="24"/>
            <w:szCs w:val="24"/>
          </w:rPr>
          <w:t>61</w:t>
        </w:r>
        <w:r w:rsidRPr="008A4AF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33"/>
    <w:multiLevelType w:val="hybridMultilevel"/>
    <w:tmpl w:val="2FDC8174"/>
    <w:lvl w:ilvl="0" w:tplc="DC1CDCB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30F81"/>
    <w:multiLevelType w:val="hybridMultilevel"/>
    <w:tmpl w:val="FDF65110"/>
    <w:lvl w:ilvl="0" w:tplc="7A1E2D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0774"/>
    <w:multiLevelType w:val="hybridMultilevel"/>
    <w:tmpl w:val="19065D8E"/>
    <w:lvl w:ilvl="0" w:tplc="0426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DF0391"/>
    <w:multiLevelType w:val="hybridMultilevel"/>
    <w:tmpl w:val="F1307842"/>
    <w:lvl w:ilvl="0" w:tplc="FDFC72B4">
      <w:start w:val="1"/>
      <w:numFmt w:val="bullet"/>
      <w:lvlText w:val="-"/>
      <w:lvlJc w:val="left"/>
      <w:pPr>
        <w:ind w:left="720" w:hanging="360"/>
      </w:pPr>
      <w:rPr>
        <w:rFonts w:ascii="Times New Roman" w:eastAsia="Times New Roman" w:hAnsi="Times New Roman" w:hint="default"/>
      </w:rPr>
    </w:lvl>
    <w:lvl w:ilvl="1" w:tplc="0426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AC5"/>
    <w:multiLevelType w:val="hybridMultilevel"/>
    <w:tmpl w:val="58FE6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C5AFC"/>
    <w:multiLevelType w:val="hybridMultilevel"/>
    <w:tmpl w:val="9F16A598"/>
    <w:lvl w:ilvl="0" w:tplc="FDFC72B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5B10"/>
    <w:multiLevelType w:val="hybridMultilevel"/>
    <w:tmpl w:val="848C69E6"/>
    <w:lvl w:ilvl="0" w:tplc="CBFC1C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3831D7"/>
    <w:multiLevelType w:val="hybridMultilevel"/>
    <w:tmpl w:val="9E26B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B1FDB"/>
    <w:multiLevelType w:val="hybridMultilevel"/>
    <w:tmpl w:val="BC96678C"/>
    <w:lvl w:ilvl="0" w:tplc="FDFC72B4">
      <w:start w:val="1"/>
      <w:numFmt w:val="bullet"/>
      <w:lvlText w:val="-"/>
      <w:lvlJc w:val="left"/>
      <w:pPr>
        <w:ind w:left="720" w:hanging="360"/>
      </w:pPr>
      <w:rPr>
        <w:rFonts w:ascii="Times New Roman" w:eastAsia="Times New Roman" w:hAnsi="Times New Roman" w:hint="default"/>
      </w:rPr>
    </w:lvl>
    <w:lvl w:ilvl="1" w:tplc="0426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82E63"/>
    <w:multiLevelType w:val="hybridMultilevel"/>
    <w:tmpl w:val="849E20E2"/>
    <w:lvl w:ilvl="0" w:tplc="762E4B86">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1EB83A44"/>
    <w:multiLevelType w:val="hybridMultilevel"/>
    <w:tmpl w:val="03DAFADA"/>
    <w:lvl w:ilvl="0" w:tplc="FDFC72B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45CC5"/>
    <w:multiLevelType w:val="hybridMultilevel"/>
    <w:tmpl w:val="38AEF14A"/>
    <w:lvl w:ilvl="0" w:tplc="E3CC9D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56F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000064"/>
    <w:multiLevelType w:val="hybridMultilevel"/>
    <w:tmpl w:val="4ACAB602"/>
    <w:lvl w:ilvl="0" w:tplc="1D98D71C">
      <w:start w:val="1"/>
      <w:numFmt w:val="decimal"/>
      <w:lvlText w:val="%1."/>
      <w:lvlJc w:val="left"/>
      <w:pPr>
        <w:ind w:left="720" w:hanging="360"/>
      </w:pPr>
      <w:rPr>
        <w:rFonts w:ascii="Times New Roman" w:hAnsi="Times New Roman" w:cs="Times New Roman" w:hint="default"/>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D12DD"/>
    <w:multiLevelType w:val="hybridMultilevel"/>
    <w:tmpl w:val="D57A3DBC"/>
    <w:lvl w:ilvl="0" w:tplc="DC1CDC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83FFE"/>
    <w:multiLevelType w:val="hybridMultilevel"/>
    <w:tmpl w:val="A8789C16"/>
    <w:lvl w:ilvl="0" w:tplc="76F034A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4B3916"/>
    <w:multiLevelType w:val="hybridMultilevel"/>
    <w:tmpl w:val="5DCCBE3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32F657BD"/>
    <w:multiLevelType w:val="hybridMultilevel"/>
    <w:tmpl w:val="6E60CAD2"/>
    <w:lvl w:ilvl="0" w:tplc="B6CC61A4">
      <w:start w:val="201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A6F95"/>
    <w:multiLevelType w:val="hybridMultilevel"/>
    <w:tmpl w:val="DA20904A"/>
    <w:lvl w:ilvl="0" w:tplc="FDFC72B4">
      <w:start w:val="1"/>
      <w:numFmt w:val="bullet"/>
      <w:lvlText w:val="-"/>
      <w:lvlJc w:val="left"/>
      <w:pPr>
        <w:ind w:left="720" w:hanging="360"/>
      </w:pPr>
      <w:rPr>
        <w:rFonts w:ascii="Times New Roman" w:eastAsia="Times New Roman" w:hAnsi="Times New Roman" w:hint="default"/>
      </w:rPr>
    </w:lvl>
    <w:lvl w:ilvl="1" w:tplc="0426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946BA"/>
    <w:multiLevelType w:val="hybridMultilevel"/>
    <w:tmpl w:val="27124FF6"/>
    <w:lvl w:ilvl="0" w:tplc="FDFC72B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6522A3"/>
    <w:multiLevelType w:val="hybridMultilevel"/>
    <w:tmpl w:val="D0C6BE42"/>
    <w:lvl w:ilvl="0" w:tplc="36EA14FE">
      <w:start w:val="20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0D1029"/>
    <w:multiLevelType w:val="hybridMultilevel"/>
    <w:tmpl w:val="479E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63F26"/>
    <w:multiLevelType w:val="hybridMultilevel"/>
    <w:tmpl w:val="0F381EAA"/>
    <w:lvl w:ilvl="0" w:tplc="7E52A12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B7049"/>
    <w:multiLevelType w:val="hybridMultilevel"/>
    <w:tmpl w:val="D05E5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1203E3"/>
    <w:multiLevelType w:val="multilevel"/>
    <w:tmpl w:val="8C9E18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367372"/>
    <w:multiLevelType w:val="hybridMultilevel"/>
    <w:tmpl w:val="C2FA65EC"/>
    <w:lvl w:ilvl="0" w:tplc="67BC2F54">
      <w:start w:val="1"/>
      <w:numFmt w:val="decimal"/>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757E7"/>
    <w:multiLevelType w:val="hybridMultilevel"/>
    <w:tmpl w:val="387E8734"/>
    <w:lvl w:ilvl="0" w:tplc="233AE02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2650"/>
    <w:multiLevelType w:val="hybridMultilevel"/>
    <w:tmpl w:val="26BC824E"/>
    <w:lvl w:ilvl="0" w:tplc="FFFFFFFF">
      <w:start w:val="1"/>
      <w:numFmt w:val="decimal"/>
      <w:lvlText w:val="%1."/>
      <w:lvlJc w:val="left"/>
      <w:pPr>
        <w:ind w:left="720" w:hanging="360"/>
      </w:pPr>
    </w:lvl>
    <w:lvl w:ilvl="1" w:tplc="70FA99A0">
      <w:start w:val="1"/>
      <w:numFmt w:val="decimal"/>
      <w:lvlText w:val="(%2)"/>
      <w:lvlJc w:val="left"/>
      <w:pPr>
        <w:ind w:left="1440" w:hanging="360"/>
      </w:pPr>
    </w:lvl>
    <w:lvl w:ilvl="2" w:tplc="8AD6A5A0">
      <w:start w:val="1"/>
      <w:numFmt w:val="decimal"/>
      <w:lvlText w:val="(%3)"/>
      <w:lvlJc w:val="left"/>
      <w:pPr>
        <w:ind w:left="235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4A1C67"/>
    <w:multiLevelType w:val="hybridMultilevel"/>
    <w:tmpl w:val="51103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D74F2"/>
    <w:multiLevelType w:val="hybridMultilevel"/>
    <w:tmpl w:val="A0068308"/>
    <w:lvl w:ilvl="0" w:tplc="08D63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16B9B"/>
    <w:multiLevelType w:val="hybridMultilevel"/>
    <w:tmpl w:val="A2C83E0C"/>
    <w:lvl w:ilvl="0" w:tplc="7DDAA1D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9391F"/>
    <w:multiLevelType w:val="multilevel"/>
    <w:tmpl w:val="1A1AA7C6"/>
    <w:lvl w:ilvl="0">
      <w:start w:val="2"/>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6CBF1D74"/>
    <w:multiLevelType w:val="hybridMultilevel"/>
    <w:tmpl w:val="7956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84623"/>
    <w:multiLevelType w:val="hybridMultilevel"/>
    <w:tmpl w:val="32EE5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B128B4"/>
    <w:multiLevelType w:val="hybridMultilevel"/>
    <w:tmpl w:val="679C5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731C7A"/>
    <w:multiLevelType w:val="hybridMultilevel"/>
    <w:tmpl w:val="743C8B90"/>
    <w:styleLink w:val="Lettered"/>
    <w:lvl w:ilvl="0" w:tplc="B39285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3C303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5A0DD9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11E53D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EB82FC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3E0E19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66C7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02A328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6609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EE532C"/>
    <w:multiLevelType w:val="hybridMultilevel"/>
    <w:tmpl w:val="10E6AFFC"/>
    <w:lvl w:ilvl="0" w:tplc="FDFC72B4">
      <w:start w:val="1"/>
      <w:numFmt w:val="bullet"/>
      <w:lvlText w:val="-"/>
      <w:lvlJc w:val="left"/>
      <w:pPr>
        <w:ind w:left="720" w:hanging="360"/>
      </w:pPr>
      <w:rPr>
        <w:rFonts w:ascii="Times New Roman" w:eastAsia="Times New Roman" w:hAnsi="Times New Roman" w:hint="default"/>
      </w:rPr>
    </w:lvl>
    <w:lvl w:ilvl="1" w:tplc="0426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56C5F"/>
    <w:multiLevelType w:val="hybridMultilevel"/>
    <w:tmpl w:val="2168DFA4"/>
    <w:lvl w:ilvl="0" w:tplc="0409000F">
      <w:start w:val="1"/>
      <w:numFmt w:val="decimal"/>
      <w:lvlText w:val="%1."/>
      <w:lvlJc w:val="left"/>
      <w:pPr>
        <w:ind w:left="36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E5466A"/>
    <w:multiLevelType w:val="hybridMultilevel"/>
    <w:tmpl w:val="46B64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FF284C"/>
    <w:multiLevelType w:val="hybridMultilevel"/>
    <w:tmpl w:val="3CE2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E143A"/>
    <w:multiLevelType w:val="hybridMultilevel"/>
    <w:tmpl w:val="6FB4C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537AAE"/>
    <w:multiLevelType w:val="hybridMultilevel"/>
    <w:tmpl w:val="DB8C1A64"/>
    <w:lvl w:ilvl="0" w:tplc="436CE97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2" w15:restartNumberingAfterBreak="0">
    <w:nsid w:val="7E9749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4"/>
  </w:num>
  <w:num w:numId="3">
    <w:abstractNumId w:val="0"/>
  </w:num>
  <w:num w:numId="4">
    <w:abstractNumId w:val="6"/>
  </w:num>
  <w:num w:numId="5">
    <w:abstractNumId w:val="28"/>
  </w:num>
  <w:num w:numId="6">
    <w:abstractNumId w:val="35"/>
  </w:num>
  <w:num w:numId="7">
    <w:abstractNumId w:val="26"/>
  </w:num>
  <w:num w:numId="8">
    <w:abstractNumId w:val="12"/>
  </w:num>
  <w:num w:numId="9">
    <w:abstractNumId w:val="42"/>
  </w:num>
  <w:num w:numId="10">
    <w:abstractNumId w:val="20"/>
  </w:num>
  <w:num w:numId="11">
    <w:abstractNumId w:val="38"/>
  </w:num>
  <w:num w:numId="12">
    <w:abstractNumId w:val="4"/>
  </w:num>
  <w:num w:numId="13">
    <w:abstractNumId w:val="40"/>
  </w:num>
  <w:num w:numId="14">
    <w:abstractNumId w:val="30"/>
  </w:num>
  <w:num w:numId="15">
    <w:abstractNumId w:val="22"/>
  </w:num>
  <w:num w:numId="16">
    <w:abstractNumId w:val="32"/>
  </w:num>
  <w:num w:numId="17">
    <w:abstractNumId w:val="29"/>
  </w:num>
  <w:num w:numId="18">
    <w:abstractNumId w:val="25"/>
  </w:num>
  <w:num w:numId="19">
    <w:abstractNumId w:val="23"/>
  </w:num>
  <w:num w:numId="20">
    <w:abstractNumId w:val="5"/>
  </w:num>
  <w:num w:numId="21">
    <w:abstractNumId w:val="17"/>
  </w:num>
  <w:num w:numId="22">
    <w:abstractNumId w:val="14"/>
  </w:num>
  <w:num w:numId="23">
    <w:abstractNumId w:val="21"/>
  </w:num>
  <w:num w:numId="24">
    <w:abstractNumId w:val="7"/>
  </w:num>
  <w:num w:numId="25">
    <w:abstractNumId w:val="10"/>
  </w:num>
  <w:num w:numId="26">
    <w:abstractNumId w:val="19"/>
  </w:num>
  <w:num w:numId="27">
    <w:abstractNumId w:val="33"/>
  </w:num>
  <w:num w:numId="28">
    <w:abstractNumId w:val="34"/>
  </w:num>
  <w:num w:numId="29">
    <w:abstractNumId w:val="13"/>
  </w:num>
  <w:num w:numId="30">
    <w:abstractNumId w:val="15"/>
  </w:num>
  <w:num w:numId="31">
    <w:abstractNumId w:val="37"/>
  </w:num>
  <w:num w:numId="32">
    <w:abstractNumId w:val="37"/>
  </w:num>
  <w:num w:numId="33">
    <w:abstractNumId w:val="11"/>
  </w:num>
  <w:num w:numId="34">
    <w:abstractNumId w:val="1"/>
  </w:num>
  <w:num w:numId="35">
    <w:abstractNumId w:val="39"/>
  </w:num>
  <w:num w:numId="36">
    <w:abstractNumId w:val="36"/>
  </w:num>
  <w:num w:numId="37">
    <w:abstractNumId w:val="3"/>
  </w:num>
  <w:num w:numId="38">
    <w:abstractNumId w:val="18"/>
  </w:num>
  <w:num w:numId="39">
    <w:abstractNumId w:val="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0"/>
  </w:num>
  <w:num w:numId="4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47"/>
    <w:rsid w:val="000003E4"/>
    <w:rsid w:val="0000165D"/>
    <w:rsid w:val="00002105"/>
    <w:rsid w:val="00002AE0"/>
    <w:rsid w:val="00004442"/>
    <w:rsid w:val="0000615C"/>
    <w:rsid w:val="0000646F"/>
    <w:rsid w:val="0001067C"/>
    <w:rsid w:val="0001521E"/>
    <w:rsid w:val="000153F9"/>
    <w:rsid w:val="0001668D"/>
    <w:rsid w:val="00017282"/>
    <w:rsid w:val="00020A6F"/>
    <w:rsid w:val="0002718F"/>
    <w:rsid w:val="00030BC4"/>
    <w:rsid w:val="0003122A"/>
    <w:rsid w:val="0003181B"/>
    <w:rsid w:val="00035C37"/>
    <w:rsid w:val="00035CE4"/>
    <w:rsid w:val="00036C96"/>
    <w:rsid w:val="00040992"/>
    <w:rsid w:val="00040F29"/>
    <w:rsid w:val="000411F3"/>
    <w:rsid w:val="000417BF"/>
    <w:rsid w:val="000452B8"/>
    <w:rsid w:val="00045814"/>
    <w:rsid w:val="00046456"/>
    <w:rsid w:val="000502CE"/>
    <w:rsid w:val="00050ED5"/>
    <w:rsid w:val="0005155C"/>
    <w:rsid w:val="0005697B"/>
    <w:rsid w:val="000676F1"/>
    <w:rsid w:val="00067927"/>
    <w:rsid w:val="0007089F"/>
    <w:rsid w:val="000751A5"/>
    <w:rsid w:val="00075B3E"/>
    <w:rsid w:val="00076D29"/>
    <w:rsid w:val="0008036C"/>
    <w:rsid w:val="00082924"/>
    <w:rsid w:val="00083A5C"/>
    <w:rsid w:val="00083BA1"/>
    <w:rsid w:val="00085A45"/>
    <w:rsid w:val="00086FDE"/>
    <w:rsid w:val="00090BE3"/>
    <w:rsid w:val="00092BCA"/>
    <w:rsid w:val="00095601"/>
    <w:rsid w:val="000A0FAF"/>
    <w:rsid w:val="000A1375"/>
    <w:rsid w:val="000A3A6F"/>
    <w:rsid w:val="000A72A7"/>
    <w:rsid w:val="000A7518"/>
    <w:rsid w:val="000B0704"/>
    <w:rsid w:val="000B1C70"/>
    <w:rsid w:val="000B5E34"/>
    <w:rsid w:val="000C2ED2"/>
    <w:rsid w:val="000C41C7"/>
    <w:rsid w:val="000C5349"/>
    <w:rsid w:val="000C742F"/>
    <w:rsid w:val="000D14A4"/>
    <w:rsid w:val="000D2012"/>
    <w:rsid w:val="000D75C8"/>
    <w:rsid w:val="000E025D"/>
    <w:rsid w:val="000E1769"/>
    <w:rsid w:val="000E3366"/>
    <w:rsid w:val="000E47D5"/>
    <w:rsid w:val="000F0DC1"/>
    <w:rsid w:val="000F0DDC"/>
    <w:rsid w:val="000F11AF"/>
    <w:rsid w:val="000F3893"/>
    <w:rsid w:val="000F477B"/>
    <w:rsid w:val="000F5DF6"/>
    <w:rsid w:val="000F6006"/>
    <w:rsid w:val="0010108A"/>
    <w:rsid w:val="001020C4"/>
    <w:rsid w:val="00103CA0"/>
    <w:rsid w:val="00103ECD"/>
    <w:rsid w:val="00104862"/>
    <w:rsid w:val="00107010"/>
    <w:rsid w:val="00107A85"/>
    <w:rsid w:val="00107A98"/>
    <w:rsid w:val="00113FDE"/>
    <w:rsid w:val="00114BC8"/>
    <w:rsid w:val="0011582C"/>
    <w:rsid w:val="00117135"/>
    <w:rsid w:val="00120851"/>
    <w:rsid w:val="00121FB8"/>
    <w:rsid w:val="0012267E"/>
    <w:rsid w:val="00122EAB"/>
    <w:rsid w:val="001236CA"/>
    <w:rsid w:val="00124D1A"/>
    <w:rsid w:val="0012662E"/>
    <w:rsid w:val="00127675"/>
    <w:rsid w:val="00127E56"/>
    <w:rsid w:val="0013031C"/>
    <w:rsid w:val="0013315E"/>
    <w:rsid w:val="0013321D"/>
    <w:rsid w:val="0013366F"/>
    <w:rsid w:val="0013435F"/>
    <w:rsid w:val="001371B7"/>
    <w:rsid w:val="00141B66"/>
    <w:rsid w:val="00142E94"/>
    <w:rsid w:val="001441C1"/>
    <w:rsid w:val="001445AF"/>
    <w:rsid w:val="00144AEC"/>
    <w:rsid w:val="00151ABC"/>
    <w:rsid w:val="00153847"/>
    <w:rsid w:val="00153FFA"/>
    <w:rsid w:val="0015443A"/>
    <w:rsid w:val="00156B6A"/>
    <w:rsid w:val="001571AE"/>
    <w:rsid w:val="00157F01"/>
    <w:rsid w:val="0016101B"/>
    <w:rsid w:val="001627B3"/>
    <w:rsid w:val="00162AB1"/>
    <w:rsid w:val="00163409"/>
    <w:rsid w:val="0016782D"/>
    <w:rsid w:val="00167CE3"/>
    <w:rsid w:val="00171F22"/>
    <w:rsid w:val="0018135A"/>
    <w:rsid w:val="0018189C"/>
    <w:rsid w:val="001824EB"/>
    <w:rsid w:val="001868E9"/>
    <w:rsid w:val="00191602"/>
    <w:rsid w:val="0019206D"/>
    <w:rsid w:val="0019330C"/>
    <w:rsid w:val="001943BA"/>
    <w:rsid w:val="001946A2"/>
    <w:rsid w:val="00197E0D"/>
    <w:rsid w:val="001A047B"/>
    <w:rsid w:val="001A4457"/>
    <w:rsid w:val="001A5696"/>
    <w:rsid w:val="001A646D"/>
    <w:rsid w:val="001B151C"/>
    <w:rsid w:val="001B1EFC"/>
    <w:rsid w:val="001C332F"/>
    <w:rsid w:val="001C3542"/>
    <w:rsid w:val="001C4F1C"/>
    <w:rsid w:val="001D0602"/>
    <w:rsid w:val="001D1BDB"/>
    <w:rsid w:val="001D3ACE"/>
    <w:rsid w:val="001D3AE4"/>
    <w:rsid w:val="001D5367"/>
    <w:rsid w:val="001D627B"/>
    <w:rsid w:val="001D6B3C"/>
    <w:rsid w:val="001E0AD1"/>
    <w:rsid w:val="001E21BC"/>
    <w:rsid w:val="001E2460"/>
    <w:rsid w:val="001E35E1"/>
    <w:rsid w:val="001E5B23"/>
    <w:rsid w:val="001E6B2E"/>
    <w:rsid w:val="001F1432"/>
    <w:rsid w:val="001F1686"/>
    <w:rsid w:val="001F5166"/>
    <w:rsid w:val="002020C4"/>
    <w:rsid w:val="00204FAC"/>
    <w:rsid w:val="002051C9"/>
    <w:rsid w:val="0020766A"/>
    <w:rsid w:val="0021351C"/>
    <w:rsid w:val="00213A6F"/>
    <w:rsid w:val="00214145"/>
    <w:rsid w:val="0021415A"/>
    <w:rsid w:val="00214E77"/>
    <w:rsid w:val="0021703B"/>
    <w:rsid w:val="002219BD"/>
    <w:rsid w:val="00222AEA"/>
    <w:rsid w:val="0022489B"/>
    <w:rsid w:val="00225914"/>
    <w:rsid w:val="00225A06"/>
    <w:rsid w:val="00230886"/>
    <w:rsid w:val="0023190C"/>
    <w:rsid w:val="0023390D"/>
    <w:rsid w:val="0023480D"/>
    <w:rsid w:val="00235E38"/>
    <w:rsid w:val="00235FE7"/>
    <w:rsid w:val="0024334C"/>
    <w:rsid w:val="00245036"/>
    <w:rsid w:val="00245716"/>
    <w:rsid w:val="0024679A"/>
    <w:rsid w:val="00247AC9"/>
    <w:rsid w:val="002500A4"/>
    <w:rsid w:val="00250623"/>
    <w:rsid w:val="00250FD7"/>
    <w:rsid w:val="0025388B"/>
    <w:rsid w:val="002545C6"/>
    <w:rsid w:val="00256E7D"/>
    <w:rsid w:val="0025731B"/>
    <w:rsid w:val="00260A19"/>
    <w:rsid w:val="0026103D"/>
    <w:rsid w:val="002610D3"/>
    <w:rsid w:val="00262FF1"/>
    <w:rsid w:val="00265862"/>
    <w:rsid w:val="002669A4"/>
    <w:rsid w:val="00274D79"/>
    <w:rsid w:val="00274F24"/>
    <w:rsid w:val="00276340"/>
    <w:rsid w:val="00280E5C"/>
    <w:rsid w:val="0028165E"/>
    <w:rsid w:val="0028405B"/>
    <w:rsid w:val="00291284"/>
    <w:rsid w:val="00292977"/>
    <w:rsid w:val="00294F7B"/>
    <w:rsid w:val="00295266"/>
    <w:rsid w:val="00297A97"/>
    <w:rsid w:val="00297B3B"/>
    <w:rsid w:val="002A0B13"/>
    <w:rsid w:val="002A5994"/>
    <w:rsid w:val="002A6195"/>
    <w:rsid w:val="002A6EA3"/>
    <w:rsid w:val="002B078A"/>
    <w:rsid w:val="002B19D8"/>
    <w:rsid w:val="002B1A6A"/>
    <w:rsid w:val="002B1C6B"/>
    <w:rsid w:val="002B1DCA"/>
    <w:rsid w:val="002B1E5F"/>
    <w:rsid w:val="002B513E"/>
    <w:rsid w:val="002B6DF9"/>
    <w:rsid w:val="002C04C8"/>
    <w:rsid w:val="002C2711"/>
    <w:rsid w:val="002C4BBA"/>
    <w:rsid w:val="002C5039"/>
    <w:rsid w:val="002D0755"/>
    <w:rsid w:val="002D22E8"/>
    <w:rsid w:val="002E1ABB"/>
    <w:rsid w:val="002E1ECE"/>
    <w:rsid w:val="002E4ABD"/>
    <w:rsid w:val="002E79C9"/>
    <w:rsid w:val="002F0658"/>
    <w:rsid w:val="002F32AB"/>
    <w:rsid w:val="002F5E90"/>
    <w:rsid w:val="002F6736"/>
    <w:rsid w:val="002F695E"/>
    <w:rsid w:val="002F78E5"/>
    <w:rsid w:val="00301EFB"/>
    <w:rsid w:val="00302C33"/>
    <w:rsid w:val="00307E5A"/>
    <w:rsid w:val="00310525"/>
    <w:rsid w:val="00311690"/>
    <w:rsid w:val="00314184"/>
    <w:rsid w:val="003154A7"/>
    <w:rsid w:val="0031723C"/>
    <w:rsid w:val="00321369"/>
    <w:rsid w:val="003223F7"/>
    <w:rsid w:val="00322F6E"/>
    <w:rsid w:val="00323F6F"/>
    <w:rsid w:val="0032477C"/>
    <w:rsid w:val="00331B7B"/>
    <w:rsid w:val="003327BE"/>
    <w:rsid w:val="00334387"/>
    <w:rsid w:val="003350D1"/>
    <w:rsid w:val="00335271"/>
    <w:rsid w:val="00335730"/>
    <w:rsid w:val="0033657B"/>
    <w:rsid w:val="00340A3D"/>
    <w:rsid w:val="00341321"/>
    <w:rsid w:val="00345ACE"/>
    <w:rsid w:val="00351DBC"/>
    <w:rsid w:val="003520FB"/>
    <w:rsid w:val="003521B2"/>
    <w:rsid w:val="00353DC3"/>
    <w:rsid w:val="0035489C"/>
    <w:rsid w:val="00354CE4"/>
    <w:rsid w:val="003567AF"/>
    <w:rsid w:val="00364149"/>
    <w:rsid w:val="00366DA6"/>
    <w:rsid w:val="00371BA9"/>
    <w:rsid w:val="003749EB"/>
    <w:rsid w:val="003752B6"/>
    <w:rsid w:val="003753B0"/>
    <w:rsid w:val="003851E6"/>
    <w:rsid w:val="00385525"/>
    <w:rsid w:val="003868F9"/>
    <w:rsid w:val="00387104"/>
    <w:rsid w:val="0039069C"/>
    <w:rsid w:val="00390D7A"/>
    <w:rsid w:val="00392685"/>
    <w:rsid w:val="003951D2"/>
    <w:rsid w:val="00396608"/>
    <w:rsid w:val="00396E4E"/>
    <w:rsid w:val="003A1BFF"/>
    <w:rsid w:val="003A26D6"/>
    <w:rsid w:val="003A3EC6"/>
    <w:rsid w:val="003A44A1"/>
    <w:rsid w:val="003A4526"/>
    <w:rsid w:val="003B24E6"/>
    <w:rsid w:val="003B3258"/>
    <w:rsid w:val="003B4F18"/>
    <w:rsid w:val="003B5109"/>
    <w:rsid w:val="003B6611"/>
    <w:rsid w:val="003B6B5E"/>
    <w:rsid w:val="003B78EE"/>
    <w:rsid w:val="003C08D8"/>
    <w:rsid w:val="003C24B2"/>
    <w:rsid w:val="003C25C6"/>
    <w:rsid w:val="003C2E4D"/>
    <w:rsid w:val="003C5639"/>
    <w:rsid w:val="003C7BC8"/>
    <w:rsid w:val="003C7DE5"/>
    <w:rsid w:val="003D0350"/>
    <w:rsid w:val="003D0E6D"/>
    <w:rsid w:val="003D3A8E"/>
    <w:rsid w:val="003D5514"/>
    <w:rsid w:val="003D5D34"/>
    <w:rsid w:val="003D5EB4"/>
    <w:rsid w:val="003E00D0"/>
    <w:rsid w:val="003E124D"/>
    <w:rsid w:val="003E1E2D"/>
    <w:rsid w:val="003E1E44"/>
    <w:rsid w:val="003E2C71"/>
    <w:rsid w:val="003E3C96"/>
    <w:rsid w:val="003E3F16"/>
    <w:rsid w:val="003E4E6F"/>
    <w:rsid w:val="003E527F"/>
    <w:rsid w:val="003E7B62"/>
    <w:rsid w:val="003F1102"/>
    <w:rsid w:val="003F4B21"/>
    <w:rsid w:val="003F4E38"/>
    <w:rsid w:val="003F6C20"/>
    <w:rsid w:val="003F714C"/>
    <w:rsid w:val="003F72F8"/>
    <w:rsid w:val="0040013C"/>
    <w:rsid w:val="0040065C"/>
    <w:rsid w:val="00403BD5"/>
    <w:rsid w:val="00404DEF"/>
    <w:rsid w:val="004079C7"/>
    <w:rsid w:val="00411557"/>
    <w:rsid w:val="0041293C"/>
    <w:rsid w:val="00412AE4"/>
    <w:rsid w:val="0041433B"/>
    <w:rsid w:val="00415087"/>
    <w:rsid w:val="00415A18"/>
    <w:rsid w:val="004224B5"/>
    <w:rsid w:val="004233C6"/>
    <w:rsid w:val="00426E79"/>
    <w:rsid w:val="0043277E"/>
    <w:rsid w:val="00432B64"/>
    <w:rsid w:val="00433716"/>
    <w:rsid w:val="00436F51"/>
    <w:rsid w:val="0044067E"/>
    <w:rsid w:val="00446AC5"/>
    <w:rsid w:val="00451F63"/>
    <w:rsid w:val="004531CB"/>
    <w:rsid w:val="004615A1"/>
    <w:rsid w:val="0046269C"/>
    <w:rsid w:val="00463C1E"/>
    <w:rsid w:val="004666C2"/>
    <w:rsid w:val="0047154F"/>
    <w:rsid w:val="004734B7"/>
    <w:rsid w:val="00473DEF"/>
    <w:rsid w:val="00473E56"/>
    <w:rsid w:val="00476C79"/>
    <w:rsid w:val="0048123B"/>
    <w:rsid w:val="004853E6"/>
    <w:rsid w:val="00490647"/>
    <w:rsid w:val="004923F9"/>
    <w:rsid w:val="004936F5"/>
    <w:rsid w:val="00493B3D"/>
    <w:rsid w:val="0049468D"/>
    <w:rsid w:val="004947BB"/>
    <w:rsid w:val="0049665B"/>
    <w:rsid w:val="00497F5F"/>
    <w:rsid w:val="004A1860"/>
    <w:rsid w:val="004A2363"/>
    <w:rsid w:val="004A28C1"/>
    <w:rsid w:val="004A3D52"/>
    <w:rsid w:val="004B2567"/>
    <w:rsid w:val="004B34CF"/>
    <w:rsid w:val="004B3811"/>
    <w:rsid w:val="004B5086"/>
    <w:rsid w:val="004B5970"/>
    <w:rsid w:val="004B644B"/>
    <w:rsid w:val="004B6F72"/>
    <w:rsid w:val="004C4972"/>
    <w:rsid w:val="004C59CC"/>
    <w:rsid w:val="004D0544"/>
    <w:rsid w:val="004D2465"/>
    <w:rsid w:val="004D41ED"/>
    <w:rsid w:val="004D68DB"/>
    <w:rsid w:val="004E5106"/>
    <w:rsid w:val="004E57AE"/>
    <w:rsid w:val="004E7AB0"/>
    <w:rsid w:val="004F2745"/>
    <w:rsid w:val="004F62B8"/>
    <w:rsid w:val="004F6D4F"/>
    <w:rsid w:val="00501BDD"/>
    <w:rsid w:val="00502627"/>
    <w:rsid w:val="00506D5C"/>
    <w:rsid w:val="0050714F"/>
    <w:rsid w:val="00510330"/>
    <w:rsid w:val="005103AA"/>
    <w:rsid w:val="00511946"/>
    <w:rsid w:val="00511D49"/>
    <w:rsid w:val="005126E1"/>
    <w:rsid w:val="0051777B"/>
    <w:rsid w:val="0052088F"/>
    <w:rsid w:val="00522A0B"/>
    <w:rsid w:val="005242F1"/>
    <w:rsid w:val="005246DA"/>
    <w:rsid w:val="00524BB7"/>
    <w:rsid w:val="00524CC6"/>
    <w:rsid w:val="00533CBB"/>
    <w:rsid w:val="005346E6"/>
    <w:rsid w:val="00535437"/>
    <w:rsid w:val="00535E1B"/>
    <w:rsid w:val="0053738C"/>
    <w:rsid w:val="00542372"/>
    <w:rsid w:val="00545760"/>
    <w:rsid w:val="00546A08"/>
    <w:rsid w:val="00551AEE"/>
    <w:rsid w:val="0055346E"/>
    <w:rsid w:val="005539CD"/>
    <w:rsid w:val="00563D93"/>
    <w:rsid w:val="00565CC9"/>
    <w:rsid w:val="00567E6E"/>
    <w:rsid w:val="00571340"/>
    <w:rsid w:val="00573D69"/>
    <w:rsid w:val="0057494F"/>
    <w:rsid w:val="005777AB"/>
    <w:rsid w:val="00580AF2"/>
    <w:rsid w:val="00584475"/>
    <w:rsid w:val="00584948"/>
    <w:rsid w:val="00585158"/>
    <w:rsid w:val="00586CB7"/>
    <w:rsid w:val="00586F10"/>
    <w:rsid w:val="005871F0"/>
    <w:rsid w:val="00590306"/>
    <w:rsid w:val="00590698"/>
    <w:rsid w:val="00590A38"/>
    <w:rsid w:val="00591C74"/>
    <w:rsid w:val="0059586C"/>
    <w:rsid w:val="005972FF"/>
    <w:rsid w:val="005A27F7"/>
    <w:rsid w:val="005A3869"/>
    <w:rsid w:val="005A3B66"/>
    <w:rsid w:val="005A4642"/>
    <w:rsid w:val="005B01BE"/>
    <w:rsid w:val="005B054A"/>
    <w:rsid w:val="005B1E9A"/>
    <w:rsid w:val="005B2D2B"/>
    <w:rsid w:val="005B4543"/>
    <w:rsid w:val="005B4573"/>
    <w:rsid w:val="005B61AC"/>
    <w:rsid w:val="005C3AE1"/>
    <w:rsid w:val="005C488E"/>
    <w:rsid w:val="005C7DFD"/>
    <w:rsid w:val="005D1118"/>
    <w:rsid w:val="005D1E22"/>
    <w:rsid w:val="005D2886"/>
    <w:rsid w:val="005D29D8"/>
    <w:rsid w:val="005D300F"/>
    <w:rsid w:val="005D41AB"/>
    <w:rsid w:val="005D4651"/>
    <w:rsid w:val="005D4C95"/>
    <w:rsid w:val="005D529A"/>
    <w:rsid w:val="005E22AF"/>
    <w:rsid w:val="005E3385"/>
    <w:rsid w:val="005E5041"/>
    <w:rsid w:val="005E657F"/>
    <w:rsid w:val="005E7B07"/>
    <w:rsid w:val="005F042B"/>
    <w:rsid w:val="005F185D"/>
    <w:rsid w:val="005F5310"/>
    <w:rsid w:val="005F78E2"/>
    <w:rsid w:val="00603EFC"/>
    <w:rsid w:val="0060429E"/>
    <w:rsid w:val="006044DA"/>
    <w:rsid w:val="0060559D"/>
    <w:rsid w:val="00606BDE"/>
    <w:rsid w:val="00610380"/>
    <w:rsid w:val="00610B7E"/>
    <w:rsid w:val="00612354"/>
    <w:rsid w:val="006156AB"/>
    <w:rsid w:val="00617371"/>
    <w:rsid w:val="00617BDD"/>
    <w:rsid w:val="00622041"/>
    <w:rsid w:val="0062402B"/>
    <w:rsid w:val="00625855"/>
    <w:rsid w:val="00626CB5"/>
    <w:rsid w:val="00627D8A"/>
    <w:rsid w:val="0063157D"/>
    <w:rsid w:val="00632D6C"/>
    <w:rsid w:val="00637432"/>
    <w:rsid w:val="0064066D"/>
    <w:rsid w:val="006407FD"/>
    <w:rsid w:val="00640811"/>
    <w:rsid w:val="00641FDE"/>
    <w:rsid w:val="00642A26"/>
    <w:rsid w:val="00642BAB"/>
    <w:rsid w:val="006456D2"/>
    <w:rsid w:val="00645F58"/>
    <w:rsid w:val="00647BE1"/>
    <w:rsid w:val="00650C85"/>
    <w:rsid w:val="00652FB5"/>
    <w:rsid w:val="0065341C"/>
    <w:rsid w:val="00656EFD"/>
    <w:rsid w:val="00661380"/>
    <w:rsid w:val="00661B27"/>
    <w:rsid w:val="00664875"/>
    <w:rsid w:val="00666585"/>
    <w:rsid w:val="00667CAF"/>
    <w:rsid w:val="00670227"/>
    <w:rsid w:val="00670863"/>
    <w:rsid w:val="00671467"/>
    <w:rsid w:val="00672385"/>
    <w:rsid w:val="0067298D"/>
    <w:rsid w:val="006769C5"/>
    <w:rsid w:val="00681D1D"/>
    <w:rsid w:val="00681FC0"/>
    <w:rsid w:val="0068203B"/>
    <w:rsid w:val="006831F9"/>
    <w:rsid w:val="006867D8"/>
    <w:rsid w:val="006901CD"/>
    <w:rsid w:val="0069036E"/>
    <w:rsid w:val="006929EA"/>
    <w:rsid w:val="006933D2"/>
    <w:rsid w:val="006951C0"/>
    <w:rsid w:val="00695540"/>
    <w:rsid w:val="00697BFF"/>
    <w:rsid w:val="006A0D80"/>
    <w:rsid w:val="006A1B7C"/>
    <w:rsid w:val="006A1D6B"/>
    <w:rsid w:val="006A39E2"/>
    <w:rsid w:val="006A3D19"/>
    <w:rsid w:val="006B2BAA"/>
    <w:rsid w:val="006B4765"/>
    <w:rsid w:val="006B4CFB"/>
    <w:rsid w:val="006C1248"/>
    <w:rsid w:val="006C1273"/>
    <w:rsid w:val="006C1F21"/>
    <w:rsid w:val="006C485E"/>
    <w:rsid w:val="006C7A1F"/>
    <w:rsid w:val="006D25FE"/>
    <w:rsid w:val="006D4197"/>
    <w:rsid w:val="006D5092"/>
    <w:rsid w:val="006D5860"/>
    <w:rsid w:val="006E0D02"/>
    <w:rsid w:val="006E22A9"/>
    <w:rsid w:val="006E2335"/>
    <w:rsid w:val="006E51E9"/>
    <w:rsid w:val="006E5C10"/>
    <w:rsid w:val="006E66C8"/>
    <w:rsid w:val="006E74AE"/>
    <w:rsid w:val="006E7C6E"/>
    <w:rsid w:val="006E7EF3"/>
    <w:rsid w:val="006F033E"/>
    <w:rsid w:val="006F03F6"/>
    <w:rsid w:val="006F5EC3"/>
    <w:rsid w:val="006F6544"/>
    <w:rsid w:val="006F76FC"/>
    <w:rsid w:val="006F7809"/>
    <w:rsid w:val="0070267C"/>
    <w:rsid w:val="007035CE"/>
    <w:rsid w:val="00704265"/>
    <w:rsid w:val="0070490E"/>
    <w:rsid w:val="00704DEE"/>
    <w:rsid w:val="00710E6A"/>
    <w:rsid w:val="00712CCF"/>
    <w:rsid w:val="0071583B"/>
    <w:rsid w:val="007167EE"/>
    <w:rsid w:val="0072215F"/>
    <w:rsid w:val="00726272"/>
    <w:rsid w:val="0073048D"/>
    <w:rsid w:val="00731069"/>
    <w:rsid w:val="007331BC"/>
    <w:rsid w:val="00733397"/>
    <w:rsid w:val="007344E4"/>
    <w:rsid w:val="00734EA5"/>
    <w:rsid w:val="0073501F"/>
    <w:rsid w:val="007358F5"/>
    <w:rsid w:val="00736EA1"/>
    <w:rsid w:val="0073795A"/>
    <w:rsid w:val="00740A2B"/>
    <w:rsid w:val="00742B0F"/>
    <w:rsid w:val="00743B52"/>
    <w:rsid w:val="007458E3"/>
    <w:rsid w:val="007459DF"/>
    <w:rsid w:val="00745E7B"/>
    <w:rsid w:val="00750961"/>
    <w:rsid w:val="007519CC"/>
    <w:rsid w:val="007519E3"/>
    <w:rsid w:val="0075687F"/>
    <w:rsid w:val="007578B9"/>
    <w:rsid w:val="007617AE"/>
    <w:rsid w:val="00763749"/>
    <w:rsid w:val="00765285"/>
    <w:rsid w:val="00765713"/>
    <w:rsid w:val="007675F3"/>
    <w:rsid w:val="007701E9"/>
    <w:rsid w:val="00770CE9"/>
    <w:rsid w:val="0077107A"/>
    <w:rsid w:val="0077164A"/>
    <w:rsid w:val="00771E42"/>
    <w:rsid w:val="00771FF0"/>
    <w:rsid w:val="007757D7"/>
    <w:rsid w:val="0077659A"/>
    <w:rsid w:val="0077664D"/>
    <w:rsid w:val="00777340"/>
    <w:rsid w:val="00777BC3"/>
    <w:rsid w:val="00780CEC"/>
    <w:rsid w:val="00783018"/>
    <w:rsid w:val="00783276"/>
    <w:rsid w:val="00786288"/>
    <w:rsid w:val="00790131"/>
    <w:rsid w:val="0079161D"/>
    <w:rsid w:val="0079185E"/>
    <w:rsid w:val="007921F5"/>
    <w:rsid w:val="00792CCC"/>
    <w:rsid w:val="007949E8"/>
    <w:rsid w:val="00797293"/>
    <w:rsid w:val="00797FB5"/>
    <w:rsid w:val="007A09AA"/>
    <w:rsid w:val="007A1CB4"/>
    <w:rsid w:val="007A2321"/>
    <w:rsid w:val="007A280E"/>
    <w:rsid w:val="007A40BC"/>
    <w:rsid w:val="007A4812"/>
    <w:rsid w:val="007B7470"/>
    <w:rsid w:val="007C2D47"/>
    <w:rsid w:val="007C47C7"/>
    <w:rsid w:val="007C54DB"/>
    <w:rsid w:val="007C55C6"/>
    <w:rsid w:val="007C67D0"/>
    <w:rsid w:val="007D3D10"/>
    <w:rsid w:val="007D4974"/>
    <w:rsid w:val="007D559B"/>
    <w:rsid w:val="007D76B6"/>
    <w:rsid w:val="007E0F6D"/>
    <w:rsid w:val="007E10B6"/>
    <w:rsid w:val="007E3367"/>
    <w:rsid w:val="007E3ACC"/>
    <w:rsid w:val="007E5305"/>
    <w:rsid w:val="007E5BD1"/>
    <w:rsid w:val="007F0D8F"/>
    <w:rsid w:val="007F1066"/>
    <w:rsid w:val="007F1473"/>
    <w:rsid w:val="007F25B4"/>
    <w:rsid w:val="007F5899"/>
    <w:rsid w:val="007F671B"/>
    <w:rsid w:val="00800EB0"/>
    <w:rsid w:val="008015C9"/>
    <w:rsid w:val="00801BB8"/>
    <w:rsid w:val="00801CFE"/>
    <w:rsid w:val="00802EA7"/>
    <w:rsid w:val="0080412A"/>
    <w:rsid w:val="00805C26"/>
    <w:rsid w:val="00806ED8"/>
    <w:rsid w:val="00810BC9"/>
    <w:rsid w:val="0081163E"/>
    <w:rsid w:val="00811905"/>
    <w:rsid w:val="00811E90"/>
    <w:rsid w:val="00812967"/>
    <w:rsid w:val="00814EA0"/>
    <w:rsid w:val="00816BFA"/>
    <w:rsid w:val="0082427D"/>
    <w:rsid w:val="00824A43"/>
    <w:rsid w:val="0082672A"/>
    <w:rsid w:val="00826A46"/>
    <w:rsid w:val="0083213C"/>
    <w:rsid w:val="00832D94"/>
    <w:rsid w:val="00832E2E"/>
    <w:rsid w:val="00834C85"/>
    <w:rsid w:val="00836BE4"/>
    <w:rsid w:val="00837E12"/>
    <w:rsid w:val="00840E35"/>
    <w:rsid w:val="00842AD9"/>
    <w:rsid w:val="00842CD7"/>
    <w:rsid w:val="00843198"/>
    <w:rsid w:val="00843BA5"/>
    <w:rsid w:val="00845EA1"/>
    <w:rsid w:val="00847F59"/>
    <w:rsid w:val="00852010"/>
    <w:rsid w:val="00852722"/>
    <w:rsid w:val="00853D64"/>
    <w:rsid w:val="008554DF"/>
    <w:rsid w:val="00855565"/>
    <w:rsid w:val="00855690"/>
    <w:rsid w:val="00856839"/>
    <w:rsid w:val="00863218"/>
    <w:rsid w:val="00863408"/>
    <w:rsid w:val="00863C52"/>
    <w:rsid w:val="00863ED9"/>
    <w:rsid w:val="008657FC"/>
    <w:rsid w:val="00866C7A"/>
    <w:rsid w:val="00867644"/>
    <w:rsid w:val="0087148F"/>
    <w:rsid w:val="008729BF"/>
    <w:rsid w:val="00872EF8"/>
    <w:rsid w:val="00873C4F"/>
    <w:rsid w:val="00877F7F"/>
    <w:rsid w:val="00882592"/>
    <w:rsid w:val="00883503"/>
    <w:rsid w:val="0088379C"/>
    <w:rsid w:val="0088447C"/>
    <w:rsid w:val="00886638"/>
    <w:rsid w:val="008872D5"/>
    <w:rsid w:val="00887452"/>
    <w:rsid w:val="00887607"/>
    <w:rsid w:val="0089078E"/>
    <w:rsid w:val="00890BF1"/>
    <w:rsid w:val="00890D8C"/>
    <w:rsid w:val="008911E4"/>
    <w:rsid w:val="00894AE1"/>
    <w:rsid w:val="008A0A66"/>
    <w:rsid w:val="008A1A9E"/>
    <w:rsid w:val="008A1E13"/>
    <w:rsid w:val="008A4AFE"/>
    <w:rsid w:val="008A4E7F"/>
    <w:rsid w:val="008A5EF8"/>
    <w:rsid w:val="008A795B"/>
    <w:rsid w:val="008A7A19"/>
    <w:rsid w:val="008B1F59"/>
    <w:rsid w:val="008B3DA9"/>
    <w:rsid w:val="008B3EB8"/>
    <w:rsid w:val="008C0A9C"/>
    <w:rsid w:val="008C234A"/>
    <w:rsid w:val="008C4A9E"/>
    <w:rsid w:val="008D0021"/>
    <w:rsid w:val="008D19BB"/>
    <w:rsid w:val="008D1FE6"/>
    <w:rsid w:val="008D3B0C"/>
    <w:rsid w:val="008D4F06"/>
    <w:rsid w:val="008D6BF9"/>
    <w:rsid w:val="008E1D4E"/>
    <w:rsid w:val="008E1F34"/>
    <w:rsid w:val="008E203A"/>
    <w:rsid w:val="008E23F6"/>
    <w:rsid w:val="008E2917"/>
    <w:rsid w:val="008E4C59"/>
    <w:rsid w:val="008E54D2"/>
    <w:rsid w:val="008E5DD8"/>
    <w:rsid w:val="008F4ADA"/>
    <w:rsid w:val="008F5CAC"/>
    <w:rsid w:val="008F7C00"/>
    <w:rsid w:val="00900EFC"/>
    <w:rsid w:val="00901B8A"/>
    <w:rsid w:val="00901E45"/>
    <w:rsid w:val="00903F9C"/>
    <w:rsid w:val="00904C59"/>
    <w:rsid w:val="009055A2"/>
    <w:rsid w:val="00906AAC"/>
    <w:rsid w:val="00906CB9"/>
    <w:rsid w:val="009070EB"/>
    <w:rsid w:val="009075E8"/>
    <w:rsid w:val="00907A75"/>
    <w:rsid w:val="00907B84"/>
    <w:rsid w:val="00907D52"/>
    <w:rsid w:val="00907E16"/>
    <w:rsid w:val="00907E6A"/>
    <w:rsid w:val="009122DB"/>
    <w:rsid w:val="00912A91"/>
    <w:rsid w:val="00913B81"/>
    <w:rsid w:val="0091618E"/>
    <w:rsid w:val="009208C0"/>
    <w:rsid w:val="00921E1C"/>
    <w:rsid w:val="00922FD1"/>
    <w:rsid w:val="00923432"/>
    <w:rsid w:val="009253BC"/>
    <w:rsid w:val="00925585"/>
    <w:rsid w:val="009268CF"/>
    <w:rsid w:val="0093001D"/>
    <w:rsid w:val="00930F31"/>
    <w:rsid w:val="009316CA"/>
    <w:rsid w:val="00932622"/>
    <w:rsid w:val="00933415"/>
    <w:rsid w:val="00940DD8"/>
    <w:rsid w:val="009420CC"/>
    <w:rsid w:val="0094224D"/>
    <w:rsid w:val="00943CC1"/>
    <w:rsid w:val="009445E6"/>
    <w:rsid w:val="009477EE"/>
    <w:rsid w:val="00953BEA"/>
    <w:rsid w:val="009576ED"/>
    <w:rsid w:val="0095788B"/>
    <w:rsid w:val="00962223"/>
    <w:rsid w:val="00963C5A"/>
    <w:rsid w:val="00965A01"/>
    <w:rsid w:val="009677F7"/>
    <w:rsid w:val="00971DDE"/>
    <w:rsid w:val="009748F0"/>
    <w:rsid w:val="00975B8B"/>
    <w:rsid w:val="0097649D"/>
    <w:rsid w:val="00977D95"/>
    <w:rsid w:val="00980869"/>
    <w:rsid w:val="00980C7D"/>
    <w:rsid w:val="00983227"/>
    <w:rsid w:val="009873DD"/>
    <w:rsid w:val="00990253"/>
    <w:rsid w:val="00993A3F"/>
    <w:rsid w:val="009956DC"/>
    <w:rsid w:val="00996F36"/>
    <w:rsid w:val="009A2BC2"/>
    <w:rsid w:val="009A2BEF"/>
    <w:rsid w:val="009A5820"/>
    <w:rsid w:val="009A5B52"/>
    <w:rsid w:val="009A644B"/>
    <w:rsid w:val="009B0655"/>
    <w:rsid w:val="009B09A2"/>
    <w:rsid w:val="009B200D"/>
    <w:rsid w:val="009B2AFF"/>
    <w:rsid w:val="009B3951"/>
    <w:rsid w:val="009B5006"/>
    <w:rsid w:val="009B52E1"/>
    <w:rsid w:val="009B6470"/>
    <w:rsid w:val="009B675D"/>
    <w:rsid w:val="009B77DA"/>
    <w:rsid w:val="009C132A"/>
    <w:rsid w:val="009C17F1"/>
    <w:rsid w:val="009C1FB8"/>
    <w:rsid w:val="009C37DE"/>
    <w:rsid w:val="009C4C30"/>
    <w:rsid w:val="009C5F6B"/>
    <w:rsid w:val="009C69C2"/>
    <w:rsid w:val="009C725C"/>
    <w:rsid w:val="009C784E"/>
    <w:rsid w:val="009D1417"/>
    <w:rsid w:val="009D192F"/>
    <w:rsid w:val="009D2787"/>
    <w:rsid w:val="009D3845"/>
    <w:rsid w:val="009D474B"/>
    <w:rsid w:val="009D4C30"/>
    <w:rsid w:val="009D5B6D"/>
    <w:rsid w:val="009D67AC"/>
    <w:rsid w:val="009D749E"/>
    <w:rsid w:val="009D7750"/>
    <w:rsid w:val="009E0E1A"/>
    <w:rsid w:val="009E1536"/>
    <w:rsid w:val="009E26BF"/>
    <w:rsid w:val="009E2E01"/>
    <w:rsid w:val="009E2E14"/>
    <w:rsid w:val="009E4468"/>
    <w:rsid w:val="009E4E43"/>
    <w:rsid w:val="009E6398"/>
    <w:rsid w:val="009E6CC4"/>
    <w:rsid w:val="009F063C"/>
    <w:rsid w:val="009F356A"/>
    <w:rsid w:val="009F3591"/>
    <w:rsid w:val="009F567B"/>
    <w:rsid w:val="00A01F15"/>
    <w:rsid w:val="00A04BA2"/>
    <w:rsid w:val="00A07A07"/>
    <w:rsid w:val="00A171FC"/>
    <w:rsid w:val="00A17DC8"/>
    <w:rsid w:val="00A217D8"/>
    <w:rsid w:val="00A21B09"/>
    <w:rsid w:val="00A21F67"/>
    <w:rsid w:val="00A26286"/>
    <w:rsid w:val="00A26B25"/>
    <w:rsid w:val="00A3099C"/>
    <w:rsid w:val="00A33070"/>
    <w:rsid w:val="00A339EB"/>
    <w:rsid w:val="00A35813"/>
    <w:rsid w:val="00A402C5"/>
    <w:rsid w:val="00A40E42"/>
    <w:rsid w:val="00A44E9C"/>
    <w:rsid w:val="00A479DE"/>
    <w:rsid w:val="00A514D9"/>
    <w:rsid w:val="00A53594"/>
    <w:rsid w:val="00A53CDA"/>
    <w:rsid w:val="00A5679F"/>
    <w:rsid w:val="00A625C3"/>
    <w:rsid w:val="00A62E81"/>
    <w:rsid w:val="00A65C95"/>
    <w:rsid w:val="00A67224"/>
    <w:rsid w:val="00A6737A"/>
    <w:rsid w:val="00A674A8"/>
    <w:rsid w:val="00A71F1B"/>
    <w:rsid w:val="00A72797"/>
    <w:rsid w:val="00A73147"/>
    <w:rsid w:val="00A75C9F"/>
    <w:rsid w:val="00A765E6"/>
    <w:rsid w:val="00A76C74"/>
    <w:rsid w:val="00A76E42"/>
    <w:rsid w:val="00A772E2"/>
    <w:rsid w:val="00A82936"/>
    <w:rsid w:val="00A836EB"/>
    <w:rsid w:val="00A84011"/>
    <w:rsid w:val="00A84968"/>
    <w:rsid w:val="00A86B01"/>
    <w:rsid w:val="00A86D5C"/>
    <w:rsid w:val="00A92C5B"/>
    <w:rsid w:val="00A94C91"/>
    <w:rsid w:val="00AA205B"/>
    <w:rsid w:val="00AA393D"/>
    <w:rsid w:val="00AA3B58"/>
    <w:rsid w:val="00AA5654"/>
    <w:rsid w:val="00AA5D1D"/>
    <w:rsid w:val="00AA6328"/>
    <w:rsid w:val="00AA69BE"/>
    <w:rsid w:val="00AA6D61"/>
    <w:rsid w:val="00AA6F54"/>
    <w:rsid w:val="00AB0458"/>
    <w:rsid w:val="00AC0610"/>
    <w:rsid w:val="00AC179A"/>
    <w:rsid w:val="00AC4BEF"/>
    <w:rsid w:val="00AC6F98"/>
    <w:rsid w:val="00AC7642"/>
    <w:rsid w:val="00AD0B50"/>
    <w:rsid w:val="00AD1D93"/>
    <w:rsid w:val="00AD2FC4"/>
    <w:rsid w:val="00AD3169"/>
    <w:rsid w:val="00AD378F"/>
    <w:rsid w:val="00AD3C71"/>
    <w:rsid w:val="00AD3EAF"/>
    <w:rsid w:val="00AD5747"/>
    <w:rsid w:val="00AE3462"/>
    <w:rsid w:val="00AE45AD"/>
    <w:rsid w:val="00AE6475"/>
    <w:rsid w:val="00AE7326"/>
    <w:rsid w:val="00AE7731"/>
    <w:rsid w:val="00AF29AA"/>
    <w:rsid w:val="00AF42B5"/>
    <w:rsid w:val="00AF6429"/>
    <w:rsid w:val="00AF7767"/>
    <w:rsid w:val="00B001A4"/>
    <w:rsid w:val="00B0171D"/>
    <w:rsid w:val="00B01EA7"/>
    <w:rsid w:val="00B02253"/>
    <w:rsid w:val="00B065A6"/>
    <w:rsid w:val="00B06ED3"/>
    <w:rsid w:val="00B10A61"/>
    <w:rsid w:val="00B12D63"/>
    <w:rsid w:val="00B13391"/>
    <w:rsid w:val="00B13B1A"/>
    <w:rsid w:val="00B14A25"/>
    <w:rsid w:val="00B21295"/>
    <w:rsid w:val="00B21622"/>
    <w:rsid w:val="00B238E6"/>
    <w:rsid w:val="00B241DB"/>
    <w:rsid w:val="00B2640F"/>
    <w:rsid w:val="00B30A8F"/>
    <w:rsid w:val="00B31996"/>
    <w:rsid w:val="00B320E9"/>
    <w:rsid w:val="00B327EA"/>
    <w:rsid w:val="00B3615C"/>
    <w:rsid w:val="00B37BDB"/>
    <w:rsid w:val="00B40094"/>
    <w:rsid w:val="00B41F15"/>
    <w:rsid w:val="00B42007"/>
    <w:rsid w:val="00B4238F"/>
    <w:rsid w:val="00B43752"/>
    <w:rsid w:val="00B43B35"/>
    <w:rsid w:val="00B45872"/>
    <w:rsid w:val="00B46212"/>
    <w:rsid w:val="00B4652F"/>
    <w:rsid w:val="00B523D1"/>
    <w:rsid w:val="00B54243"/>
    <w:rsid w:val="00B56206"/>
    <w:rsid w:val="00B61633"/>
    <w:rsid w:val="00B61DEF"/>
    <w:rsid w:val="00B62A19"/>
    <w:rsid w:val="00B62EB2"/>
    <w:rsid w:val="00B6381C"/>
    <w:rsid w:val="00B638C0"/>
    <w:rsid w:val="00B642F2"/>
    <w:rsid w:val="00B64E8A"/>
    <w:rsid w:val="00B67070"/>
    <w:rsid w:val="00B7771D"/>
    <w:rsid w:val="00B77910"/>
    <w:rsid w:val="00B80097"/>
    <w:rsid w:val="00B80233"/>
    <w:rsid w:val="00B809FD"/>
    <w:rsid w:val="00B81B5D"/>
    <w:rsid w:val="00B82102"/>
    <w:rsid w:val="00B82569"/>
    <w:rsid w:val="00B836C3"/>
    <w:rsid w:val="00B840D5"/>
    <w:rsid w:val="00B90EE9"/>
    <w:rsid w:val="00B91945"/>
    <w:rsid w:val="00B91B45"/>
    <w:rsid w:val="00B9238F"/>
    <w:rsid w:val="00B93E04"/>
    <w:rsid w:val="00B94B00"/>
    <w:rsid w:val="00B94C45"/>
    <w:rsid w:val="00B96C57"/>
    <w:rsid w:val="00B96C82"/>
    <w:rsid w:val="00B971C6"/>
    <w:rsid w:val="00B97E0B"/>
    <w:rsid w:val="00BA2342"/>
    <w:rsid w:val="00BA273A"/>
    <w:rsid w:val="00BA4E1D"/>
    <w:rsid w:val="00BA50EF"/>
    <w:rsid w:val="00BA65FA"/>
    <w:rsid w:val="00BA7B5B"/>
    <w:rsid w:val="00BA7D15"/>
    <w:rsid w:val="00BB34D0"/>
    <w:rsid w:val="00BB7CFB"/>
    <w:rsid w:val="00BC1078"/>
    <w:rsid w:val="00BC1997"/>
    <w:rsid w:val="00BC3EF7"/>
    <w:rsid w:val="00BC416C"/>
    <w:rsid w:val="00BC4F31"/>
    <w:rsid w:val="00BC5566"/>
    <w:rsid w:val="00BD3014"/>
    <w:rsid w:val="00BD32D0"/>
    <w:rsid w:val="00BD6106"/>
    <w:rsid w:val="00BD6A39"/>
    <w:rsid w:val="00BE364F"/>
    <w:rsid w:val="00BE771C"/>
    <w:rsid w:val="00BE7A78"/>
    <w:rsid w:val="00BF0E2D"/>
    <w:rsid w:val="00BF1053"/>
    <w:rsid w:val="00BF3458"/>
    <w:rsid w:val="00BF3C10"/>
    <w:rsid w:val="00BF4876"/>
    <w:rsid w:val="00BF48EC"/>
    <w:rsid w:val="00BF5E38"/>
    <w:rsid w:val="00C019C6"/>
    <w:rsid w:val="00C069F4"/>
    <w:rsid w:val="00C12E63"/>
    <w:rsid w:val="00C155EE"/>
    <w:rsid w:val="00C16B40"/>
    <w:rsid w:val="00C20DF7"/>
    <w:rsid w:val="00C23933"/>
    <w:rsid w:val="00C251DB"/>
    <w:rsid w:val="00C258E7"/>
    <w:rsid w:val="00C26CC0"/>
    <w:rsid w:val="00C31B35"/>
    <w:rsid w:val="00C32032"/>
    <w:rsid w:val="00C3285C"/>
    <w:rsid w:val="00C32A22"/>
    <w:rsid w:val="00C378C2"/>
    <w:rsid w:val="00C41F50"/>
    <w:rsid w:val="00C42111"/>
    <w:rsid w:val="00C425DF"/>
    <w:rsid w:val="00C434EE"/>
    <w:rsid w:val="00C454E3"/>
    <w:rsid w:val="00C45A46"/>
    <w:rsid w:val="00C468E4"/>
    <w:rsid w:val="00C5079A"/>
    <w:rsid w:val="00C508F6"/>
    <w:rsid w:val="00C530A1"/>
    <w:rsid w:val="00C54E5C"/>
    <w:rsid w:val="00C5645F"/>
    <w:rsid w:val="00C60168"/>
    <w:rsid w:val="00C60549"/>
    <w:rsid w:val="00C60C59"/>
    <w:rsid w:val="00C63EA9"/>
    <w:rsid w:val="00C65E53"/>
    <w:rsid w:val="00C66031"/>
    <w:rsid w:val="00C67354"/>
    <w:rsid w:val="00C737E7"/>
    <w:rsid w:val="00C76332"/>
    <w:rsid w:val="00C8030E"/>
    <w:rsid w:val="00C84C1F"/>
    <w:rsid w:val="00C90B8F"/>
    <w:rsid w:val="00C978E8"/>
    <w:rsid w:val="00CA133F"/>
    <w:rsid w:val="00CA19F3"/>
    <w:rsid w:val="00CA1A02"/>
    <w:rsid w:val="00CA1ACE"/>
    <w:rsid w:val="00CA25F5"/>
    <w:rsid w:val="00CA3F49"/>
    <w:rsid w:val="00CA50D1"/>
    <w:rsid w:val="00CA53DD"/>
    <w:rsid w:val="00CA64F9"/>
    <w:rsid w:val="00CA6A15"/>
    <w:rsid w:val="00CB014E"/>
    <w:rsid w:val="00CB1113"/>
    <w:rsid w:val="00CB3DC6"/>
    <w:rsid w:val="00CB3E45"/>
    <w:rsid w:val="00CB7A22"/>
    <w:rsid w:val="00CC2AAC"/>
    <w:rsid w:val="00CC5BBC"/>
    <w:rsid w:val="00CD415F"/>
    <w:rsid w:val="00CD45DC"/>
    <w:rsid w:val="00CD68EE"/>
    <w:rsid w:val="00CD6C8A"/>
    <w:rsid w:val="00CE2D2D"/>
    <w:rsid w:val="00CF088B"/>
    <w:rsid w:val="00CF64CB"/>
    <w:rsid w:val="00CF713D"/>
    <w:rsid w:val="00D02D8D"/>
    <w:rsid w:val="00D0516B"/>
    <w:rsid w:val="00D05271"/>
    <w:rsid w:val="00D066F9"/>
    <w:rsid w:val="00D0748E"/>
    <w:rsid w:val="00D12764"/>
    <w:rsid w:val="00D12E12"/>
    <w:rsid w:val="00D139A4"/>
    <w:rsid w:val="00D142D7"/>
    <w:rsid w:val="00D1618F"/>
    <w:rsid w:val="00D17137"/>
    <w:rsid w:val="00D174C1"/>
    <w:rsid w:val="00D21120"/>
    <w:rsid w:val="00D219F4"/>
    <w:rsid w:val="00D21D78"/>
    <w:rsid w:val="00D27902"/>
    <w:rsid w:val="00D27E47"/>
    <w:rsid w:val="00D304B3"/>
    <w:rsid w:val="00D31071"/>
    <w:rsid w:val="00D314DC"/>
    <w:rsid w:val="00D34993"/>
    <w:rsid w:val="00D34D25"/>
    <w:rsid w:val="00D352C2"/>
    <w:rsid w:val="00D3766B"/>
    <w:rsid w:val="00D41D57"/>
    <w:rsid w:val="00D42812"/>
    <w:rsid w:val="00D45042"/>
    <w:rsid w:val="00D46DD7"/>
    <w:rsid w:val="00D47F55"/>
    <w:rsid w:val="00D5131E"/>
    <w:rsid w:val="00D515E3"/>
    <w:rsid w:val="00D52896"/>
    <w:rsid w:val="00D52C36"/>
    <w:rsid w:val="00D62B59"/>
    <w:rsid w:val="00D6469B"/>
    <w:rsid w:val="00D64D87"/>
    <w:rsid w:val="00D65D44"/>
    <w:rsid w:val="00D65E02"/>
    <w:rsid w:val="00D65FFB"/>
    <w:rsid w:val="00D66CBC"/>
    <w:rsid w:val="00D66EAB"/>
    <w:rsid w:val="00D7228A"/>
    <w:rsid w:val="00D72653"/>
    <w:rsid w:val="00D76280"/>
    <w:rsid w:val="00D7733B"/>
    <w:rsid w:val="00D777ED"/>
    <w:rsid w:val="00D77C9B"/>
    <w:rsid w:val="00D80AB1"/>
    <w:rsid w:val="00D8136B"/>
    <w:rsid w:val="00D84FFD"/>
    <w:rsid w:val="00D85725"/>
    <w:rsid w:val="00D8634F"/>
    <w:rsid w:val="00D86A99"/>
    <w:rsid w:val="00D9024B"/>
    <w:rsid w:val="00D91828"/>
    <w:rsid w:val="00D939F1"/>
    <w:rsid w:val="00D960DC"/>
    <w:rsid w:val="00D974F5"/>
    <w:rsid w:val="00DA124A"/>
    <w:rsid w:val="00DA40C5"/>
    <w:rsid w:val="00DA5741"/>
    <w:rsid w:val="00DA715D"/>
    <w:rsid w:val="00DB0C83"/>
    <w:rsid w:val="00DB141D"/>
    <w:rsid w:val="00DB2D6C"/>
    <w:rsid w:val="00DB56A4"/>
    <w:rsid w:val="00DC34A9"/>
    <w:rsid w:val="00DC632E"/>
    <w:rsid w:val="00DD02B7"/>
    <w:rsid w:val="00DD4CD4"/>
    <w:rsid w:val="00DD5A00"/>
    <w:rsid w:val="00DE0A71"/>
    <w:rsid w:val="00DE7A77"/>
    <w:rsid w:val="00DF0CC9"/>
    <w:rsid w:val="00DF2577"/>
    <w:rsid w:val="00DF6008"/>
    <w:rsid w:val="00DF718F"/>
    <w:rsid w:val="00DF7395"/>
    <w:rsid w:val="00E00247"/>
    <w:rsid w:val="00E029F9"/>
    <w:rsid w:val="00E0573C"/>
    <w:rsid w:val="00E07B69"/>
    <w:rsid w:val="00E104F3"/>
    <w:rsid w:val="00E10F24"/>
    <w:rsid w:val="00E10F5B"/>
    <w:rsid w:val="00E11BA4"/>
    <w:rsid w:val="00E11E26"/>
    <w:rsid w:val="00E12BB0"/>
    <w:rsid w:val="00E1576F"/>
    <w:rsid w:val="00E2241B"/>
    <w:rsid w:val="00E22D61"/>
    <w:rsid w:val="00E2415C"/>
    <w:rsid w:val="00E25585"/>
    <w:rsid w:val="00E25898"/>
    <w:rsid w:val="00E25B38"/>
    <w:rsid w:val="00E25DFD"/>
    <w:rsid w:val="00E25EC7"/>
    <w:rsid w:val="00E3079F"/>
    <w:rsid w:val="00E3315C"/>
    <w:rsid w:val="00E37732"/>
    <w:rsid w:val="00E41D59"/>
    <w:rsid w:val="00E42606"/>
    <w:rsid w:val="00E43297"/>
    <w:rsid w:val="00E432EC"/>
    <w:rsid w:val="00E433E1"/>
    <w:rsid w:val="00E43C1B"/>
    <w:rsid w:val="00E51A13"/>
    <w:rsid w:val="00E529B5"/>
    <w:rsid w:val="00E5312A"/>
    <w:rsid w:val="00E54DA0"/>
    <w:rsid w:val="00E55232"/>
    <w:rsid w:val="00E554C1"/>
    <w:rsid w:val="00E5571A"/>
    <w:rsid w:val="00E558C0"/>
    <w:rsid w:val="00E56EF9"/>
    <w:rsid w:val="00E57F8C"/>
    <w:rsid w:val="00E60C5B"/>
    <w:rsid w:val="00E63DB3"/>
    <w:rsid w:val="00E6794D"/>
    <w:rsid w:val="00E74DDC"/>
    <w:rsid w:val="00E75EE5"/>
    <w:rsid w:val="00E80D39"/>
    <w:rsid w:val="00E82449"/>
    <w:rsid w:val="00E83FF9"/>
    <w:rsid w:val="00E84CED"/>
    <w:rsid w:val="00E87D44"/>
    <w:rsid w:val="00E92E32"/>
    <w:rsid w:val="00E95FB0"/>
    <w:rsid w:val="00E96F09"/>
    <w:rsid w:val="00EA05BC"/>
    <w:rsid w:val="00EA2E7D"/>
    <w:rsid w:val="00EA362B"/>
    <w:rsid w:val="00EA7974"/>
    <w:rsid w:val="00EB024B"/>
    <w:rsid w:val="00EB03E2"/>
    <w:rsid w:val="00EB215D"/>
    <w:rsid w:val="00EB6D74"/>
    <w:rsid w:val="00EC1073"/>
    <w:rsid w:val="00EC12B4"/>
    <w:rsid w:val="00EC169F"/>
    <w:rsid w:val="00EC4EF1"/>
    <w:rsid w:val="00EC59B1"/>
    <w:rsid w:val="00EC5C1D"/>
    <w:rsid w:val="00EC651F"/>
    <w:rsid w:val="00EC767F"/>
    <w:rsid w:val="00ED2C15"/>
    <w:rsid w:val="00ED2F9D"/>
    <w:rsid w:val="00ED4FDD"/>
    <w:rsid w:val="00ED5497"/>
    <w:rsid w:val="00ED5535"/>
    <w:rsid w:val="00ED65CB"/>
    <w:rsid w:val="00EE045C"/>
    <w:rsid w:val="00EE5020"/>
    <w:rsid w:val="00EE6DF1"/>
    <w:rsid w:val="00EF214E"/>
    <w:rsid w:val="00EF2E96"/>
    <w:rsid w:val="00EF3262"/>
    <w:rsid w:val="00EF38D2"/>
    <w:rsid w:val="00EF3BA2"/>
    <w:rsid w:val="00EF455D"/>
    <w:rsid w:val="00EF49C2"/>
    <w:rsid w:val="00F0439C"/>
    <w:rsid w:val="00F07C16"/>
    <w:rsid w:val="00F1097F"/>
    <w:rsid w:val="00F14102"/>
    <w:rsid w:val="00F15F8B"/>
    <w:rsid w:val="00F1703F"/>
    <w:rsid w:val="00F24633"/>
    <w:rsid w:val="00F25D1C"/>
    <w:rsid w:val="00F27317"/>
    <w:rsid w:val="00F2745E"/>
    <w:rsid w:val="00F27D8F"/>
    <w:rsid w:val="00F30874"/>
    <w:rsid w:val="00F3288B"/>
    <w:rsid w:val="00F32B06"/>
    <w:rsid w:val="00F330BE"/>
    <w:rsid w:val="00F3639C"/>
    <w:rsid w:val="00F367EC"/>
    <w:rsid w:val="00F36BDC"/>
    <w:rsid w:val="00F4119A"/>
    <w:rsid w:val="00F4203D"/>
    <w:rsid w:val="00F42969"/>
    <w:rsid w:val="00F467FE"/>
    <w:rsid w:val="00F477A8"/>
    <w:rsid w:val="00F5206F"/>
    <w:rsid w:val="00F55AC4"/>
    <w:rsid w:val="00F55EDD"/>
    <w:rsid w:val="00F562D4"/>
    <w:rsid w:val="00F56E41"/>
    <w:rsid w:val="00F628EC"/>
    <w:rsid w:val="00F82AD7"/>
    <w:rsid w:val="00F86B0F"/>
    <w:rsid w:val="00F90601"/>
    <w:rsid w:val="00F9120C"/>
    <w:rsid w:val="00F916E9"/>
    <w:rsid w:val="00F91A30"/>
    <w:rsid w:val="00F91F17"/>
    <w:rsid w:val="00F92897"/>
    <w:rsid w:val="00F930BF"/>
    <w:rsid w:val="00F9398E"/>
    <w:rsid w:val="00F93C17"/>
    <w:rsid w:val="00F95027"/>
    <w:rsid w:val="00F96E7E"/>
    <w:rsid w:val="00F97A2C"/>
    <w:rsid w:val="00FA52E0"/>
    <w:rsid w:val="00FA67CD"/>
    <w:rsid w:val="00FA6919"/>
    <w:rsid w:val="00FA6E2D"/>
    <w:rsid w:val="00FA7E21"/>
    <w:rsid w:val="00FB0A14"/>
    <w:rsid w:val="00FB3A02"/>
    <w:rsid w:val="00FB3A0A"/>
    <w:rsid w:val="00FB3C75"/>
    <w:rsid w:val="00FB541B"/>
    <w:rsid w:val="00FB5C98"/>
    <w:rsid w:val="00FC02A4"/>
    <w:rsid w:val="00FC3CD5"/>
    <w:rsid w:val="00FC4A3B"/>
    <w:rsid w:val="00FC4BDF"/>
    <w:rsid w:val="00FD0B24"/>
    <w:rsid w:val="00FD3076"/>
    <w:rsid w:val="00FD7408"/>
    <w:rsid w:val="00FE09EF"/>
    <w:rsid w:val="00FE2943"/>
    <w:rsid w:val="00FE64CE"/>
    <w:rsid w:val="00FF03DA"/>
    <w:rsid w:val="00FF1947"/>
    <w:rsid w:val="00FF6225"/>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8E99"/>
  <w15:chartTrackingRefBased/>
  <w15:docId w15:val="{52725AD4-F0BB-451E-B1F9-9B3004E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E47"/>
  </w:style>
  <w:style w:type="paragraph" w:styleId="Heading1">
    <w:name w:val="heading 1"/>
    <w:basedOn w:val="Normal"/>
    <w:next w:val="Normal"/>
    <w:link w:val="Heading1Char"/>
    <w:uiPriority w:val="9"/>
    <w:qFormat/>
    <w:rsid w:val="00C67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7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51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L"/>
    <w:basedOn w:val="Normal"/>
    <w:link w:val="ListParagraphChar"/>
    <w:uiPriority w:val="99"/>
    <w:qFormat/>
    <w:rsid w:val="00D27E47"/>
    <w:pPr>
      <w:ind w:left="720"/>
      <w:contextualSpacing/>
    </w:pPr>
  </w:style>
  <w:style w:type="character" w:styleId="CommentReference">
    <w:name w:val="annotation reference"/>
    <w:basedOn w:val="DefaultParagraphFont"/>
    <w:uiPriority w:val="99"/>
    <w:semiHidden/>
    <w:unhideWhenUsed/>
    <w:rsid w:val="00D27E47"/>
    <w:rPr>
      <w:sz w:val="16"/>
      <w:szCs w:val="16"/>
    </w:rPr>
  </w:style>
  <w:style w:type="paragraph" w:styleId="CommentText">
    <w:name w:val="annotation text"/>
    <w:basedOn w:val="Normal"/>
    <w:link w:val="CommentTextChar"/>
    <w:uiPriority w:val="99"/>
    <w:unhideWhenUsed/>
    <w:rsid w:val="00D27E47"/>
    <w:pPr>
      <w:spacing w:line="240" w:lineRule="auto"/>
    </w:pPr>
    <w:rPr>
      <w:sz w:val="20"/>
      <w:szCs w:val="20"/>
    </w:rPr>
  </w:style>
  <w:style w:type="character" w:customStyle="1" w:styleId="CommentTextChar">
    <w:name w:val="Comment Text Char"/>
    <w:basedOn w:val="DefaultParagraphFont"/>
    <w:link w:val="CommentText"/>
    <w:uiPriority w:val="99"/>
    <w:rsid w:val="00D27E47"/>
    <w:rPr>
      <w:sz w:val="20"/>
      <w:szCs w:val="20"/>
    </w:rPr>
  </w:style>
  <w:style w:type="paragraph" w:styleId="BalloonText">
    <w:name w:val="Balloon Text"/>
    <w:basedOn w:val="Normal"/>
    <w:link w:val="BalloonTextChar"/>
    <w:uiPriority w:val="99"/>
    <w:semiHidden/>
    <w:unhideWhenUsed/>
    <w:rsid w:val="00D2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47"/>
    <w:rPr>
      <w:rFonts w:ascii="Segoe UI" w:hAnsi="Segoe UI" w:cs="Segoe UI"/>
      <w:sz w:val="18"/>
      <w:szCs w:val="18"/>
    </w:rPr>
  </w:style>
  <w:style w:type="character" w:customStyle="1" w:styleId="Heading2Char">
    <w:name w:val="Heading 2 Char"/>
    <w:basedOn w:val="DefaultParagraphFont"/>
    <w:link w:val="Heading2"/>
    <w:uiPriority w:val="9"/>
    <w:rsid w:val="00D27E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73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7354"/>
    <w:pPr>
      <w:outlineLvl w:val="9"/>
    </w:pPr>
  </w:style>
  <w:style w:type="paragraph" w:styleId="Header">
    <w:name w:val="header"/>
    <w:basedOn w:val="Normal"/>
    <w:link w:val="HeaderChar"/>
    <w:unhideWhenUsed/>
    <w:rsid w:val="00C67354"/>
    <w:pPr>
      <w:tabs>
        <w:tab w:val="center" w:pos="4320"/>
        <w:tab w:val="right" w:pos="8640"/>
      </w:tabs>
      <w:spacing w:after="0" w:line="240" w:lineRule="auto"/>
    </w:pPr>
  </w:style>
  <w:style w:type="character" w:customStyle="1" w:styleId="HeaderChar">
    <w:name w:val="Header Char"/>
    <w:basedOn w:val="DefaultParagraphFont"/>
    <w:link w:val="Header"/>
    <w:rsid w:val="00C67354"/>
  </w:style>
  <w:style w:type="paragraph" w:styleId="Footer">
    <w:name w:val="footer"/>
    <w:basedOn w:val="Normal"/>
    <w:link w:val="FooterChar"/>
    <w:uiPriority w:val="99"/>
    <w:unhideWhenUsed/>
    <w:rsid w:val="00C67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7354"/>
  </w:style>
  <w:style w:type="paragraph" w:styleId="TOC1">
    <w:name w:val="toc 1"/>
    <w:basedOn w:val="Normal"/>
    <w:next w:val="Normal"/>
    <w:autoRedefine/>
    <w:uiPriority w:val="39"/>
    <w:unhideWhenUsed/>
    <w:rsid w:val="00C67354"/>
    <w:pPr>
      <w:spacing w:after="100"/>
    </w:pPr>
  </w:style>
  <w:style w:type="character" w:styleId="Hyperlink">
    <w:name w:val="Hyperlink"/>
    <w:basedOn w:val="DefaultParagraphFont"/>
    <w:uiPriority w:val="99"/>
    <w:unhideWhenUsed/>
    <w:rsid w:val="00C6735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67354"/>
    <w:rPr>
      <w:b/>
      <w:bCs/>
    </w:rPr>
  </w:style>
  <w:style w:type="character" w:customStyle="1" w:styleId="CommentSubjectChar">
    <w:name w:val="Comment Subject Char"/>
    <w:basedOn w:val="CommentTextChar"/>
    <w:link w:val="CommentSubject"/>
    <w:uiPriority w:val="99"/>
    <w:semiHidden/>
    <w:rsid w:val="00C67354"/>
    <w:rPr>
      <w:b/>
      <w:bCs/>
      <w:sz w:val="20"/>
      <w:szCs w:val="20"/>
    </w:rPr>
  </w:style>
  <w:style w:type="paragraph" w:styleId="NoSpacing">
    <w:name w:val="No Spacing"/>
    <w:uiPriority w:val="1"/>
    <w:qFormat/>
    <w:rsid w:val="00C67354"/>
    <w:pPr>
      <w:widowControl w:val="0"/>
      <w:spacing w:after="0" w:line="240" w:lineRule="auto"/>
    </w:pPr>
    <w:rPr>
      <w:rFonts w:ascii="Calibri" w:eastAsia="Calibri" w:hAnsi="Calibri" w:cs="Times New Roman"/>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ußnotentext Char Char Char,f"/>
    <w:basedOn w:val="Normal"/>
    <w:link w:val="FootnoteTextChar"/>
    <w:uiPriority w:val="99"/>
    <w:unhideWhenUsed/>
    <w:qFormat/>
    <w:rsid w:val="00C67354"/>
    <w:pPr>
      <w:spacing w:after="0" w:line="240" w:lineRule="auto"/>
    </w:pPr>
    <w:rPr>
      <w:rFonts w:eastAsiaTheme="minorEastAsia"/>
      <w:sz w:val="20"/>
      <w:szCs w:val="20"/>
      <w:lang w:val="en-GB" w:eastAsia="en-GB"/>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 Char"/>
    <w:basedOn w:val="DefaultParagraphFont"/>
    <w:link w:val="FootnoteText"/>
    <w:uiPriority w:val="99"/>
    <w:rsid w:val="00C67354"/>
    <w:rPr>
      <w:rFonts w:eastAsiaTheme="minorEastAsia"/>
      <w:sz w:val="20"/>
      <w:szCs w:val="20"/>
      <w:lang w:val="en-GB" w:eastAsia="en-GB"/>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C67354"/>
    <w:rPr>
      <w:vertAlign w:val="superscript"/>
    </w:rPr>
  </w:style>
  <w:style w:type="paragraph" w:customStyle="1" w:styleId="mt-translation">
    <w:name w:val="mt-translation"/>
    <w:basedOn w:val="Normal"/>
    <w:rsid w:val="00C6735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
    <w:name w:val="Body"/>
    <w:rsid w:val="00C6735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C67354"/>
    <w:rPr>
      <w:rFonts w:ascii="Avenir Light" w:eastAsia="Avenir Light" w:hAnsi="Avenir Light" w:cs="Avenir Light"/>
      <w:sz w:val="24"/>
      <w:szCs w:val="24"/>
      <w:u w:val="single"/>
    </w:rPr>
  </w:style>
  <w:style w:type="numbering" w:customStyle="1" w:styleId="Lettered">
    <w:name w:val="Lettered"/>
    <w:rsid w:val="00C67354"/>
    <w:pPr>
      <w:numPr>
        <w:numId w:val="6"/>
      </w:numPr>
    </w:pPr>
  </w:style>
  <w:style w:type="character" w:customStyle="1" w:styleId="Link">
    <w:name w:val="Link"/>
    <w:rsid w:val="00C67354"/>
    <w:rPr>
      <w:u w:val="single"/>
    </w:rPr>
  </w:style>
  <w:style w:type="paragraph" w:customStyle="1" w:styleId="Default">
    <w:name w:val="Default"/>
    <w:rsid w:val="00C6735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None">
    <w:name w:val="None"/>
    <w:rsid w:val="00C67354"/>
  </w:style>
  <w:style w:type="character" w:customStyle="1" w:styleId="Hyperlink2">
    <w:name w:val="Hyperlink.2"/>
    <w:basedOn w:val="None"/>
    <w:rsid w:val="00C67354"/>
    <w:rPr>
      <w:color w:val="08A0BD"/>
      <w:u w:val="single" w:color="08A0BD"/>
    </w:rPr>
  </w:style>
  <w:style w:type="paragraph" w:styleId="BodyText">
    <w:name w:val="Body Text"/>
    <w:basedOn w:val="Normal"/>
    <w:link w:val="BodyTextChar"/>
    <w:rsid w:val="00C67354"/>
    <w:pPr>
      <w:spacing w:after="0" w:line="240" w:lineRule="auto"/>
    </w:pPr>
    <w:rPr>
      <w:rFonts w:ascii="Times New Roman" w:eastAsia="Times New Roman" w:hAnsi="Times New Roman" w:cs="Times New Roman"/>
      <w:b/>
      <w:bCs/>
      <w:sz w:val="24"/>
      <w:szCs w:val="24"/>
      <w:lang w:val="lv-LV"/>
    </w:rPr>
  </w:style>
  <w:style w:type="character" w:customStyle="1" w:styleId="BodyTextChar">
    <w:name w:val="Body Text Char"/>
    <w:basedOn w:val="DefaultParagraphFont"/>
    <w:link w:val="BodyText"/>
    <w:rsid w:val="00C67354"/>
    <w:rPr>
      <w:rFonts w:ascii="Times New Roman" w:eastAsia="Times New Roman" w:hAnsi="Times New Roman" w:cs="Times New Roman"/>
      <w:b/>
      <w:bCs/>
      <w:sz w:val="24"/>
      <w:szCs w:val="24"/>
      <w:lang w:val="lv-LV"/>
    </w:rPr>
  </w:style>
  <w:style w:type="paragraph" w:styleId="DocumentMap">
    <w:name w:val="Document Map"/>
    <w:basedOn w:val="Normal"/>
    <w:link w:val="DocumentMapChar"/>
    <w:semiHidden/>
    <w:rsid w:val="00C67354"/>
    <w:pPr>
      <w:shd w:val="clear" w:color="auto" w:fill="000080"/>
      <w:spacing w:after="0" w:line="240" w:lineRule="auto"/>
    </w:pPr>
    <w:rPr>
      <w:rFonts w:ascii="Tahoma" w:eastAsia="Times New Roman" w:hAnsi="Tahoma" w:cs="Tahoma"/>
      <w:sz w:val="24"/>
      <w:szCs w:val="24"/>
      <w:lang w:val="lv-LV"/>
    </w:rPr>
  </w:style>
  <w:style w:type="character" w:customStyle="1" w:styleId="DocumentMapChar">
    <w:name w:val="Document Map Char"/>
    <w:basedOn w:val="DefaultParagraphFont"/>
    <w:link w:val="DocumentMap"/>
    <w:semiHidden/>
    <w:rsid w:val="00C67354"/>
    <w:rPr>
      <w:rFonts w:ascii="Tahoma" w:eastAsia="Times New Roman" w:hAnsi="Tahoma" w:cs="Tahoma"/>
      <w:sz w:val="24"/>
      <w:szCs w:val="24"/>
      <w:shd w:val="clear" w:color="auto" w:fill="000080"/>
      <w:lang w:val="lv-LV"/>
    </w:rPr>
  </w:style>
  <w:style w:type="character" w:styleId="FollowedHyperlink">
    <w:name w:val="FollowedHyperlink"/>
    <w:basedOn w:val="DefaultParagraphFont"/>
    <w:uiPriority w:val="99"/>
    <w:semiHidden/>
    <w:unhideWhenUsed/>
    <w:rsid w:val="00C67354"/>
    <w:rPr>
      <w:color w:val="954F72" w:themeColor="followedHyperlink"/>
      <w:u w:val="single"/>
    </w:rPr>
  </w:style>
  <w:style w:type="table" w:styleId="TableGrid">
    <w:name w:val="Table Grid"/>
    <w:basedOn w:val="TableNormal"/>
    <w:uiPriority w:val="59"/>
    <w:rsid w:val="00F4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A64F9"/>
    <w:pPr>
      <w:spacing w:after="0" w:line="240" w:lineRule="auto"/>
    </w:pPr>
    <w:rPr>
      <w:lang w:val="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L Char"/>
    <w:link w:val="ListParagraph"/>
    <w:uiPriority w:val="34"/>
    <w:qFormat/>
    <w:locked/>
    <w:rsid w:val="00E25585"/>
  </w:style>
  <w:style w:type="character" w:styleId="Strong">
    <w:name w:val="Strong"/>
    <w:basedOn w:val="DefaultParagraphFont"/>
    <w:uiPriority w:val="22"/>
    <w:qFormat/>
    <w:rsid w:val="00DD02B7"/>
    <w:rPr>
      <w:b/>
      <w:bCs/>
    </w:rPr>
  </w:style>
  <w:style w:type="paragraph" w:customStyle="1" w:styleId="labojumupamats">
    <w:name w:val="labojumu_pamats"/>
    <w:basedOn w:val="Normal"/>
    <w:rsid w:val="006A1D6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DefaultParagraphFont"/>
    <w:rsid w:val="0055346E"/>
  </w:style>
  <w:style w:type="paragraph" w:styleId="NormalWeb">
    <w:name w:val="Normal (Web)"/>
    <w:basedOn w:val="Normal"/>
    <w:uiPriority w:val="99"/>
    <w:unhideWhenUsed/>
    <w:rsid w:val="000F1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1AF"/>
    <w:rPr>
      <w:i/>
      <w:iCs/>
    </w:rPr>
  </w:style>
  <w:style w:type="character" w:customStyle="1" w:styleId="NoneA">
    <w:name w:val="None A"/>
    <w:rsid w:val="00B971C6"/>
    <w:rPr>
      <w:lang w:val="nl-NL"/>
    </w:rPr>
  </w:style>
  <w:style w:type="paragraph" w:styleId="TOC2">
    <w:name w:val="toc 2"/>
    <w:basedOn w:val="Normal"/>
    <w:next w:val="Normal"/>
    <w:autoRedefine/>
    <w:uiPriority w:val="39"/>
    <w:unhideWhenUsed/>
    <w:rsid w:val="007D4974"/>
    <w:pPr>
      <w:tabs>
        <w:tab w:val="right" w:leader="dot" w:pos="9678"/>
      </w:tabs>
      <w:spacing w:after="100"/>
      <w:ind w:left="220"/>
    </w:pPr>
  </w:style>
  <w:style w:type="paragraph" w:styleId="Revision">
    <w:name w:val="Revision"/>
    <w:hidden/>
    <w:uiPriority w:val="99"/>
    <w:semiHidden/>
    <w:rsid w:val="006E5C10"/>
    <w:pPr>
      <w:spacing w:after="0" w:line="240" w:lineRule="auto"/>
    </w:pPr>
  </w:style>
  <w:style w:type="character" w:customStyle="1" w:styleId="Heading3Char">
    <w:name w:val="Heading 3 Char"/>
    <w:basedOn w:val="DefaultParagraphFont"/>
    <w:link w:val="Heading3"/>
    <w:uiPriority w:val="9"/>
    <w:semiHidden/>
    <w:rsid w:val="003B5109"/>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C258E7"/>
  </w:style>
  <w:style w:type="table" w:customStyle="1" w:styleId="TableGrid1">
    <w:name w:val="Table Grid1"/>
    <w:basedOn w:val="TableNormal"/>
    <w:next w:val="TableGrid"/>
    <w:uiPriority w:val="39"/>
    <w:rsid w:val="00E0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980869"/>
    <w:pPr>
      <w:spacing w:line="240" w:lineRule="exact"/>
    </w:pPr>
    <w:rPr>
      <w:vertAlign w:val="superscript"/>
    </w:rPr>
  </w:style>
  <w:style w:type="paragraph" w:customStyle="1" w:styleId="L1">
    <w:name w:val="L1"/>
    <w:basedOn w:val="Normal"/>
    <w:next w:val="ListParagraph"/>
    <w:uiPriority w:val="34"/>
    <w:qFormat/>
    <w:rsid w:val="000D75C8"/>
    <w:pPr>
      <w:ind w:left="720"/>
      <w:contextualSpacing/>
    </w:pPr>
    <w:rPr>
      <w:lang w:val="lv-LV"/>
    </w:rPr>
  </w:style>
  <w:style w:type="character" w:customStyle="1" w:styleId="listparagraphchar0">
    <w:name w:val="list paragraph char"/>
    <w:aliases w:val="numbered para 1 char,dot pt char,no spacing1 char,list paragraph char char char char,indicator text char,list paragraph1 char,bullet 1 char,bullet points char,main content char,ifcl - list paragraph char,list paragraph12 char,l char"/>
    <w:basedOn w:val="DefaultParagraphFont"/>
    <w:link w:val="ListParagraph2"/>
    <w:uiPriority w:val="99"/>
    <w:locked/>
    <w:rsid w:val="002B513E"/>
    <w:rPr>
      <w:rFonts w:ascii="Calibri" w:hAnsi="Calibri" w:cs="Calibri"/>
    </w:rPr>
  </w:style>
  <w:style w:type="paragraph" w:customStyle="1" w:styleId="ListParagraph2">
    <w:name w:val="List Paragraph2"/>
    <w:aliases w:val="numbered para 1,dot pt,no spacing1,list paragraph char char char,indicator text,list paragraph1,bullet 1,bullet points,main content,ifcl - list paragraph,list paragraph12,obc bullet,f5 list paragraph,colorful list - accent 11,bullet sty"/>
    <w:basedOn w:val="Normal"/>
    <w:link w:val="listparagraphchar0"/>
    <w:uiPriority w:val="99"/>
    <w:rsid w:val="002B513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3623">
      <w:bodyDiv w:val="1"/>
      <w:marLeft w:val="0"/>
      <w:marRight w:val="0"/>
      <w:marTop w:val="0"/>
      <w:marBottom w:val="0"/>
      <w:divBdr>
        <w:top w:val="none" w:sz="0" w:space="0" w:color="auto"/>
        <w:left w:val="none" w:sz="0" w:space="0" w:color="auto"/>
        <w:bottom w:val="none" w:sz="0" w:space="0" w:color="auto"/>
        <w:right w:val="none" w:sz="0" w:space="0" w:color="auto"/>
      </w:divBdr>
      <w:divsChild>
        <w:div w:id="1411658663">
          <w:marLeft w:val="0"/>
          <w:marRight w:val="0"/>
          <w:marTop w:val="0"/>
          <w:marBottom w:val="0"/>
          <w:divBdr>
            <w:top w:val="none" w:sz="0" w:space="0" w:color="auto"/>
            <w:left w:val="none" w:sz="0" w:space="0" w:color="auto"/>
            <w:bottom w:val="none" w:sz="0" w:space="0" w:color="auto"/>
            <w:right w:val="none" w:sz="0" w:space="0" w:color="auto"/>
          </w:divBdr>
          <w:divsChild>
            <w:div w:id="1402096864">
              <w:marLeft w:val="0"/>
              <w:marRight w:val="0"/>
              <w:marTop w:val="0"/>
              <w:marBottom w:val="0"/>
              <w:divBdr>
                <w:top w:val="none" w:sz="0" w:space="0" w:color="auto"/>
                <w:left w:val="none" w:sz="0" w:space="0" w:color="auto"/>
                <w:bottom w:val="none" w:sz="0" w:space="0" w:color="auto"/>
                <w:right w:val="none" w:sz="0" w:space="0" w:color="auto"/>
              </w:divBdr>
              <w:divsChild>
                <w:div w:id="163788322">
                  <w:marLeft w:val="0"/>
                  <w:marRight w:val="0"/>
                  <w:marTop w:val="0"/>
                  <w:marBottom w:val="0"/>
                  <w:divBdr>
                    <w:top w:val="none" w:sz="0" w:space="0" w:color="auto"/>
                    <w:left w:val="none" w:sz="0" w:space="0" w:color="auto"/>
                    <w:bottom w:val="none" w:sz="0" w:space="0" w:color="auto"/>
                    <w:right w:val="none" w:sz="0" w:space="0" w:color="auto"/>
                  </w:divBdr>
                  <w:divsChild>
                    <w:div w:id="1187332037">
                      <w:marLeft w:val="0"/>
                      <w:marRight w:val="0"/>
                      <w:marTop w:val="0"/>
                      <w:marBottom w:val="0"/>
                      <w:divBdr>
                        <w:top w:val="none" w:sz="0" w:space="0" w:color="auto"/>
                        <w:left w:val="none" w:sz="0" w:space="0" w:color="auto"/>
                        <w:bottom w:val="none" w:sz="0" w:space="0" w:color="auto"/>
                        <w:right w:val="none" w:sz="0" w:space="0" w:color="auto"/>
                      </w:divBdr>
                      <w:divsChild>
                        <w:div w:id="1834375459">
                          <w:marLeft w:val="0"/>
                          <w:marRight w:val="0"/>
                          <w:marTop w:val="0"/>
                          <w:marBottom w:val="0"/>
                          <w:divBdr>
                            <w:top w:val="none" w:sz="0" w:space="0" w:color="auto"/>
                            <w:left w:val="none" w:sz="0" w:space="0" w:color="auto"/>
                            <w:bottom w:val="none" w:sz="0" w:space="0" w:color="auto"/>
                            <w:right w:val="none" w:sz="0" w:space="0" w:color="auto"/>
                          </w:divBdr>
                          <w:divsChild>
                            <w:div w:id="1008874889">
                              <w:marLeft w:val="0"/>
                              <w:marRight w:val="0"/>
                              <w:marTop w:val="0"/>
                              <w:marBottom w:val="300"/>
                              <w:divBdr>
                                <w:top w:val="none" w:sz="0" w:space="0" w:color="auto"/>
                                <w:left w:val="none" w:sz="0" w:space="0" w:color="auto"/>
                                <w:bottom w:val="none" w:sz="0" w:space="0" w:color="auto"/>
                                <w:right w:val="none" w:sz="0" w:space="0" w:color="auto"/>
                              </w:divBdr>
                              <w:divsChild>
                                <w:div w:id="1263340880">
                                  <w:marLeft w:val="0"/>
                                  <w:marRight w:val="0"/>
                                  <w:marTop w:val="0"/>
                                  <w:marBottom w:val="0"/>
                                  <w:divBdr>
                                    <w:top w:val="none" w:sz="0" w:space="0" w:color="auto"/>
                                    <w:left w:val="none" w:sz="0" w:space="0" w:color="auto"/>
                                    <w:bottom w:val="none" w:sz="0" w:space="0" w:color="auto"/>
                                    <w:right w:val="none" w:sz="0" w:space="0" w:color="auto"/>
                                  </w:divBdr>
                                  <w:divsChild>
                                    <w:div w:id="398864830">
                                      <w:marLeft w:val="0"/>
                                      <w:marRight w:val="0"/>
                                      <w:marTop w:val="0"/>
                                      <w:marBottom w:val="0"/>
                                      <w:divBdr>
                                        <w:top w:val="none" w:sz="0" w:space="0" w:color="auto"/>
                                        <w:left w:val="none" w:sz="0" w:space="0" w:color="auto"/>
                                        <w:bottom w:val="none" w:sz="0" w:space="0" w:color="auto"/>
                                        <w:right w:val="none" w:sz="0" w:space="0" w:color="auto"/>
                                      </w:divBdr>
                                      <w:divsChild>
                                        <w:div w:id="1649939261">
                                          <w:marLeft w:val="0"/>
                                          <w:marRight w:val="2"/>
                                          <w:marTop w:val="0"/>
                                          <w:marBottom w:val="540"/>
                                          <w:divBdr>
                                            <w:top w:val="none" w:sz="0" w:space="0" w:color="auto"/>
                                            <w:left w:val="none" w:sz="0" w:space="0" w:color="auto"/>
                                            <w:bottom w:val="none" w:sz="0" w:space="0" w:color="auto"/>
                                            <w:right w:val="none" w:sz="0" w:space="0" w:color="auto"/>
                                          </w:divBdr>
                                          <w:divsChild>
                                            <w:div w:id="1743791833">
                                              <w:marLeft w:val="0"/>
                                              <w:marRight w:val="0"/>
                                              <w:marTop w:val="0"/>
                                              <w:marBottom w:val="0"/>
                                              <w:divBdr>
                                                <w:top w:val="none" w:sz="0" w:space="0" w:color="auto"/>
                                                <w:left w:val="none" w:sz="0" w:space="0" w:color="auto"/>
                                                <w:bottom w:val="none" w:sz="0" w:space="0" w:color="auto"/>
                                                <w:right w:val="none" w:sz="0" w:space="0" w:color="auto"/>
                                              </w:divBdr>
                                              <w:divsChild>
                                                <w:div w:id="807166982">
                                                  <w:marLeft w:val="0"/>
                                                  <w:marRight w:val="0"/>
                                                  <w:marTop w:val="375"/>
                                                  <w:marBottom w:val="0"/>
                                                  <w:divBdr>
                                                    <w:top w:val="none" w:sz="0" w:space="0" w:color="auto"/>
                                                    <w:left w:val="none" w:sz="0" w:space="0" w:color="auto"/>
                                                    <w:bottom w:val="none" w:sz="0" w:space="0" w:color="auto"/>
                                                    <w:right w:val="none" w:sz="0" w:space="0" w:color="auto"/>
                                                  </w:divBdr>
                                                  <w:divsChild>
                                                    <w:div w:id="696080591">
                                                      <w:marLeft w:val="0"/>
                                                      <w:marRight w:val="0"/>
                                                      <w:marTop w:val="0"/>
                                                      <w:marBottom w:val="0"/>
                                                      <w:divBdr>
                                                        <w:top w:val="none" w:sz="0" w:space="0" w:color="auto"/>
                                                        <w:left w:val="none" w:sz="0" w:space="0" w:color="auto"/>
                                                        <w:bottom w:val="none" w:sz="0" w:space="0" w:color="auto"/>
                                                        <w:right w:val="none" w:sz="0" w:space="0" w:color="auto"/>
                                                      </w:divBdr>
                                                      <w:divsChild>
                                                        <w:div w:id="7742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2099268">
      <w:bodyDiv w:val="1"/>
      <w:marLeft w:val="0"/>
      <w:marRight w:val="0"/>
      <w:marTop w:val="0"/>
      <w:marBottom w:val="0"/>
      <w:divBdr>
        <w:top w:val="none" w:sz="0" w:space="0" w:color="auto"/>
        <w:left w:val="none" w:sz="0" w:space="0" w:color="auto"/>
        <w:bottom w:val="none" w:sz="0" w:space="0" w:color="auto"/>
        <w:right w:val="none" w:sz="0" w:space="0" w:color="auto"/>
      </w:divBdr>
    </w:div>
    <w:div w:id="370694088">
      <w:bodyDiv w:val="1"/>
      <w:marLeft w:val="0"/>
      <w:marRight w:val="0"/>
      <w:marTop w:val="0"/>
      <w:marBottom w:val="0"/>
      <w:divBdr>
        <w:top w:val="none" w:sz="0" w:space="0" w:color="auto"/>
        <w:left w:val="none" w:sz="0" w:space="0" w:color="auto"/>
        <w:bottom w:val="none" w:sz="0" w:space="0" w:color="auto"/>
        <w:right w:val="none" w:sz="0" w:space="0" w:color="auto"/>
      </w:divBdr>
    </w:div>
    <w:div w:id="524564605">
      <w:bodyDiv w:val="1"/>
      <w:marLeft w:val="0"/>
      <w:marRight w:val="0"/>
      <w:marTop w:val="0"/>
      <w:marBottom w:val="0"/>
      <w:divBdr>
        <w:top w:val="none" w:sz="0" w:space="0" w:color="auto"/>
        <w:left w:val="none" w:sz="0" w:space="0" w:color="auto"/>
        <w:bottom w:val="none" w:sz="0" w:space="0" w:color="auto"/>
        <w:right w:val="none" w:sz="0" w:space="0" w:color="auto"/>
      </w:divBdr>
      <w:divsChild>
        <w:div w:id="1327172596">
          <w:marLeft w:val="0"/>
          <w:marRight w:val="0"/>
          <w:marTop w:val="0"/>
          <w:marBottom w:val="0"/>
          <w:divBdr>
            <w:top w:val="none" w:sz="0" w:space="0" w:color="auto"/>
            <w:left w:val="none" w:sz="0" w:space="0" w:color="auto"/>
            <w:bottom w:val="none" w:sz="0" w:space="0" w:color="auto"/>
            <w:right w:val="none" w:sz="0" w:space="0" w:color="auto"/>
          </w:divBdr>
          <w:divsChild>
            <w:div w:id="1974167801">
              <w:marLeft w:val="0"/>
              <w:marRight w:val="0"/>
              <w:marTop w:val="0"/>
              <w:marBottom w:val="0"/>
              <w:divBdr>
                <w:top w:val="none" w:sz="0" w:space="0" w:color="auto"/>
                <w:left w:val="none" w:sz="0" w:space="0" w:color="auto"/>
                <w:bottom w:val="none" w:sz="0" w:space="0" w:color="auto"/>
                <w:right w:val="none" w:sz="0" w:space="0" w:color="auto"/>
              </w:divBdr>
              <w:divsChild>
                <w:div w:id="1933391415">
                  <w:marLeft w:val="0"/>
                  <w:marRight w:val="0"/>
                  <w:marTop w:val="0"/>
                  <w:marBottom w:val="0"/>
                  <w:divBdr>
                    <w:top w:val="none" w:sz="0" w:space="0" w:color="auto"/>
                    <w:left w:val="none" w:sz="0" w:space="0" w:color="auto"/>
                    <w:bottom w:val="none" w:sz="0" w:space="0" w:color="auto"/>
                    <w:right w:val="none" w:sz="0" w:space="0" w:color="auto"/>
                  </w:divBdr>
                  <w:divsChild>
                    <w:div w:id="1086653647">
                      <w:marLeft w:val="0"/>
                      <w:marRight w:val="0"/>
                      <w:marTop w:val="0"/>
                      <w:marBottom w:val="0"/>
                      <w:divBdr>
                        <w:top w:val="none" w:sz="0" w:space="0" w:color="auto"/>
                        <w:left w:val="none" w:sz="0" w:space="0" w:color="auto"/>
                        <w:bottom w:val="none" w:sz="0" w:space="0" w:color="auto"/>
                        <w:right w:val="none" w:sz="0" w:space="0" w:color="auto"/>
                      </w:divBdr>
                      <w:divsChild>
                        <w:div w:id="64501398">
                          <w:marLeft w:val="0"/>
                          <w:marRight w:val="0"/>
                          <w:marTop w:val="0"/>
                          <w:marBottom w:val="0"/>
                          <w:divBdr>
                            <w:top w:val="none" w:sz="0" w:space="0" w:color="auto"/>
                            <w:left w:val="none" w:sz="0" w:space="0" w:color="auto"/>
                            <w:bottom w:val="none" w:sz="0" w:space="0" w:color="auto"/>
                            <w:right w:val="none" w:sz="0" w:space="0" w:color="auto"/>
                          </w:divBdr>
                          <w:divsChild>
                            <w:div w:id="1065835433">
                              <w:marLeft w:val="0"/>
                              <w:marRight w:val="0"/>
                              <w:marTop w:val="0"/>
                              <w:marBottom w:val="300"/>
                              <w:divBdr>
                                <w:top w:val="none" w:sz="0" w:space="0" w:color="auto"/>
                                <w:left w:val="none" w:sz="0" w:space="0" w:color="auto"/>
                                <w:bottom w:val="none" w:sz="0" w:space="0" w:color="auto"/>
                                <w:right w:val="none" w:sz="0" w:space="0" w:color="auto"/>
                              </w:divBdr>
                              <w:divsChild>
                                <w:div w:id="820075274">
                                  <w:marLeft w:val="0"/>
                                  <w:marRight w:val="0"/>
                                  <w:marTop w:val="0"/>
                                  <w:marBottom w:val="0"/>
                                  <w:divBdr>
                                    <w:top w:val="none" w:sz="0" w:space="0" w:color="auto"/>
                                    <w:left w:val="none" w:sz="0" w:space="0" w:color="auto"/>
                                    <w:bottom w:val="none" w:sz="0" w:space="0" w:color="auto"/>
                                    <w:right w:val="none" w:sz="0" w:space="0" w:color="auto"/>
                                  </w:divBdr>
                                  <w:divsChild>
                                    <w:div w:id="88238902">
                                      <w:marLeft w:val="0"/>
                                      <w:marRight w:val="0"/>
                                      <w:marTop w:val="0"/>
                                      <w:marBottom w:val="0"/>
                                      <w:divBdr>
                                        <w:top w:val="none" w:sz="0" w:space="0" w:color="auto"/>
                                        <w:left w:val="none" w:sz="0" w:space="0" w:color="auto"/>
                                        <w:bottom w:val="none" w:sz="0" w:space="0" w:color="auto"/>
                                        <w:right w:val="none" w:sz="0" w:space="0" w:color="auto"/>
                                      </w:divBdr>
                                      <w:divsChild>
                                        <w:div w:id="1946964100">
                                          <w:marLeft w:val="0"/>
                                          <w:marRight w:val="2"/>
                                          <w:marTop w:val="0"/>
                                          <w:marBottom w:val="540"/>
                                          <w:divBdr>
                                            <w:top w:val="none" w:sz="0" w:space="0" w:color="auto"/>
                                            <w:left w:val="none" w:sz="0" w:space="0" w:color="auto"/>
                                            <w:bottom w:val="none" w:sz="0" w:space="0" w:color="auto"/>
                                            <w:right w:val="none" w:sz="0" w:space="0" w:color="auto"/>
                                          </w:divBdr>
                                          <w:divsChild>
                                            <w:div w:id="354384934">
                                              <w:marLeft w:val="0"/>
                                              <w:marRight w:val="0"/>
                                              <w:marTop w:val="0"/>
                                              <w:marBottom w:val="0"/>
                                              <w:divBdr>
                                                <w:top w:val="none" w:sz="0" w:space="0" w:color="auto"/>
                                                <w:left w:val="none" w:sz="0" w:space="0" w:color="auto"/>
                                                <w:bottom w:val="none" w:sz="0" w:space="0" w:color="auto"/>
                                                <w:right w:val="none" w:sz="0" w:space="0" w:color="auto"/>
                                              </w:divBdr>
                                              <w:divsChild>
                                                <w:div w:id="382827172">
                                                  <w:marLeft w:val="0"/>
                                                  <w:marRight w:val="0"/>
                                                  <w:marTop w:val="375"/>
                                                  <w:marBottom w:val="0"/>
                                                  <w:divBdr>
                                                    <w:top w:val="none" w:sz="0" w:space="0" w:color="auto"/>
                                                    <w:left w:val="none" w:sz="0" w:space="0" w:color="auto"/>
                                                    <w:bottom w:val="none" w:sz="0" w:space="0" w:color="auto"/>
                                                    <w:right w:val="none" w:sz="0" w:space="0" w:color="auto"/>
                                                  </w:divBdr>
                                                  <w:divsChild>
                                                    <w:div w:id="1112747435">
                                                      <w:marLeft w:val="0"/>
                                                      <w:marRight w:val="0"/>
                                                      <w:marTop w:val="0"/>
                                                      <w:marBottom w:val="0"/>
                                                      <w:divBdr>
                                                        <w:top w:val="none" w:sz="0" w:space="0" w:color="auto"/>
                                                        <w:left w:val="none" w:sz="0" w:space="0" w:color="auto"/>
                                                        <w:bottom w:val="none" w:sz="0" w:space="0" w:color="auto"/>
                                                        <w:right w:val="none" w:sz="0" w:space="0" w:color="auto"/>
                                                      </w:divBdr>
                                                      <w:divsChild>
                                                        <w:div w:id="3524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318576">
      <w:bodyDiv w:val="1"/>
      <w:marLeft w:val="0"/>
      <w:marRight w:val="0"/>
      <w:marTop w:val="0"/>
      <w:marBottom w:val="0"/>
      <w:divBdr>
        <w:top w:val="none" w:sz="0" w:space="0" w:color="auto"/>
        <w:left w:val="none" w:sz="0" w:space="0" w:color="auto"/>
        <w:bottom w:val="none" w:sz="0" w:space="0" w:color="auto"/>
        <w:right w:val="none" w:sz="0" w:space="0" w:color="auto"/>
      </w:divBdr>
    </w:div>
    <w:div w:id="618220069">
      <w:bodyDiv w:val="1"/>
      <w:marLeft w:val="0"/>
      <w:marRight w:val="0"/>
      <w:marTop w:val="0"/>
      <w:marBottom w:val="0"/>
      <w:divBdr>
        <w:top w:val="none" w:sz="0" w:space="0" w:color="auto"/>
        <w:left w:val="none" w:sz="0" w:space="0" w:color="auto"/>
        <w:bottom w:val="none" w:sz="0" w:space="0" w:color="auto"/>
        <w:right w:val="none" w:sz="0" w:space="0" w:color="auto"/>
      </w:divBdr>
    </w:div>
    <w:div w:id="677847159">
      <w:bodyDiv w:val="1"/>
      <w:marLeft w:val="0"/>
      <w:marRight w:val="0"/>
      <w:marTop w:val="0"/>
      <w:marBottom w:val="0"/>
      <w:divBdr>
        <w:top w:val="none" w:sz="0" w:space="0" w:color="auto"/>
        <w:left w:val="none" w:sz="0" w:space="0" w:color="auto"/>
        <w:bottom w:val="none" w:sz="0" w:space="0" w:color="auto"/>
        <w:right w:val="none" w:sz="0" w:space="0" w:color="auto"/>
      </w:divBdr>
    </w:div>
    <w:div w:id="709955887">
      <w:bodyDiv w:val="1"/>
      <w:marLeft w:val="0"/>
      <w:marRight w:val="0"/>
      <w:marTop w:val="0"/>
      <w:marBottom w:val="0"/>
      <w:divBdr>
        <w:top w:val="none" w:sz="0" w:space="0" w:color="auto"/>
        <w:left w:val="none" w:sz="0" w:space="0" w:color="auto"/>
        <w:bottom w:val="none" w:sz="0" w:space="0" w:color="auto"/>
        <w:right w:val="none" w:sz="0" w:space="0" w:color="auto"/>
      </w:divBdr>
    </w:div>
    <w:div w:id="835147411">
      <w:bodyDiv w:val="1"/>
      <w:marLeft w:val="0"/>
      <w:marRight w:val="0"/>
      <w:marTop w:val="0"/>
      <w:marBottom w:val="0"/>
      <w:divBdr>
        <w:top w:val="none" w:sz="0" w:space="0" w:color="auto"/>
        <w:left w:val="none" w:sz="0" w:space="0" w:color="auto"/>
        <w:bottom w:val="none" w:sz="0" w:space="0" w:color="auto"/>
        <w:right w:val="none" w:sz="0" w:space="0" w:color="auto"/>
      </w:divBdr>
    </w:div>
    <w:div w:id="888684950">
      <w:bodyDiv w:val="1"/>
      <w:marLeft w:val="0"/>
      <w:marRight w:val="0"/>
      <w:marTop w:val="0"/>
      <w:marBottom w:val="0"/>
      <w:divBdr>
        <w:top w:val="none" w:sz="0" w:space="0" w:color="auto"/>
        <w:left w:val="none" w:sz="0" w:space="0" w:color="auto"/>
        <w:bottom w:val="none" w:sz="0" w:space="0" w:color="auto"/>
        <w:right w:val="none" w:sz="0" w:space="0" w:color="auto"/>
      </w:divBdr>
    </w:div>
    <w:div w:id="1058473419">
      <w:bodyDiv w:val="1"/>
      <w:marLeft w:val="0"/>
      <w:marRight w:val="0"/>
      <w:marTop w:val="0"/>
      <w:marBottom w:val="0"/>
      <w:divBdr>
        <w:top w:val="none" w:sz="0" w:space="0" w:color="auto"/>
        <w:left w:val="none" w:sz="0" w:space="0" w:color="auto"/>
        <w:bottom w:val="none" w:sz="0" w:space="0" w:color="auto"/>
        <w:right w:val="none" w:sz="0" w:space="0" w:color="auto"/>
      </w:divBdr>
    </w:div>
    <w:div w:id="1337463783">
      <w:bodyDiv w:val="1"/>
      <w:marLeft w:val="0"/>
      <w:marRight w:val="0"/>
      <w:marTop w:val="0"/>
      <w:marBottom w:val="0"/>
      <w:divBdr>
        <w:top w:val="none" w:sz="0" w:space="0" w:color="auto"/>
        <w:left w:val="none" w:sz="0" w:space="0" w:color="auto"/>
        <w:bottom w:val="none" w:sz="0" w:space="0" w:color="auto"/>
        <w:right w:val="none" w:sz="0" w:space="0" w:color="auto"/>
      </w:divBdr>
    </w:div>
    <w:div w:id="1378967882">
      <w:bodyDiv w:val="1"/>
      <w:marLeft w:val="0"/>
      <w:marRight w:val="0"/>
      <w:marTop w:val="0"/>
      <w:marBottom w:val="0"/>
      <w:divBdr>
        <w:top w:val="none" w:sz="0" w:space="0" w:color="auto"/>
        <w:left w:val="none" w:sz="0" w:space="0" w:color="auto"/>
        <w:bottom w:val="none" w:sz="0" w:space="0" w:color="auto"/>
        <w:right w:val="none" w:sz="0" w:space="0" w:color="auto"/>
      </w:divBdr>
    </w:div>
    <w:div w:id="1380394464">
      <w:bodyDiv w:val="1"/>
      <w:marLeft w:val="0"/>
      <w:marRight w:val="0"/>
      <w:marTop w:val="0"/>
      <w:marBottom w:val="0"/>
      <w:divBdr>
        <w:top w:val="none" w:sz="0" w:space="0" w:color="auto"/>
        <w:left w:val="none" w:sz="0" w:space="0" w:color="auto"/>
        <w:bottom w:val="none" w:sz="0" w:space="0" w:color="auto"/>
        <w:right w:val="none" w:sz="0" w:space="0" w:color="auto"/>
      </w:divBdr>
    </w:div>
    <w:div w:id="1388799306">
      <w:bodyDiv w:val="1"/>
      <w:marLeft w:val="0"/>
      <w:marRight w:val="0"/>
      <w:marTop w:val="0"/>
      <w:marBottom w:val="0"/>
      <w:divBdr>
        <w:top w:val="none" w:sz="0" w:space="0" w:color="auto"/>
        <w:left w:val="none" w:sz="0" w:space="0" w:color="auto"/>
        <w:bottom w:val="none" w:sz="0" w:space="0" w:color="auto"/>
        <w:right w:val="none" w:sz="0" w:space="0" w:color="auto"/>
      </w:divBdr>
    </w:div>
    <w:div w:id="1413235124">
      <w:bodyDiv w:val="1"/>
      <w:marLeft w:val="0"/>
      <w:marRight w:val="0"/>
      <w:marTop w:val="0"/>
      <w:marBottom w:val="0"/>
      <w:divBdr>
        <w:top w:val="none" w:sz="0" w:space="0" w:color="auto"/>
        <w:left w:val="none" w:sz="0" w:space="0" w:color="auto"/>
        <w:bottom w:val="none" w:sz="0" w:space="0" w:color="auto"/>
        <w:right w:val="none" w:sz="0" w:space="0" w:color="auto"/>
      </w:divBdr>
    </w:div>
    <w:div w:id="1589970017">
      <w:bodyDiv w:val="1"/>
      <w:marLeft w:val="0"/>
      <w:marRight w:val="0"/>
      <w:marTop w:val="0"/>
      <w:marBottom w:val="0"/>
      <w:divBdr>
        <w:top w:val="none" w:sz="0" w:space="0" w:color="auto"/>
        <w:left w:val="none" w:sz="0" w:space="0" w:color="auto"/>
        <w:bottom w:val="none" w:sz="0" w:space="0" w:color="auto"/>
        <w:right w:val="none" w:sz="0" w:space="0" w:color="auto"/>
      </w:divBdr>
    </w:div>
    <w:div w:id="1632202508">
      <w:bodyDiv w:val="1"/>
      <w:marLeft w:val="0"/>
      <w:marRight w:val="0"/>
      <w:marTop w:val="0"/>
      <w:marBottom w:val="0"/>
      <w:divBdr>
        <w:top w:val="none" w:sz="0" w:space="0" w:color="auto"/>
        <w:left w:val="none" w:sz="0" w:space="0" w:color="auto"/>
        <w:bottom w:val="none" w:sz="0" w:space="0" w:color="auto"/>
        <w:right w:val="none" w:sz="0" w:space="0" w:color="auto"/>
      </w:divBdr>
    </w:div>
    <w:div w:id="1651639639">
      <w:bodyDiv w:val="1"/>
      <w:marLeft w:val="0"/>
      <w:marRight w:val="0"/>
      <w:marTop w:val="0"/>
      <w:marBottom w:val="0"/>
      <w:divBdr>
        <w:top w:val="none" w:sz="0" w:space="0" w:color="auto"/>
        <w:left w:val="none" w:sz="0" w:space="0" w:color="auto"/>
        <w:bottom w:val="none" w:sz="0" w:space="0" w:color="auto"/>
        <w:right w:val="none" w:sz="0" w:space="0" w:color="auto"/>
      </w:divBdr>
    </w:div>
    <w:div w:id="179378599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 w:id="21375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localsolidaritydays.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apas.lv/wp-content/uploads/2019/01/Annex_10.pdf" TargetMode="External"/><Relationship Id="rId13" Type="http://schemas.openxmlformats.org/officeDocument/2006/relationships/hyperlink" Target="http://pubdocs.worldbank.org/en/892921532529834051/FCSList-FY19-Final.pdf" TargetMode="External"/><Relationship Id="rId18" Type="http://schemas.openxmlformats.org/officeDocument/2006/relationships/hyperlink" Target="http://www.unesco.lv/lv/izglitiba/inovacijam-profesionalaja-izglitiba-butiska-ir-sadarbiba-un-dazadiba/" TargetMode="External"/><Relationship Id="rId26" Type="http://schemas.openxmlformats.org/officeDocument/2006/relationships/hyperlink" Target="http://lapas.lv/lv/musu-darbi/projektu-arhivs/25-septembris-pasaules-labako-zinu-diena/" TargetMode="External"/><Relationship Id="rId3" Type="http://schemas.openxmlformats.org/officeDocument/2006/relationships/hyperlink" Target="http://www.oecd.org/corruption/acn/" TargetMode="External"/><Relationship Id="rId21" Type="http://schemas.openxmlformats.org/officeDocument/2006/relationships/hyperlink" Target="http://www.zalabriviba.lv/par-zalo-brivibu/zb-projekti/lielveikalu-zimolu-produktu-ilgtspeja/" TargetMode="External"/><Relationship Id="rId7" Type="http://schemas.openxmlformats.org/officeDocument/2006/relationships/hyperlink" Target="http://lapas.lv/en/sdgs/report/" TargetMode="External"/><Relationship Id="rId12" Type="http://schemas.openxmlformats.org/officeDocument/2006/relationships/hyperlink" Target="http://www.un.org/en/africa/osaa/peace/sdgs.shtml" TargetMode="External"/><Relationship Id="rId17" Type="http://schemas.openxmlformats.org/officeDocument/2006/relationships/hyperlink" Target="http://www.skolas.unesco.lv" TargetMode="External"/><Relationship Id="rId25" Type="http://schemas.openxmlformats.org/officeDocument/2006/relationships/hyperlink" Target="http://lapas.lv/lv/musu-darbi/projektu-arhivs/godigi-nodokli-visiem/" TargetMode="External"/><Relationship Id="rId2" Type="http://schemas.openxmlformats.org/officeDocument/2006/relationships/hyperlink" Target="https://webgate.ec.europa.eu/TMSWebRestrict/resources/js/app/" TargetMode="External"/><Relationship Id="rId16" Type="http://schemas.openxmlformats.org/officeDocument/2006/relationships/hyperlink" Target="http://www.cilvektirdznieciba.lv/lv/projekts-uzlabojot-moldovas-spejas-cilveku-tirdzniecibas-apkarosana" TargetMode="External"/><Relationship Id="rId20" Type="http://schemas.openxmlformats.org/officeDocument/2006/relationships/hyperlink" Target="http://www.zalabriviba.lv/par-zalo-brivibu/zb-projekti/ar-cienu-par-partiku/" TargetMode="External"/><Relationship Id="rId1" Type="http://schemas.openxmlformats.org/officeDocument/2006/relationships/hyperlink" Target="http://m.likumi.lv/doc.php?id=265117" TargetMode="External"/><Relationship Id="rId6" Type="http://schemas.openxmlformats.org/officeDocument/2006/relationships/hyperlink" Target="http://www.oecd.org/corruption/acn/OECD-ACN-8th-Law-Enforcement-Network-2017-Agenda-ENG.pdf" TargetMode="External"/><Relationship Id="rId11" Type="http://schemas.openxmlformats.org/officeDocument/2006/relationships/hyperlink" Target="http://lapas.lv/lv/globalie-merki/" TargetMode="External"/><Relationship Id="rId24" Type="http://schemas.openxmlformats.org/officeDocument/2006/relationships/hyperlink" Target="http://www.zalabriviba.lv/par-zalo-brivibu/zb-projekti/mediji-attistibai/" TargetMode="External"/><Relationship Id="rId5" Type="http://schemas.openxmlformats.org/officeDocument/2006/relationships/hyperlink" Target="http://www.oecd.org/corruption/acn/OECD-ACN-Kyrgyzstan-4th-Round-Monitoring-Report-2018-ENG.pdf" TargetMode="External"/><Relationship Id="rId15" Type="http://schemas.openxmlformats.org/officeDocument/2006/relationships/hyperlink" Target="https://likumi.lv/ta/id/301612-par-finansu-lidzeklu-pieskirsanu-no-valsts-budzeta-programmas-lidzekli-neparedzetiem-gadijumiem" TargetMode="External"/><Relationship Id="rId23" Type="http://schemas.openxmlformats.org/officeDocument/2006/relationships/hyperlink" Target="http://www.zalabriviba.lv/par-zalo-brivibu/zb-projekti/par-godigu-auglu-tirdzniecibu/" TargetMode="External"/><Relationship Id="rId28" Type="http://schemas.openxmlformats.org/officeDocument/2006/relationships/hyperlink" Target="http://www.zalabriviba.lv/dzivesveids/zala-briviba-izdod-atjaunotu-un-papildinatu-zalo-celvedi/" TargetMode="External"/><Relationship Id="rId10" Type="http://schemas.openxmlformats.org/officeDocument/2006/relationships/hyperlink" Target="http://lapas.lv/lv/globalie-merki/informativs-un-metodisks-materials-par-iam/" TargetMode="External"/><Relationship Id="rId19" Type="http://schemas.openxmlformats.org/officeDocument/2006/relationships/hyperlink" Target="http://iic.lv/projekti/globalas-pilsoniskas-izglitibas-stimulesana-tilts-uz-ilgtspejigu-attistibu/" TargetMode="External"/><Relationship Id="rId4" Type="http://schemas.openxmlformats.org/officeDocument/2006/relationships/hyperlink" Target="http://www.oecd.org/corruption/acn/OECD-ACN-4th-Round-Report-Ukraine-ENG.pdf" TargetMode="External"/><Relationship Id="rId9" Type="http://schemas.openxmlformats.org/officeDocument/2006/relationships/hyperlink" Target="http://lapas.lv/lv/musu-darbi/projektu-arhivs/diskusija-par-ilgtpsejigas-attistibas-merkiem/" TargetMode="External"/><Relationship Id="rId14" Type="http://schemas.openxmlformats.org/officeDocument/2006/relationships/hyperlink" Target="http://www.worldbank.org/content/dam/Worldbank/gmr/gmr2014/GMR_2014_Report_Card.pdf" TargetMode="External"/><Relationship Id="rId22" Type="http://schemas.openxmlformats.org/officeDocument/2006/relationships/hyperlink" Target="http://www.zalabriviba.lv/par-zalo-brivibu/zb-projekti/sociala-un-solidaritates-ekomomika/" TargetMode="External"/><Relationship Id="rId27" Type="http://schemas.openxmlformats.org/officeDocument/2006/relationships/hyperlink" Target="http://lapas.lv/lv/musu-darbi/projektu-arhivs/lapas-lamp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Grafik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Grafi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Projekti%202016-2018%20finans&#275;jum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Projekti%202016-2018%20finans&#275;jum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v1f1\i$\ASPN\Pamatnost&#257;d&#326;u%202016-2020%20vidusposma%20p&#257;rskats\Projekti%202016-2018%20finans&#275;jum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lv1f1\i$\ASPN\HUM&#256;N&#256;%20PAL&#298;DZ&#298;BA\Hum&#257;n&#257;%20pal&#299;dz&#299;ba%202016-2018\Hum%20pal%202016-20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OAP!$A$2</c:f>
              <c:strCache>
                <c:ptCount val="1"/>
                <c:pt idx="0">
                  <c:v>% no NKI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OAP!$B$2:$N$2</c:f>
              <c:numCache>
                <c:formatCode>General</c:formatCode>
                <c:ptCount val="13"/>
                <c:pt idx="0">
                  <c:v>7.0000000000000007E-2</c:v>
                </c:pt>
                <c:pt idx="1">
                  <c:v>0.06</c:v>
                </c:pt>
                <c:pt idx="2">
                  <c:v>0.06</c:v>
                </c:pt>
                <c:pt idx="3">
                  <c:v>7.0000000000000007E-2</c:v>
                </c:pt>
                <c:pt idx="4">
                  <c:v>7.0000000000000007E-2</c:v>
                </c:pt>
                <c:pt idx="5">
                  <c:v>0.06</c:v>
                </c:pt>
                <c:pt idx="6">
                  <c:v>7.0000000000000007E-2</c:v>
                </c:pt>
                <c:pt idx="7">
                  <c:v>0.08</c:v>
                </c:pt>
                <c:pt idx="8">
                  <c:v>0.08</c:v>
                </c:pt>
                <c:pt idx="9">
                  <c:v>0.08</c:v>
                </c:pt>
                <c:pt idx="10">
                  <c:v>0.09</c:v>
                </c:pt>
                <c:pt idx="11">
                  <c:v>0.11</c:v>
                </c:pt>
                <c:pt idx="12">
                  <c:v>0.11</c:v>
                </c:pt>
              </c:numCache>
            </c:numRef>
          </c:val>
          <c:smooth val="0"/>
          <c:extLst>
            <c:ext xmlns:c16="http://schemas.microsoft.com/office/drawing/2014/chart" uri="{C3380CC4-5D6E-409C-BE32-E72D297353CC}">
              <c16:uniqueId val="{00000000-D324-4B5E-8C32-FE37AFEA7619}"/>
            </c:ext>
          </c:extLst>
        </c:ser>
        <c:ser>
          <c:idx val="1"/>
          <c:order val="1"/>
          <c:tx>
            <c:strRef>
              <c:f>OAP!$A$3</c:f>
              <c:strCache>
                <c:ptCount val="1"/>
                <c:pt idx="0">
                  <c:v>Mērķis 2020</c:v>
                </c:pt>
              </c:strCache>
            </c:strRef>
          </c:tx>
          <c:spPr>
            <a:ln w="28575" cap="rnd">
              <a:solidFill>
                <a:schemeClr val="tx1">
                  <a:lumMod val="50000"/>
                  <a:lumOff val="50000"/>
                </a:schemeClr>
              </a:solidFill>
              <a:prstDash val="sysDash"/>
              <a:round/>
            </a:ln>
            <a:effectLst/>
          </c:spPr>
          <c:marker>
            <c:symbol val="none"/>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OAP!$B$3:$N$3</c:f>
              <c:numCache>
                <c:formatCode>General</c:formatCode>
                <c:ptCount val="13"/>
                <c:pt idx="0">
                  <c:v>0.17</c:v>
                </c:pt>
                <c:pt idx="1">
                  <c:v>0.17</c:v>
                </c:pt>
                <c:pt idx="2">
                  <c:v>0.17</c:v>
                </c:pt>
                <c:pt idx="3">
                  <c:v>0.17</c:v>
                </c:pt>
                <c:pt idx="4">
                  <c:v>0.17</c:v>
                </c:pt>
                <c:pt idx="5">
                  <c:v>0.17</c:v>
                </c:pt>
                <c:pt idx="6">
                  <c:v>0.17</c:v>
                </c:pt>
                <c:pt idx="7">
                  <c:v>0.17</c:v>
                </c:pt>
                <c:pt idx="8">
                  <c:v>0.17</c:v>
                </c:pt>
                <c:pt idx="9">
                  <c:v>0.17</c:v>
                </c:pt>
                <c:pt idx="10">
                  <c:v>0.17</c:v>
                </c:pt>
                <c:pt idx="11">
                  <c:v>0.17</c:v>
                </c:pt>
                <c:pt idx="12">
                  <c:v>0.17</c:v>
                </c:pt>
              </c:numCache>
            </c:numRef>
          </c:val>
          <c:smooth val="0"/>
          <c:extLst>
            <c:ext xmlns:c16="http://schemas.microsoft.com/office/drawing/2014/chart" uri="{C3380CC4-5D6E-409C-BE32-E72D297353CC}">
              <c16:uniqueId val="{00000001-D324-4B5E-8C32-FE37AFEA7619}"/>
            </c:ext>
          </c:extLst>
        </c:ser>
        <c:ser>
          <c:idx val="2"/>
          <c:order val="2"/>
          <c:tx>
            <c:strRef>
              <c:f>OAP!$A$4</c:f>
              <c:strCache>
                <c:ptCount val="1"/>
                <c:pt idx="0">
                  <c:v>Mērķis 2030</c:v>
                </c:pt>
              </c:strCache>
            </c:strRef>
          </c:tx>
          <c:spPr>
            <a:ln w="28575" cap="rnd">
              <a:solidFill>
                <a:schemeClr val="accent3"/>
              </a:solidFill>
              <a:prstDash val="sysDot"/>
              <a:round/>
            </a:ln>
            <a:effectLst/>
          </c:spPr>
          <c:marker>
            <c:symbol val="none"/>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OAP!$B$4:$N$4</c:f>
              <c:numCache>
                <c:formatCode>General</c:formatCode>
                <c:ptCount val="13"/>
                <c:pt idx="0">
                  <c:v>0.33</c:v>
                </c:pt>
                <c:pt idx="1">
                  <c:v>0.33</c:v>
                </c:pt>
                <c:pt idx="2">
                  <c:v>0.33</c:v>
                </c:pt>
                <c:pt idx="3">
                  <c:v>0.33</c:v>
                </c:pt>
                <c:pt idx="4">
                  <c:v>0.33</c:v>
                </c:pt>
                <c:pt idx="5">
                  <c:v>0.33</c:v>
                </c:pt>
                <c:pt idx="6">
                  <c:v>0.33</c:v>
                </c:pt>
                <c:pt idx="7">
                  <c:v>0.33</c:v>
                </c:pt>
                <c:pt idx="8">
                  <c:v>0.33</c:v>
                </c:pt>
                <c:pt idx="9">
                  <c:v>0.33</c:v>
                </c:pt>
                <c:pt idx="10">
                  <c:v>0.33</c:v>
                </c:pt>
                <c:pt idx="11">
                  <c:v>0.33</c:v>
                </c:pt>
                <c:pt idx="12">
                  <c:v>0.33</c:v>
                </c:pt>
              </c:numCache>
            </c:numRef>
          </c:val>
          <c:smooth val="0"/>
          <c:extLst>
            <c:ext xmlns:c16="http://schemas.microsoft.com/office/drawing/2014/chart" uri="{C3380CC4-5D6E-409C-BE32-E72D297353CC}">
              <c16:uniqueId val="{00000002-D324-4B5E-8C32-FE37AFEA7619}"/>
            </c:ext>
          </c:extLst>
        </c:ser>
        <c:dLbls>
          <c:showLegendKey val="0"/>
          <c:showVal val="0"/>
          <c:showCatName val="0"/>
          <c:showSerName val="0"/>
          <c:showPercent val="0"/>
          <c:showBubbleSize val="0"/>
        </c:dLbls>
        <c:marker val="1"/>
        <c:smooth val="0"/>
        <c:axId val="489903544"/>
        <c:axId val="489904528"/>
      </c:lineChart>
      <c:catAx>
        <c:axId val="48990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904528"/>
        <c:crosses val="autoZero"/>
        <c:auto val="1"/>
        <c:lblAlgn val="ctr"/>
        <c:lblOffset val="100"/>
        <c:noMultiLvlLbl val="0"/>
      </c:catAx>
      <c:valAx>
        <c:axId val="4899045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90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OAP!$A$2</c:f>
              <c:strCache>
                <c:ptCount val="1"/>
                <c:pt idx="0">
                  <c:v>% no NKI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OAP!$B$2:$N$2</c:f>
              <c:numCache>
                <c:formatCode>General</c:formatCode>
                <c:ptCount val="13"/>
                <c:pt idx="0">
                  <c:v>7.0000000000000007E-2</c:v>
                </c:pt>
                <c:pt idx="1">
                  <c:v>0.06</c:v>
                </c:pt>
                <c:pt idx="2">
                  <c:v>0.06</c:v>
                </c:pt>
                <c:pt idx="3">
                  <c:v>7.0000000000000007E-2</c:v>
                </c:pt>
                <c:pt idx="4">
                  <c:v>7.0000000000000007E-2</c:v>
                </c:pt>
                <c:pt idx="5">
                  <c:v>0.06</c:v>
                </c:pt>
                <c:pt idx="6">
                  <c:v>7.0000000000000007E-2</c:v>
                </c:pt>
                <c:pt idx="7">
                  <c:v>0.08</c:v>
                </c:pt>
                <c:pt idx="8">
                  <c:v>0.08</c:v>
                </c:pt>
                <c:pt idx="9">
                  <c:v>0.08</c:v>
                </c:pt>
                <c:pt idx="10">
                  <c:v>0.09</c:v>
                </c:pt>
                <c:pt idx="11">
                  <c:v>0.11</c:v>
                </c:pt>
                <c:pt idx="12">
                  <c:v>0.11</c:v>
                </c:pt>
              </c:numCache>
            </c:numRef>
          </c:val>
          <c:smooth val="0"/>
          <c:extLst>
            <c:ext xmlns:c16="http://schemas.microsoft.com/office/drawing/2014/chart" uri="{C3380CC4-5D6E-409C-BE32-E72D297353CC}">
              <c16:uniqueId val="{00000000-DFF6-48FA-A33D-8D2441084470}"/>
            </c:ext>
          </c:extLst>
        </c:ser>
        <c:ser>
          <c:idx val="1"/>
          <c:order val="1"/>
          <c:tx>
            <c:strRef>
              <c:f>OAP!$A$3</c:f>
              <c:strCache>
                <c:ptCount val="1"/>
                <c:pt idx="0">
                  <c:v>Plāns 2020</c:v>
                </c:pt>
              </c:strCache>
            </c:strRef>
          </c:tx>
          <c:spPr>
            <a:ln w="28575" cap="rnd">
              <a:solidFill>
                <a:schemeClr val="tx1">
                  <a:lumMod val="50000"/>
                  <a:lumOff val="50000"/>
                </a:schemeClr>
              </a:solidFill>
              <a:prstDash val="sysDash"/>
              <a:round/>
            </a:ln>
            <a:effectLst/>
          </c:spPr>
          <c:marker>
            <c:symbol val="none"/>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OAP!$B$3:$N$3</c:f>
              <c:numCache>
                <c:formatCode>General</c:formatCode>
                <c:ptCount val="13"/>
                <c:pt idx="0">
                  <c:v>0.17</c:v>
                </c:pt>
                <c:pt idx="1">
                  <c:v>0.17</c:v>
                </c:pt>
                <c:pt idx="2">
                  <c:v>0.17</c:v>
                </c:pt>
                <c:pt idx="3">
                  <c:v>0.17</c:v>
                </c:pt>
                <c:pt idx="4">
                  <c:v>0.17</c:v>
                </c:pt>
                <c:pt idx="5">
                  <c:v>0.17</c:v>
                </c:pt>
                <c:pt idx="6">
                  <c:v>0.17</c:v>
                </c:pt>
                <c:pt idx="7">
                  <c:v>0.17</c:v>
                </c:pt>
                <c:pt idx="8">
                  <c:v>0.17</c:v>
                </c:pt>
                <c:pt idx="9">
                  <c:v>0.17</c:v>
                </c:pt>
                <c:pt idx="10">
                  <c:v>0.17</c:v>
                </c:pt>
                <c:pt idx="11">
                  <c:v>0.17</c:v>
                </c:pt>
                <c:pt idx="12">
                  <c:v>0.17</c:v>
                </c:pt>
              </c:numCache>
            </c:numRef>
          </c:val>
          <c:smooth val="0"/>
          <c:extLst>
            <c:ext xmlns:c16="http://schemas.microsoft.com/office/drawing/2014/chart" uri="{C3380CC4-5D6E-409C-BE32-E72D297353CC}">
              <c16:uniqueId val="{00000001-DFF6-48FA-A33D-8D2441084470}"/>
            </c:ext>
          </c:extLst>
        </c:ser>
        <c:ser>
          <c:idx val="2"/>
          <c:order val="2"/>
          <c:tx>
            <c:strRef>
              <c:f>OAP!$A$4</c:f>
              <c:strCache>
                <c:ptCount val="1"/>
                <c:pt idx="0">
                  <c:v>Plāns 2030</c:v>
                </c:pt>
              </c:strCache>
            </c:strRef>
          </c:tx>
          <c:spPr>
            <a:ln w="28575" cap="rnd">
              <a:solidFill>
                <a:schemeClr val="accent3"/>
              </a:solidFill>
              <a:prstDash val="sysDot"/>
              <a:round/>
            </a:ln>
            <a:effectLst/>
          </c:spPr>
          <c:marker>
            <c:symbol val="none"/>
          </c:marker>
          <c:cat>
            <c:numRef>
              <c:f>OAP!$B$1:$N$1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OAP!$B$4:$N$4</c:f>
              <c:numCache>
                <c:formatCode>General</c:formatCode>
                <c:ptCount val="13"/>
                <c:pt idx="0">
                  <c:v>0.33</c:v>
                </c:pt>
                <c:pt idx="1">
                  <c:v>0.33</c:v>
                </c:pt>
                <c:pt idx="2">
                  <c:v>0.33</c:v>
                </c:pt>
                <c:pt idx="3">
                  <c:v>0.33</c:v>
                </c:pt>
                <c:pt idx="4">
                  <c:v>0.33</c:v>
                </c:pt>
                <c:pt idx="5">
                  <c:v>0.33</c:v>
                </c:pt>
                <c:pt idx="6">
                  <c:v>0.33</c:v>
                </c:pt>
                <c:pt idx="7">
                  <c:v>0.33</c:v>
                </c:pt>
                <c:pt idx="8">
                  <c:v>0.33</c:v>
                </c:pt>
                <c:pt idx="9">
                  <c:v>0.33</c:v>
                </c:pt>
                <c:pt idx="10">
                  <c:v>0.33</c:v>
                </c:pt>
                <c:pt idx="11">
                  <c:v>0.33</c:v>
                </c:pt>
                <c:pt idx="12">
                  <c:v>0.33</c:v>
                </c:pt>
              </c:numCache>
            </c:numRef>
          </c:val>
          <c:smooth val="0"/>
          <c:extLst>
            <c:ext xmlns:c16="http://schemas.microsoft.com/office/drawing/2014/chart" uri="{C3380CC4-5D6E-409C-BE32-E72D297353CC}">
              <c16:uniqueId val="{00000002-DFF6-48FA-A33D-8D2441084470}"/>
            </c:ext>
          </c:extLst>
        </c:ser>
        <c:dLbls>
          <c:showLegendKey val="0"/>
          <c:showVal val="0"/>
          <c:showCatName val="0"/>
          <c:showSerName val="0"/>
          <c:showPercent val="0"/>
          <c:showBubbleSize val="0"/>
        </c:dLbls>
        <c:marker val="1"/>
        <c:smooth val="0"/>
        <c:axId val="489903544"/>
        <c:axId val="489904528"/>
      </c:lineChart>
      <c:catAx>
        <c:axId val="48990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904528"/>
        <c:crosses val="autoZero"/>
        <c:auto val="1"/>
        <c:lblAlgn val="ctr"/>
        <c:lblOffset val="100"/>
        <c:noMultiLvlLbl val="0"/>
      </c:catAx>
      <c:valAx>
        <c:axId val="4899045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90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'Divpus budž'!$A$2</c:f>
              <c:strCache>
                <c:ptCount val="1"/>
                <c:pt idx="0">
                  <c:v>Latvijas divpusējais attīstības sadarbības finansējums (euro)</c:v>
                </c:pt>
              </c:strCache>
            </c:strRef>
          </c:tx>
          <c:spPr>
            <a:solidFill>
              <a:schemeClr val="accent1"/>
            </a:solidFill>
            <a:ln>
              <a:noFill/>
            </a:ln>
            <a:effectLst/>
          </c:spPr>
          <c:invertIfNegative val="0"/>
          <c:cat>
            <c:strRef>
              <c:f>'Divpus budž'!$B$1:$E$1</c:f>
              <c:strCache>
                <c:ptCount val="4"/>
                <c:pt idx="0">
                  <c:v>2015.gads (bāze)</c:v>
                </c:pt>
                <c:pt idx="1">
                  <c:v>2016.gads</c:v>
                </c:pt>
                <c:pt idx="2">
                  <c:v>2017.gads</c:v>
                </c:pt>
                <c:pt idx="3">
                  <c:v>2018.gads</c:v>
                </c:pt>
              </c:strCache>
            </c:strRef>
          </c:cat>
          <c:val>
            <c:numRef>
              <c:f>'Divpus budž'!$B$2:$E$2</c:f>
              <c:numCache>
                <c:formatCode>#,##0</c:formatCode>
                <c:ptCount val="4"/>
                <c:pt idx="0">
                  <c:v>566000</c:v>
                </c:pt>
                <c:pt idx="1">
                  <c:v>592400</c:v>
                </c:pt>
                <c:pt idx="2">
                  <c:v>463813</c:v>
                </c:pt>
                <c:pt idx="3">
                  <c:v>463813</c:v>
                </c:pt>
              </c:numCache>
            </c:numRef>
          </c:val>
          <c:extLst>
            <c:ext xmlns:c16="http://schemas.microsoft.com/office/drawing/2014/chart" uri="{C3380CC4-5D6E-409C-BE32-E72D297353CC}">
              <c16:uniqueId val="{00000000-0C6A-43A6-87B6-44A215C106C8}"/>
            </c:ext>
          </c:extLst>
        </c:ser>
        <c:ser>
          <c:idx val="1"/>
          <c:order val="1"/>
          <c:tx>
            <c:strRef>
              <c:f>'Divpus budž'!$A$3</c:f>
              <c:strCache>
                <c:ptCount val="1"/>
                <c:pt idx="0">
                  <c:v>Latvijas apņemšanās palielināt divpusējās attīstības sadarbības finansējumu (euro), Pamatnostādnēs ietvertais sasniedzamais rezultatīvais rādītājs</c:v>
                </c:pt>
              </c:strCache>
            </c:strRef>
          </c:tx>
          <c:spPr>
            <a:solidFill>
              <a:schemeClr val="accent2"/>
            </a:solidFill>
            <a:ln>
              <a:noFill/>
            </a:ln>
            <a:effectLst/>
          </c:spPr>
          <c:invertIfNegative val="0"/>
          <c:cat>
            <c:strRef>
              <c:f>'Divpus budž'!$B$1:$E$1</c:f>
              <c:strCache>
                <c:ptCount val="4"/>
                <c:pt idx="0">
                  <c:v>2015.gads (bāze)</c:v>
                </c:pt>
                <c:pt idx="1">
                  <c:v>2016.gads</c:v>
                </c:pt>
                <c:pt idx="2">
                  <c:v>2017.gads</c:v>
                </c:pt>
                <c:pt idx="3">
                  <c:v>2018.gads</c:v>
                </c:pt>
              </c:strCache>
            </c:strRef>
          </c:cat>
          <c:val>
            <c:numRef>
              <c:f>'Divpus budž'!$B$3:$E$3</c:f>
              <c:numCache>
                <c:formatCode>#,##0</c:formatCode>
                <c:ptCount val="4"/>
                <c:pt idx="0">
                  <c:v>566000</c:v>
                </c:pt>
                <c:pt idx="1">
                  <c:v>592000</c:v>
                </c:pt>
                <c:pt idx="2" formatCode="General">
                  <c:v>1092000</c:v>
                </c:pt>
                <c:pt idx="3" formatCode="General">
                  <c:v>1592000</c:v>
                </c:pt>
              </c:numCache>
            </c:numRef>
          </c:val>
          <c:extLst>
            <c:ext xmlns:c16="http://schemas.microsoft.com/office/drawing/2014/chart" uri="{C3380CC4-5D6E-409C-BE32-E72D297353CC}">
              <c16:uniqueId val="{00000001-0C6A-43A6-87B6-44A215C106C8}"/>
            </c:ext>
          </c:extLst>
        </c:ser>
        <c:dLbls>
          <c:showLegendKey val="0"/>
          <c:showVal val="0"/>
          <c:showCatName val="0"/>
          <c:showSerName val="0"/>
          <c:showPercent val="0"/>
          <c:showBubbleSize val="0"/>
        </c:dLbls>
        <c:gapWidth val="219"/>
        <c:axId val="424190688"/>
        <c:axId val="424196920"/>
      </c:barChart>
      <c:lineChart>
        <c:grouping val="standard"/>
        <c:varyColors val="0"/>
        <c:ser>
          <c:idx val="2"/>
          <c:order val="2"/>
          <c:tx>
            <c:strRef>
              <c:f>'Divpus budž'!$A$4</c:f>
              <c:strCache>
                <c:ptCount val="1"/>
                <c:pt idx="0">
                  <c:v>Starpība starp Pamatnostādnēs plānoto un faktiski piešķirto</c:v>
                </c:pt>
              </c:strCache>
            </c:strRef>
          </c:tx>
          <c:spPr>
            <a:ln w="28575" cap="rnd">
              <a:solidFill>
                <a:schemeClr val="accent3"/>
              </a:solidFill>
              <a:round/>
            </a:ln>
            <a:effectLst/>
          </c:spPr>
          <c:marker>
            <c:symbol val="none"/>
          </c:marker>
          <c:cat>
            <c:strRef>
              <c:f>'Divpus budž'!$B$1:$E$1</c:f>
              <c:strCache>
                <c:ptCount val="4"/>
                <c:pt idx="0">
                  <c:v>2015.gads (bāze)</c:v>
                </c:pt>
                <c:pt idx="1">
                  <c:v>2016.gads</c:v>
                </c:pt>
                <c:pt idx="2">
                  <c:v>2017.gads</c:v>
                </c:pt>
                <c:pt idx="3">
                  <c:v>2018.gads</c:v>
                </c:pt>
              </c:strCache>
            </c:strRef>
          </c:cat>
          <c:val>
            <c:numRef>
              <c:f>'Divpus budž'!$B$4:$E$4</c:f>
              <c:numCache>
                <c:formatCode>0%</c:formatCode>
                <c:ptCount val="4"/>
                <c:pt idx="0">
                  <c:v>0</c:v>
                </c:pt>
                <c:pt idx="1">
                  <c:v>0</c:v>
                </c:pt>
                <c:pt idx="2" formatCode="0.00%">
                  <c:v>0.57499999999999996</c:v>
                </c:pt>
                <c:pt idx="3" formatCode="0.00%">
                  <c:v>0.70899999999999996</c:v>
                </c:pt>
              </c:numCache>
            </c:numRef>
          </c:val>
          <c:smooth val="0"/>
          <c:extLst>
            <c:ext xmlns:c16="http://schemas.microsoft.com/office/drawing/2014/chart" uri="{C3380CC4-5D6E-409C-BE32-E72D297353CC}">
              <c16:uniqueId val="{00000002-0C6A-43A6-87B6-44A215C106C8}"/>
            </c:ext>
          </c:extLst>
        </c:ser>
        <c:dLbls>
          <c:showLegendKey val="0"/>
          <c:showVal val="0"/>
          <c:showCatName val="0"/>
          <c:showSerName val="0"/>
          <c:showPercent val="0"/>
          <c:showBubbleSize val="0"/>
        </c:dLbls>
        <c:marker val="1"/>
        <c:smooth val="0"/>
        <c:axId val="424190360"/>
        <c:axId val="424199872"/>
      </c:lineChart>
      <c:catAx>
        <c:axId val="42419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4196920"/>
        <c:crosses val="autoZero"/>
        <c:auto val="1"/>
        <c:lblAlgn val="ctr"/>
        <c:lblOffset val="100"/>
        <c:noMultiLvlLbl val="0"/>
      </c:catAx>
      <c:valAx>
        <c:axId val="424196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4190688"/>
        <c:crosses val="autoZero"/>
        <c:crossBetween val="between"/>
      </c:valAx>
      <c:valAx>
        <c:axId val="42419987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4190360"/>
        <c:crosses val="max"/>
        <c:crossBetween val="between"/>
      </c:valAx>
      <c:catAx>
        <c:axId val="424190360"/>
        <c:scaling>
          <c:orientation val="minMax"/>
        </c:scaling>
        <c:delete val="1"/>
        <c:axPos val="b"/>
        <c:numFmt formatCode="General" sourceLinked="1"/>
        <c:majorTickMark val="out"/>
        <c:minorTickMark val="none"/>
        <c:tickLblPos val="nextTo"/>
        <c:crossAx val="4241998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277777777777794E-3"/>
          <c:y val="0.11741985474268941"/>
          <c:w val="0.96319444444444446"/>
          <c:h val="0.75684406393067816"/>
        </c:manualLayout>
      </c:layout>
      <c:pieChart>
        <c:varyColors val="1"/>
        <c:ser>
          <c:idx val="0"/>
          <c:order val="0"/>
          <c:tx>
            <c:strRef>
              <c:f>'Pa valstīm % KOPĀ'!$E$1</c:f>
              <c:strCache>
                <c:ptCount val="1"/>
                <c:pt idx="0">
                  <c:v>Kopā</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8B5-4939-98B6-8758DCC8416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8B5-4939-98B6-8758DCC8416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8B5-4939-98B6-8758DCC8416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8B5-4939-98B6-8758DCC8416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18B5-4939-98B6-8758DCC84169}"/>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18B5-4939-98B6-8758DCC84169}"/>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18B5-4939-98B6-8758DCC84169}"/>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18B5-4939-98B6-8758DCC84169}"/>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KOPĀ'!$E$2:$E$9</c:f>
              <c:numCache>
                <c:formatCode>0.00</c:formatCode>
                <c:ptCount val="8"/>
                <c:pt idx="0">
                  <c:v>481589.20899999997</c:v>
                </c:pt>
                <c:pt idx="1">
                  <c:v>181090.15033333335</c:v>
                </c:pt>
                <c:pt idx="2">
                  <c:v>170969.70533333335</c:v>
                </c:pt>
                <c:pt idx="3">
                  <c:v>129509.58</c:v>
                </c:pt>
                <c:pt idx="4">
                  <c:v>119182.47</c:v>
                </c:pt>
                <c:pt idx="5">
                  <c:v>110886.64866666668</c:v>
                </c:pt>
                <c:pt idx="6">
                  <c:v>62029.318666666673</c:v>
                </c:pt>
                <c:pt idx="7">
                  <c:v>216729.86800000002</c:v>
                </c:pt>
              </c:numCache>
            </c:numRef>
          </c:val>
          <c:extLst>
            <c:ext xmlns:c16="http://schemas.microsoft.com/office/drawing/2014/chart" uri="{C3380CC4-5D6E-409C-BE32-E72D297353CC}">
              <c16:uniqueId val="{00000010-18B5-4939-98B6-8758DCC8416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24091178104223E-2"/>
          <c:y val="8.5346342576743131E-2"/>
          <c:w val="0.75137862430451408"/>
          <c:h val="0.79162638365856453"/>
        </c:manualLayout>
      </c:layout>
      <c:doughnutChart>
        <c:varyColors val="1"/>
        <c:ser>
          <c:idx val="0"/>
          <c:order val="0"/>
          <c:tx>
            <c:strRef>
              <c:f>'Pa valstīm % KOPĀ'!$B$1</c:f>
              <c:strCache>
                <c:ptCount val="1"/>
                <c:pt idx="0">
                  <c:v>2016</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73D-4D8A-B041-0EAD6032E30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73D-4D8A-B041-0EAD6032E30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73D-4D8A-B041-0EAD6032E30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B73D-4D8A-B041-0EAD6032E302}"/>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B73D-4D8A-B041-0EAD6032E302}"/>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B73D-4D8A-B041-0EAD6032E302}"/>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B73D-4D8A-B041-0EAD6032E302}"/>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B73D-4D8A-B041-0EAD6032E302}"/>
              </c:ext>
            </c:extLst>
          </c:dPt>
          <c:dLbls>
            <c:dLbl>
              <c:idx val="1"/>
              <c:layout>
                <c:manualLayout>
                  <c:x val="-6.349247275647041E-17"/>
                  <c:y val="2.8985621362546968E-2"/>
                </c:manualLayout>
              </c:layout>
              <c:showLegendKey val="0"/>
              <c:showVal val="0"/>
              <c:showCatName val="0"/>
              <c:showSerName val="0"/>
              <c:showPercent val="1"/>
              <c:showBubbleSize val="0"/>
              <c:extLst>
                <c:ext xmlns:c15="http://schemas.microsoft.com/office/drawing/2012/chart" uri="{CE6537A1-D6FC-4f65-9D91-7224C49458BB}">
                  <c15:layout>
                    <c:manualLayout>
                      <c:w val="7.1568523986115309E-2"/>
                      <c:h val="3.5362318840579707E-2"/>
                    </c:manualLayout>
                  </c15:layout>
                </c:ext>
                <c:ext xmlns:c16="http://schemas.microsoft.com/office/drawing/2014/chart" uri="{C3380CC4-5D6E-409C-BE32-E72D297353CC}">
                  <c16:uniqueId val="{00000003-B73D-4D8A-B041-0EAD6032E302}"/>
                </c:ext>
              </c:extLst>
            </c:dLbl>
            <c:dLbl>
              <c:idx val="2"/>
              <c:layout>
                <c:manualLayout>
                  <c:x val="-1.7316328970981922E-2"/>
                  <c:y val="2.31884057971014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73D-4D8A-B041-0EAD6032E302}"/>
                </c:ext>
              </c:extLst>
            </c:dLbl>
            <c:dLbl>
              <c:idx val="3"/>
              <c:layout>
                <c:manualLayout>
                  <c:x val="-3.1169392147767462E-2"/>
                  <c:y val="1.15942028985507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73D-4D8A-B041-0EAD6032E302}"/>
                </c:ext>
              </c:extLst>
            </c:dLbl>
            <c:dLbl>
              <c:idx val="4"/>
              <c:layout>
                <c:manualLayout>
                  <c:x val="-3.1169392147767462E-2"/>
                  <c:y val="-2.898550724637734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73D-4D8A-B041-0EAD6032E302}"/>
                </c:ext>
              </c:extLst>
            </c:dLbl>
            <c:dLbl>
              <c:idx val="5"/>
              <c:layout>
                <c:manualLayout>
                  <c:x val="-3.1169392147767431E-2"/>
                  <c:y val="-1.4492753623188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73D-4D8A-B041-0EAD6032E302}"/>
                </c:ext>
              </c:extLst>
            </c:dLbl>
            <c:dLbl>
              <c:idx val="6"/>
              <c:layout>
                <c:manualLayout>
                  <c:x val="-3.4632657941963907E-2"/>
                  <c:y val="-2.608695652173918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73D-4D8A-B041-0EAD6032E302}"/>
                </c:ext>
              </c:extLst>
            </c:dLbl>
            <c:dLbl>
              <c:idx val="7"/>
              <c:layout>
                <c:manualLayout>
                  <c:x val="-1.0389797382589154E-2"/>
                  <c:y val="-2.31884057971014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73D-4D8A-B041-0EAD6032E302}"/>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KOPĀ'!$B$2:$B$9</c:f>
              <c:numCache>
                <c:formatCode>0.00</c:formatCode>
                <c:ptCount val="8"/>
                <c:pt idx="0">
                  <c:v>242778.41833333333</c:v>
                </c:pt>
                <c:pt idx="1">
                  <c:v>73525.193333333329</c:v>
                </c:pt>
                <c:pt idx="2">
                  <c:v>43009.348333333335</c:v>
                </c:pt>
                <c:pt idx="3">
                  <c:v>48800</c:v>
                </c:pt>
                <c:pt idx="4">
                  <c:v>46324.714999999997</c:v>
                </c:pt>
                <c:pt idx="5">
                  <c:v>26257.45</c:v>
                </c:pt>
                <c:pt idx="6">
                  <c:v>18125.715</c:v>
                </c:pt>
                <c:pt idx="7">
                  <c:v>77000</c:v>
                </c:pt>
              </c:numCache>
            </c:numRef>
          </c:val>
          <c:extLst>
            <c:ext xmlns:c16="http://schemas.microsoft.com/office/drawing/2014/chart" uri="{C3380CC4-5D6E-409C-BE32-E72D297353CC}">
              <c16:uniqueId val="{00000010-B73D-4D8A-B041-0EAD6032E302}"/>
            </c:ext>
          </c:extLst>
        </c:ser>
        <c:ser>
          <c:idx val="1"/>
          <c:order val="1"/>
          <c:tx>
            <c:strRef>
              <c:f>'Pa valstīm % KOPĀ'!$C$1</c:f>
              <c:strCache>
                <c:ptCount val="1"/>
                <c:pt idx="0">
                  <c:v>2017</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12-B73D-4D8A-B041-0EAD6032E30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14-B73D-4D8A-B041-0EAD6032E30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6-B73D-4D8A-B041-0EAD6032E30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8-B73D-4D8A-B041-0EAD6032E302}"/>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A-B73D-4D8A-B041-0EAD6032E302}"/>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C-B73D-4D8A-B041-0EAD6032E302}"/>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1E-B73D-4D8A-B041-0EAD6032E302}"/>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0-B73D-4D8A-B041-0EAD6032E302}"/>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KOPĀ'!$C$2:$C$9</c:f>
              <c:numCache>
                <c:formatCode>0.00</c:formatCode>
                <c:ptCount val="8"/>
                <c:pt idx="0">
                  <c:v>124169.08733333333</c:v>
                </c:pt>
                <c:pt idx="1">
                  <c:v>80825.608666666682</c:v>
                </c:pt>
                <c:pt idx="2">
                  <c:v>17966.758666666668</c:v>
                </c:pt>
                <c:pt idx="3">
                  <c:v>37844.78</c:v>
                </c:pt>
                <c:pt idx="4">
                  <c:v>34600.285000000003</c:v>
                </c:pt>
                <c:pt idx="5">
                  <c:v>38210.238666666664</c:v>
                </c:pt>
                <c:pt idx="6">
                  <c:v>41903.60366666667</c:v>
                </c:pt>
                <c:pt idx="7">
                  <c:v>65729.868000000002</c:v>
                </c:pt>
              </c:numCache>
            </c:numRef>
          </c:val>
          <c:extLst>
            <c:ext xmlns:c16="http://schemas.microsoft.com/office/drawing/2014/chart" uri="{C3380CC4-5D6E-409C-BE32-E72D297353CC}">
              <c16:uniqueId val="{00000021-B73D-4D8A-B041-0EAD6032E302}"/>
            </c:ext>
          </c:extLst>
        </c:ser>
        <c:ser>
          <c:idx val="2"/>
          <c:order val="2"/>
          <c:tx>
            <c:strRef>
              <c:f>'Pa valstīm % KOPĀ'!$D$1</c:f>
              <c:strCache>
                <c:ptCount val="1"/>
                <c:pt idx="0">
                  <c:v>2018</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23-B73D-4D8A-B041-0EAD6032E30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25-B73D-4D8A-B041-0EAD6032E30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27-B73D-4D8A-B041-0EAD6032E30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29-B73D-4D8A-B041-0EAD6032E302}"/>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2B-B73D-4D8A-B041-0EAD6032E302}"/>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D-B73D-4D8A-B041-0EAD6032E302}"/>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F-B73D-4D8A-B041-0EAD6032E302}"/>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31-B73D-4D8A-B041-0EAD6032E302}"/>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KOPĀ'!$D$2:$D$9</c:f>
              <c:numCache>
                <c:formatCode>0.00</c:formatCode>
                <c:ptCount val="8"/>
                <c:pt idx="0">
                  <c:v>114641.70333333332</c:v>
                </c:pt>
                <c:pt idx="1">
                  <c:v>26739.348333333335</c:v>
                </c:pt>
                <c:pt idx="2">
                  <c:v>109993.59833333333</c:v>
                </c:pt>
                <c:pt idx="3">
                  <c:v>42864.800000000003</c:v>
                </c:pt>
                <c:pt idx="4">
                  <c:v>38257.47</c:v>
                </c:pt>
                <c:pt idx="5">
                  <c:v>46418.96</c:v>
                </c:pt>
                <c:pt idx="6">
                  <c:v>2000</c:v>
                </c:pt>
                <c:pt idx="7">
                  <c:v>74000</c:v>
                </c:pt>
              </c:numCache>
            </c:numRef>
          </c:val>
          <c:extLst>
            <c:ext xmlns:c16="http://schemas.microsoft.com/office/drawing/2014/chart" uri="{C3380CC4-5D6E-409C-BE32-E72D297353CC}">
              <c16:uniqueId val="{00000032-B73D-4D8A-B041-0EAD6032E302}"/>
            </c:ext>
          </c:extLst>
        </c:ser>
        <c:dLbls>
          <c:showLegendKey val="0"/>
          <c:showVal val="1"/>
          <c:showCatName val="0"/>
          <c:showSerName val="0"/>
          <c:showPercent val="0"/>
          <c:showBubbleSize val="0"/>
          <c:showLeaderLines val="1"/>
        </c:dLbls>
        <c:firstSliceAng val="0"/>
        <c:holeSize val="0"/>
      </c:doughnutChart>
      <c:spPr>
        <a:noFill/>
        <a:ln>
          <a:noFill/>
        </a:ln>
        <a:effectLst/>
      </c:spPr>
    </c:plotArea>
    <c:legend>
      <c:legendPos val="r"/>
      <c:layout>
        <c:manualLayout>
          <c:xMode val="edge"/>
          <c:yMode val="edge"/>
          <c:x val="0.76622006517920815"/>
          <c:y val="0.25771813305945451"/>
          <c:w val="0.22403124806249614"/>
          <c:h val="0.4787666666666666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 valstīm % KOPĀ'!$B$1</c:f>
              <c:strCache>
                <c:ptCount val="1"/>
                <c:pt idx="0">
                  <c:v>2016</c:v>
                </c:pt>
              </c:strCache>
            </c:strRef>
          </c:tx>
          <c:spPr>
            <a:solidFill>
              <a:schemeClr val="accent1"/>
            </a:solidFill>
            <a:ln>
              <a:noFill/>
            </a:ln>
            <a:effectLst/>
          </c:spPr>
          <c:invertIfNegative val="0"/>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KOPĀ'!$B$2:$B$9</c:f>
              <c:numCache>
                <c:formatCode>0.00</c:formatCode>
                <c:ptCount val="8"/>
                <c:pt idx="0">
                  <c:v>242778.41833333333</c:v>
                </c:pt>
                <c:pt idx="1">
                  <c:v>73525.193333333329</c:v>
                </c:pt>
                <c:pt idx="2">
                  <c:v>43009.348333333335</c:v>
                </c:pt>
                <c:pt idx="3">
                  <c:v>48800</c:v>
                </c:pt>
                <c:pt idx="4">
                  <c:v>46324.714999999997</c:v>
                </c:pt>
                <c:pt idx="5">
                  <c:v>26257.45</c:v>
                </c:pt>
                <c:pt idx="6">
                  <c:v>18125.715</c:v>
                </c:pt>
                <c:pt idx="7">
                  <c:v>77000</c:v>
                </c:pt>
              </c:numCache>
            </c:numRef>
          </c:val>
          <c:extLst>
            <c:ext xmlns:c16="http://schemas.microsoft.com/office/drawing/2014/chart" uri="{C3380CC4-5D6E-409C-BE32-E72D297353CC}">
              <c16:uniqueId val="{00000000-547C-4ED7-8251-90F439D66FB2}"/>
            </c:ext>
          </c:extLst>
        </c:ser>
        <c:ser>
          <c:idx val="1"/>
          <c:order val="1"/>
          <c:tx>
            <c:strRef>
              <c:f>'Pa valstīm % KOPĀ'!$C$1</c:f>
              <c:strCache>
                <c:ptCount val="1"/>
                <c:pt idx="0">
                  <c:v>2017</c:v>
                </c:pt>
              </c:strCache>
            </c:strRef>
          </c:tx>
          <c:spPr>
            <a:solidFill>
              <a:schemeClr val="accent2"/>
            </a:solidFill>
            <a:ln>
              <a:noFill/>
            </a:ln>
            <a:effectLst/>
          </c:spPr>
          <c:invertIfNegative val="0"/>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KOPĀ'!$C$2:$C$9</c:f>
              <c:numCache>
                <c:formatCode>0.00</c:formatCode>
                <c:ptCount val="8"/>
                <c:pt idx="0">
                  <c:v>124169.08733333333</c:v>
                </c:pt>
                <c:pt idx="1">
                  <c:v>80825.608666666682</c:v>
                </c:pt>
                <c:pt idx="2">
                  <c:v>17966.758666666668</c:v>
                </c:pt>
                <c:pt idx="3">
                  <c:v>37844.78</c:v>
                </c:pt>
                <c:pt idx="4">
                  <c:v>34600.285000000003</c:v>
                </c:pt>
                <c:pt idx="5">
                  <c:v>38210.238666666664</c:v>
                </c:pt>
                <c:pt idx="6">
                  <c:v>41903.60366666667</c:v>
                </c:pt>
                <c:pt idx="7">
                  <c:v>65729.868000000002</c:v>
                </c:pt>
              </c:numCache>
            </c:numRef>
          </c:val>
          <c:extLst>
            <c:ext xmlns:c16="http://schemas.microsoft.com/office/drawing/2014/chart" uri="{C3380CC4-5D6E-409C-BE32-E72D297353CC}">
              <c16:uniqueId val="{00000001-547C-4ED7-8251-90F439D66FB2}"/>
            </c:ext>
          </c:extLst>
        </c:ser>
        <c:ser>
          <c:idx val="2"/>
          <c:order val="2"/>
          <c:tx>
            <c:strRef>
              <c:f>'Pa valstīm % KOPĀ'!$D$1</c:f>
              <c:strCache>
                <c:ptCount val="1"/>
                <c:pt idx="0">
                  <c:v>2018</c:v>
                </c:pt>
              </c:strCache>
            </c:strRef>
          </c:tx>
          <c:spPr>
            <a:solidFill>
              <a:schemeClr val="accent3"/>
            </a:solidFill>
            <a:ln>
              <a:noFill/>
            </a:ln>
            <a:effectLst/>
          </c:spPr>
          <c:invertIfNegative val="0"/>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KOPĀ'!$D$2:$D$9</c:f>
              <c:numCache>
                <c:formatCode>0.00</c:formatCode>
                <c:ptCount val="8"/>
                <c:pt idx="0">
                  <c:v>114641.70333333332</c:v>
                </c:pt>
                <c:pt idx="1">
                  <c:v>26739.348333333335</c:v>
                </c:pt>
                <c:pt idx="2">
                  <c:v>109993.59833333333</c:v>
                </c:pt>
                <c:pt idx="3">
                  <c:v>42864.800000000003</c:v>
                </c:pt>
                <c:pt idx="4">
                  <c:v>38257.47</c:v>
                </c:pt>
                <c:pt idx="5">
                  <c:v>46418.96</c:v>
                </c:pt>
                <c:pt idx="6">
                  <c:v>2000</c:v>
                </c:pt>
                <c:pt idx="7">
                  <c:v>74000</c:v>
                </c:pt>
              </c:numCache>
            </c:numRef>
          </c:val>
          <c:extLst>
            <c:ext xmlns:c16="http://schemas.microsoft.com/office/drawing/2014/chart" uri="{C3380CC4-5D6E-409C-BE32-E72D297353CC}">
              <c16:uniqueId val="{00000002-547C-4ED7-8251-90F439D66FB2}"/>
            </c:ext>
          </c:extLst>
        </c:ser>
        <c:dLbls>
          <c:showLegendKey val="0"/>
          <c:showVal val="0"/>
          <c:showCatName val="0"/>
          <c:showSerName val="0"/>
          <c:showPercent val="0"/>
          <c:showBubbleSize val="0"/>
        </c:dLbls>
        <c:gapWidth val="219"/>
        <c:axId val="475577440"/>
        <c:axId val="489133704"/>
      </c:barChart>
      <c:lineChart>
        <c:grouping val="standard"/>
        <c:varyColors val="0"/>
        <c:ser>
          <c:idx val="3"/>
          <c:order val="3"/>
          <c:tx>
            <c:strRef>
              <c:f>'Pa valstīm % KOPĀ'!$E$1</c:f>
              <c:strCache>
                <c:ptCount val="1"/>
                <c:pt idx="0">
                  <c:v>Kopā</c:v>
                </c:pt>
              </c:strCache>
            </c:strRef>
          </c:tx>
          <c:spPr>
            <a:ln w="28575" cap="rnd">
              <a:solidFill>
                <a:schemeClr val="accent4"/>
              </a:solidFill>
              <a:round/>
            </a:ln>
            <a:effectLst/>
          </c:spPr>
          <c:marker>
            <c:symbol val="none"/>
          </c:marker>
          <c:cat>
            <c:strRef>
              <c:f>'Pa valstīm % KOPĀ'!$A$2:$A$9</c:f>
              <c:strCache>
                <c:ptCount val="8"/>
                <c:pt idx="0">
                  <c:v>Ukraina</c:v>
                </c:pt>
                <c:pt idx="1">
                  <c:v>Moldova</c:v>
                </c:pt>
                <c:pt idx="2">
                  <c:v>Gruzija</c:v>
                </c:pt>
                <c:pt idx="3">
                  <c:v>Latvija</c:v>
                </c:pt>
                <c:pt idx="4">
                  <c:v>Kirgizstāna</c:v>
                </c:pt>
                <c:pt idx="5">
                  <c:v>Uzbekistāna</c:v>
                </c:pt>
                <c:pt idx="6">
                  <c:v>Tadžikistāna</c:v>
                </c:pt>
                <c:pt idx="7">
                  <c:v>Citas valstis un teritorijas</c:v>
                </c:pt>
              </c:strCache>
            </c:strRef>
          </c:cat>
          <c:val>
            <c:numRef>
              <c:f>'Pa valstīm % KOPĀ'!$E$2:$E$9</c:f>
              <c:numCache>
                <c:formatCode>0.00</c:formatCode>
                <c:ptCount val="8"/>
                <c:pt idx="0">
                  <c:v>481589.20899999997</c:v>
                </c:pt>
                <c:pt idx="1">
                  <c:v>181090.15033333335</c:v>
                </c:pt>
                <c:pt idx="2">
                  <c:v>170969.70533333335</c:v>
                </c:pt>
                <c:pt idx="3">
                  <c:v>129509.58</c:v>
                </c:pt>
                <c:pt idx="4">
                  <c:v>119182.47</c:v>
                </c:pt>
                <c:pt idx="5">
                  <c:v>110886.64866666668</c:v>
                </c:pt>
                <c:pt idx="6">
                  <c:v>62029.318666666673</c:v>
                </c:pt>
                <c:pt idx="7">
                  <c:v>216729.86800000002</c:v>
                </c:pt>
              </c:numCache>
            </c:numRef>
          </c:val>
          <c:smooth val="0"/>
          <c:extLst>
            <c:ext xmlns:c16="http://schemas.microsoft.com/office/drawing/2014/chart" uri="{C3380CC4-5D6E-409C-BE32-E72D297353CC}">
              <c16:uniqueId val="{00000003-547C-4ED7-8251-90F439D66FB2}"/>
            </c:ext>
          </c:extLst>
        </c:ser>
        <c:dLbls>
          <c:showLegendKey val="0"/>
          <c:showVal val="0"/>
          <c:showCatName val="0"/>
          <c:showSerName val="0"/>
          <c:showPercent val="0"/>
          <c:showBubbleSize val="0"/>
        </c:dLbls>
        <c:marker val="1"/>
        <c:smooth val="0"/>
        <c:axId val="475577440"/>
        <c:axId val="489133704"/>
      </c:lineChart>
      <c:catAx>
        <c:axId val="47557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9133704"/>
        <c:crosses val="autoZero"/>
        <c:auto val="1"/>
        <c:lblAlgn val="ctr"/>
        <c:lblOffset val="100"/>
        <c:noMultiLvlLbl val="0"/>
      </c:catAx>
      <c:valAx>
        <c:axId val="489133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557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'2016-2018'!$A$11:$F$11</c:f>
              <c:strCache>
                <c:ptCount val="6"/>
                <c:pt idx="0">
                  <c:v>Turcija</c:v>
                </c:pt>
                <c:pt idx="1">
                  <c:v>Ukraina</c:v>
                </c:pt>
                <c:pt idx="2">
                  <c:v>Albānija</c:v>
                </c:pt>
                <c:pt idx="3">
                  <c:v>Sīrija</c:v>
                </c:pt>
                <c:pt idx="4">
                  <c:v>Grieķija</c:v>
                </c:pt>
                <c:pt idx="5">
                  <c:v>Neiezīmētās iemaksas</c:v>
                </c:pt>
              </c:strCache>
            </c:strRef>
          </c:cat>
          <c:val>
            <c:numRef>
              <c:f>'2016-2018'!$A$12:$F$12</c:f>
              <c:numCache>
                <c:formatCode>General</c:formatCode>
                <c:ptCount val="6"/>
                <c:pt idx="0">
                  <c:v>3354148.68</c:v>
                </c:pt>
                <c:pt idx="1">
                  <c:v>91790</c:v>
                </c:pt>
                <c:pt idx="2">
                  <c:v>50000</c:v>
                </c:pt>
                <c:pt idx="3">
                  <c:v>50000</c:v>
                </c:pt>
                <c:pt idx="4">
                  <c:v>47500</c:v>
                </c:pt>
                <c:pt idx="5">
                  <c:v>25000</c:v>
                </c:pt>
              </c:numCache>
            </c:numRef>
          </c:val>
          <c:extLst>
            <c:ext xmlns:c16="http://schemas.microsoft.com/office/drawing/2014/chart" uri="{C3380CC4-5D6E-409C-BE32-E72D297353CC}">
              <c16:uniqueId val="{00000000-48C2-446C-8789-8474DBA68770}"/>
            </c:ext>
          </c:extLst>
        </c:ser>
        <c:dLbls>
          <c:dLblPos val="outEnd"/>
          <c:showLegendKey val="0"/>
          <c:showVal val="1"/>
          <c:showCatName val="0"/>
          <c:showSerName val="0"/>
          <c:showPercent val="0"/>
          <c:showBubbleSize val="0"/>
        </c:dLbls>
        <c:gapWidth val="219"/>
        <c:overlap val="-27"/>
        <c:axId val="412110768"/>
        <c:axId val="412113720"/>
      </c:barChart>
      <c:catAx>
        <c:axId val="41211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2113720"/>
        <c:crosses val="autoZero"/>
        <c:auto val="1"/>
        <c:lblAlgn val="ctr"/>
        <c:lblOffset val="100"/>
        <c:noMultiLvlLbl val="0"/>
      </c:catAx>
      <c:valAx>
        <c:axId val="412113720"/>
        <c:scaling>
          <c:orientation val="minMax"/>
          <c:max val="35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i="1"/>
                  <a:t>euro</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2110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DB74-A7CD-48B3-85F4-D33CFDD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137582</Words>
  <Characters>78422</Characters>
  <Application>Microsoft Office Word</Application>
  <DocSecurity>0</DocSecurity>
  <Lines>653</Lines>
  <Paragraphs>431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Cukure</dc:creator>
  <cp:keywords/>
  <dc:description/>
  <cp:lastModifiedBy>Laimdota Adlere</cp:lastModifiedBy>
  <cp:revision>2</cp:revision>
  <cp:lastPrinted>2019-01-21T15:11:00Z</cp:lastPrinted>
  <dcterms:created xsi:type="dcterms:W3CDTF">2019-02-13T14:33:00Z</dcterms:created>
  <dcterms:modified xsi:type="dcterms:W3CDTF">2019-02-13T14:33:00Z</dcterms:modified>
</cp:coreProperties>
</file>